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A8A5C">
      <w:pPr>
        <w:ind w:firstLine="0"/>
        <w:jc w:val="center"/>
        <w:rPr>
          <w:rFonts w:ascii="黑体" w:hAnsi="华文中宋" w:eastAsia="黑体"/>
          <w:bCs/>
          <w:strike w:val="0"/>
          <w:dstrike w:val="0"/>
          <w:color w:val="auto"/>
          <w:spacing w:val="20"/>
          <w:sz w:val="72"/>
          <w:szCs w:val="72"/>
          <w:highlight w:val="none"/>
        </w:rPr>
      </w:pPr>
    </w:p>
    <w:p w14:paraId="75A38E29">
      <w:pPr>
        <w:ind w:firstLine="0"/>
        <w:jc w:val="center"/>
        <w:rPr>
          <w:rFonts w:ascii="黑体" w:hAnsi="华文中宋" w:eastAsia="黑体"/>
          <w:bCs/>
          <w:strike w:val="0"/>
          <w:dstrike w:val="0"/>
          <w:color w:val="auto"/>
          <w:spacing w:val="20"/>
          <w:sz w:val="72"/>
          <w:szCs w:val="72"/>
          <w:highlight w:val="none"/>
        </w:rPr>
      </w:pPr>
      <w:r>
        <w:rPr>
          <w:rFonts w:hint="eastAsia" w:ascii="黑体" w:hAnsi="华文中宋" w:eastAsia="黑体"/>
          <w:bCs/>
          <w:strike w:val="0"/>
          <w:dstrike w:val="0"/>
          <w:color w:val="auto"/>
          <w:spacing w:val="20"/>
          <w:sz w:val="72"/>
          <w:szCs w:val="72"/>
          <w:highlight w:val="none"/>
        </w:rPr>
        <w:t>无锡市政府采购项目</w:t>
      </w:r>
    </w:p>
    <w:p w14:paraId="67CA98AC">
      <w:pPr>
        <w:ind w:firstLine="600"/>
        <w:rPr>
          <w:rFonts w:ascii="华文中宋" w:hAnsi="华文中宋" w:eastAsia="华文中宋"/>
          <w:bCs/>
          <w:strike w:val="0"/>
          <w:dstrike w:val="0"/>
          <w:color w:val="auto"/>
          <w:sz w:val="30"/>
          <w:highlight w:val="none"/>
        </w:rPr>
      </w:pPr>
    </w:p>
    <w:p w14:paraId="5C007E40">
      <w:pPr>
        <w:ind w:firstLine="600"/>
        <w:rPr>
          <w:rFonts w:ascii="华文中宋" w:hAnsi="华文中宋" w:eastAsia="华文中宋"/>
          <w:bCs/>
          <w:strike w:val="0"/>
          <w:dstrike w:val="0"/>
          <w:color w:val="auto"/>
          <w:sz w:val="30"/>
          <w:highlight w:val="none"/>
        </w:rPr>
      </w:pPr>
    </w:p>
    <w:p w14:paraId="2AE351B5">
      <w:pPr>
        <w:ind w:firstLine="600"/>
        <w:rPr>
          <w:rFonts w:ascii="华文中宋" w:hAnsi="华文中宋" w:eastAsia="华文中宋"/>
          <w:bCs/>
          <w:strike w:val="0"/>
          <w:dstrike w:val="0"/>
          <w:color w:val="auto"/>
          <w:sz w:val="30"/>
          <w:highlight w:val="none"/>
        </w:rPr>
      </w:pPr>
    </w:p>
    <w:p w14:paraId="65767C0A">
      <w:pPr>
        <w:ind w:firstLine="0"/>
        <w:jc w:val="center"/>
        <w:rPr>
          <w:rFonts w:ascii="黑体" w:hAnsi="华文中宋" w:eastAsia="黑体"/>
          <w:bCs/>
          <w:strike w:val="0"/>
          <w:dstrike w:val="0"/>
          <w:color w:val="auto"/>
          <w:spacing w:val="20"/>
          <w:sz w:val="48"/>
          <w:szCs w:val="48"/>
          <w:highlight w:val="none"/>
        </w:rPr>
      </w:pPr>
      <w:r>
        <w:rPr>
          <w:rFonts w:hint="eastAsia" w:ascii="黑体" w:hAnsi="华文中宋" w:eastAsia="黑体"/>
          <w:bCs/>
          <w:strike w:val="0"/>
          <w:dstrike w:val="0"/>
          <w:color w:val="auto"/>
          <w:spacing w:val="20"/>
          <w:sz w:val="48"/>
          <w:szCs w:val="48"/>
          <w:highlight w:val="none"/>
        </w:rPr>
        <w:t>公   开</w:t>
      </w:r>
    </w:p>
    <w:p w14:paraId="6FDBA703">
      <w:pPr>
        <w:ind w:firstLine="0"/>
        <w:jc w:val="center"/>
        <w:rPr>
          <w:rFonts w:ascii="黑体" w:hAnsi="华文中宋" w:eastAsia="黑体"/>
          <w:bCs/>
          <w:strike w:val="0"/>
          <w:dstrike w:val="0"/>
          <w:color w:val="auto"/>
          <w:spacing w:val="20"/>
          <w:sz w:val="52"/>
          <w:szCs w:val="52"/>
          <w:highlight w:val="none"/>
        </w:rPr>
      </w:pPr>
      <w:r>
        <w:rPr>
          <w:strike w:val="0"/>
          <w:dstrike w:val="0"/>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BEJUC8kBAACDAwAADgAAAGRycy9lMm9Eb2MueG1srVNLbhsx&#10;DN0XyB0E7euxUzQoBh4HQYxk00+ANgeQNZJHgCQKlOyxL9ELFOiuXXXZfW/T5BihNGM3SDdZZBaE&#10;SJGPfI+a+fnOWbZVGA34hs8mU86Ul9Aav2747Zer1+84i0n4VljwquF7Ffn54uTVvA+1OoUObKuQ&#10;EYiPdR8a3qUU6qqKslNOxAkE5elSAzqRyMV11aLoCd3Z6nQ6Pat6wDYgSBUjRZfDJR8R8TmAoLWR&#10;agly45RPAyoqKxJRip0JkS/KtFormT5pHVVituHENBVLTei8yrZazEW9RhE6I8cRxHNGeMLJCeOp&#10;6RFqKZJgGzT/QTkjESLoNJHgqoFIUYRYzKZPtPnciaAKF5I6hqPo8eVg5cftDTLT0kvgzAtHC7/7&#10;9vvv1x/3f76Tvfv1k82ySH2INeVe+hscvRiocNV/gJZqxCZB4b/T6LIOxIztisz7o8xql5ik4Nmb&#10;t5zJQ7wS9aEoYEzXChzLh4Zb4zN7UYvt+5ioLaUeUnLYw5WxtmzQ+hyIYE2bY8XB9erSItuKvPry&#10;ZSKE8SiNvFxaZXqZ0EB0Be2eyCGU5zK0uiCG2pQpcvKQMlbSbgrw+I7y8h/7Jevfv7N4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CtNrfTVAAAACQEAAA8AAAAAAAAAAQAgAAAAIgAAAGRycy9kb3du&#10;cmV2LnhtbFBLAQIUABQAAAAIAIdO4kAEQlQLyQEAAIMDAAAOAAAAAAAAAAEAIAAAACQBAABkcnMv&#10;ZTJvRG9jLnhtbFBLBQYAAAAABgAGAFkBAABfBQAAAAA=&#10;">
                <v:fill on="f" focussize="0,0"/>
                <v:stroke color="#000000" joinstyle="round"/>
                <v:imagedata o:title=""/>
                <o:lock v:ext="edit" aspectratio="f"/>
              </v:line>
            </w:pict>
          </mc:Fallback>
        </mc:AlternateContent>
      </w:r>
      <w:r>
        <w:rPr>
          <w:rFonts w:hint="eastAsia" w:ascii="黑体" w:hAnsi="华文中宋" w:eastAsia="黑体"/>
          <w:bCs/>
          <w:strike w:val="0"/>
          <w:dstrike w:val="0"/>
          <w:color w:val="auto"/>
          <w:spacing w:val="20"/>
          <w:sz w:val="52"/>
          <w:szCs w:val="52"/>
          <w:highlight w:val="none"/>
        </w:rPr>
        <w:t>招  标  文  件</w:t>
      </w:r>
    </w:p>
    <w:p w14:paraId="5D8B0F79">
      <w:pPr>
        <w:ind w:firstLine="600"/>
        <w:rPr>
          <w:rFonts w:ascii="华文中宋" w:hAnsi="华文中宋" w:eastAsia="华文中宋"/>
          <w:bCs/>
          <w:strike w:val="0"/>
          <w:dstrike w:val="0"/>
          <w:color w:val="auto"/>
          <w:sz w:val="30"/>
          <w:highlight w:val="none"/>
        </w:rPr>
      </w:pPr>
    </w:p>
    <w:p w14:paraId="21D68515">
      <w:pPr>
        <w:tabs>
          <w:tab w:val="left" w:pos="9921"/>
        </w:tabs>
        <w:ind w:firstLine="0"/>
        <w:jc w:val="center"/>
        <w:rPr>
          <w:rFonts w:ascii="华文中宋" w:hAnsi="华文中宋" w:eastAsia="华文中宋"/>
          <w:bCs/>
          <w:strike w:val="0"/>
          <w:dstrike w:val="0"/>
          <w:color w:val="auto"/>
          <w:sz w:val="30"/>
          <w:highlight w:val="none"/>
        </w:rPr>
      </w:pPr>
      <w:r>
        <w:rPr>
          <w:rFonts w:hint="eastAsia" w:ascii="华文中宋" w:hAnsi="华文中宋" w:eastAsia="华文中宋"/>
          <w:bCs/>
          <w:strike w:val="0"/>
          <w:dstrike w:val="0"/>
          <w:color w:val="auto"/>
          <w:sz w:val="30"/>
          <w:highlight w:val="none"/>
        </w:rPr>
        <w:t>（全流程电子化）</w:t>
      </w:r>
    </w:p>
    <w:p w14:paraId="699F76BC">
      <w:pPr>
        <w:spacing w:line="360" w:lineRule="auto"/>
        <w:ind w:firstLine="482"/>
        <w:rPr>
          <w:b/>
          <w:strike w:val="0"/>
          <w:dstrike w:val="0"/>
          <w:color w:val="auto"/>
          <w:sz w:val="24"/>
          <w:highlight w:val="none"/>
        </w:rPr>
      </w:pPr>
    </w:p>
    <w:p w14:paraId="01CC3798">
      <w:pPr>
        <w:pStyle w:val="270"/>
        <w:ind w:left="0" w:firstLine="0"/>
        <w:rPr>
          <w:rFonts w:ascii="宋体" w:hAnsi="宋体" w:eastAsia="宋体" w:cs="宋体"/>
          <w:b/>
          <w:strike w:val="0"/>
          <w:dstrike w:val="0"/>
          <w:color w:val="auto"/>
          <w:sz w:val="24"/>
          <w:szCs w:val="21"/>
          <w:highlight w:val="none"/>
        </w:rPr>
      </w:pPr>
    </w:p>
    <w:p w14:paraId="0F4A9599">
      <w:pPr>
        <w:pStyle w:val="291"/>
        <w:ind w:firstLine="420"/>
        <w:rPr>
          <w:strike w:val="0"/>
          <w:dstrike w:val="0"/>
          <w:color w:val="auto"/>
          <w:highlight w:val="none"/>
        </w:rPr>
      </w:pPr>
    </w:p>
    <w:p w14:paraId="260469FC">
      <w:pPr>
        <w:pStyle w:val="291"/>
        <w:ind w:firstLine="420"/>
        <w:rPr>
          <w:strike w:val="0"/>
          <w:dstrike w:val="0"/>
          <w:color w:val="auto"/>
          <w:highlight w:val="none"/>
        </w:rPr>
      </w:pPr>
    </w:p>
    <w:p w14:paraId="2C5295F7">
      <w:pPr>
        <w:pStyle w:val="291"/>
        <w:ind w:firstLine="420"/>
        <w:rPr>
          <w:strike w:val="0"/>
          <w:dstrike w:val="0"/>
          <w:color w:val="auto"/>
          <w:highlight w:val="none"/>
        </w:rPr>
      </w:pPr>
    </w:p>
    <w:p w14:paraId="7CFA7AA4">
      <w:pPr>
        <w:pStyle w:val="291"/>
        <w:ind w:firstLine="420"/>
        <w:rPr>
          <w:strike w:val="0"/>
          <w:dstrike w:val="0"/>
          <w:color w:val="auto"/>
          <w:highlight w:val="none"/>
        </w:rPr>
      </w:pPr>
    </w:p>
    <w:p w14:paraId="59FA40BF">
      <w:pPr>
        <w:spacing w:line="360" w:lineRule="auto"/>
        <w:ind w:firstLine="0"/>
        <w:jc w:val="left"/>
        <w:rPr>
          <w:b/>
          <w:strike w:val="0"/>
          <w:dstrike w:val="0"/>
          <w:color w:val="auto"/>
          <w:sz w:val="32"/>
          <w:szCs w:val="32"/>
          <w:highlight w:val="none"/>
        </w:rPr>
      </w:pPr>
    </w:p>
    <w:p w14:paraId="2C502245">
      <w:pPr>
        <w:spacing w:line="360" w:lineRule="auto"/>
        <w:ind w:firstLine="0"/>
        <w:jc w:val="left"/>
        <w:rPr>
          <w:rFonts w:hint="eastAsia" w:eastAsia="宋体"/>
          <w:b/>
          <w:strike w:val="0"/>
          <w:dstrike w:val="0"/>
          <w:color w:val="auto"/>
          <w:sz w:val="32"/>
          <w:szCs w:val="32"/>
          <w:highlight w:val="none"/>
          <w:lang w:eastAsia="zh-CN"/>
        </w:rPr>
      </w:pPr>
      <w:r>
        <w:rPr>
          <w:rFonts w:hint="eastAsia"/>
          <w:b/>
          <w:strike w:val="0"/>
          <w:dstrike w:val="0"/>
          <w:color w:val="auto"/>
          <w:sz w:val="32"/>
          <w:szCs w:val="32"/>
          <w:highlight w:val="none"/>
        </w:rPr>
        <w:t>政府采购编号：</w:t>
      </w:r>
      <w:r>
        <w:rPr>
          <w:rFonts w:hint="eastAsia"/>
          <w:b/>
          <w:strike w:val="0"/>
          <w:dstrike w:val="0"/>
          <w:color w:val="auto"/>
          <w:sz w:val="32"/>
          <w:szCs w:val="32"/>
          <w:highlight w:val="none"/>
          <w:lang w:eastAsia="zh-CN"/>
        </w:rPr>
        <w:t>JSZC-320200-JSHY-G2026-0056</w:t>
      </w:r>
    </w:p>
    <w:p w14:paraId="5E4C2AE8">
      <w:pPr>
        <w:spacing w:line="360" w:lineRule="auto"/>
        <w:ind w:firstLine="0"/>
        <w:rPr>
          <w:rFonts w:hint="eastAsia" w:eastAsia="宋体"/>
          <w:b/>
          <w:strike w:val="0"/>
          <w:dstrike w:val="0"/>
          <w:color w:val="auto"/>
          <w:sz w:val="32"/>
          <w:szCs w:val="32"/>
          <w:highlight w:val="none"/>
          <w:lang w:eastAsia="zh-CN"/>
        </w:rPr>
      </w:pPr>
      <w:r>
        <w:rPr>
          <w:rFonts w:hint="eastAsia"/>
          <w:b/>
          <w:strike w:val="0"/>
          <w:dstrike w:val="0"/>
          <w:color w:val="auto"/>
          <w:sz w:val="32"/>
          <w:szCs w:val="32"/>
          <w:highlight w:val="none"/>
        </w:rPr>
        <w:t>项目名称：</w:t>
      </w:r>
      <w:r>
        <w:rPr>
          <w:rFonts w:hint="eastAsia"/>
          <w:b/>
          <w:strike w:val="0"/>
          <w:dstrike w:val="0"/>
          <w:color w:val="auto"/>
          <w:sz w:val="32"/>
          <w:szCs w:val="32"/>
          <w:highlight w:val="none"/>
          <w:lang w:eastAsia="zh-CN"/>
        </w:rPr>
        <w:t>无锡市第五人民医院供应室消毒外包服务</w:t>
      </w:r>
    </w:p>
    <w:p w14:paraId="3BA72AE5">
      <w:pPr>
        <w:spacing w:line="360" w:lineRule="auto"/>
        <w:ind w:firstLine="0"/>
        <w:rPr>
          <w:rFonts w:hint="eastAsia" w:eastAsia="宋体"/>
          <w:b/>
          <w:strike w:val="0"/>
          <w:dstrike w:val="0"/>
          <w:color w:val="auto"/>
          <w:sz w:val="32"/>
          <w:szCs w:val="32"/>
          <w:highlight w:val="none"/>
          <w:lang w:eastAsia="zh-CN"/>
        </w:rPr>
      </w:pPr>
      <w:r>
        <w:rPr>
          <w:rFonts w:hint="eastAsia"/>
          <w:b/>
          <w:strike w:val="0"/>
          <w:dstrike w:val="0"/>
          <w:color w:val="auto"/>
          <w:sz w:val="32"/>
          <w:szCs w:val="32"/>
          <w:highlight w:val="none"/>
        </w:rPr>
        <w:t>采购人：</w:t>
      </w:r>
      <w:r>
        <w:rPr>
          <w:rFonts w:hint="eastAsia"/>
          <w:b/>
          <w:strike w:val="0"/>
          <w:dstrike w:val="0"/>
          <w:color w:val="auto"/>
          <w:sz w:val="32"/>
          <w:szCs w:val="32"/>
          <w:highlight w:val="none"/>
          <w:lang w:eastAsia="zh-CN"/>
        </w:rPr>
        <w:t>无锡市第五人民医院</w:t>
      </w:r>
    </w:p>
    <w:p w14:paraId="7D9E10F3">
      <w:pPr>
        <w:spacing w:line="360" w:lineRule="auto"/>
        <w:ind w:firstLine="0"/>
        <w:rPr>
          <w:b/>
          <w:strike w:val="0"/>
          <w:dstrike w:val="0"/>
          <w:color w:val="auto"/>
          <w:sz w:val="24"/>
          <w:highlight w:val="none"/>
        </w:rPr>
      </w:pPr>
      <w:r>
        <w:rPr>
          <w:rFonts w:hint="eastAsia"/>
          <w:b/>
          <w:strike w:val="0"/>
          <w:dstrike w:val="0"/>
          <w:color w:val="auto"/>
          <w:sz w:val="32"/>
          <w:szCs w:val="32"/>
          <w:highlight w:val="none"/>
        </w:rPr>
        <w:t>采购代理机构：江苏弘业国际技术工程有限公司</w:t>
      </w:r>
    </w:p>
    <w:p w14:paraId="72C5A364">
      <w:pPr>
        <w:spacing w:line="360" w:lineRule="auto"/>
        <w:ind w:firstLine="482"/>
        <w:rPr>
          <w:b/>
          <w:strike w:val="0"/>
          <w:dstrike w:val="0"/>
          <w:color w:val="auto"/>
          <w:sz w:val="24"/>
          <w:highlight w:val="none"/>
        </w:rPr>
      </w:pPr>
    </w:p>
    <w:p w14:paraId="27F0D47C">
      <w:pPr>
        <w:spacing w:line="360" w:lineRule="auto"/>
        <w:ind w:firstLine="0"/>
        <w:jc w:val="center"/>
        <w:rPr>
          <w:b/>
          <w:strike w:val="0"/>
          <w:dstrike w:val="0"/>
          <w:color w:val="auto"/>
          <w:sz w:val="32"/>
          <w:szCs w:val="32"/>
          <w:highlight w:val="none"/>
        </w:rPr>
      </w:pPr>
      <w:r>
        <w:rPr>
          <w:rFonts w:hint="eastAsia"/>
          <w:b/>
          <w:strike w:val="0"/>
          <w:dstrike w:val="0"/>
          <w:color w:val="auto"/>
          <w:sz w:val="32"/>
          <w:szCs w:val="32"/>
          <w:highlight w:val="none"/>
        </w:rPr>
        <w:t>二〇二</w:t>
      </w:r>
      <w:r>
        <w:rPr>
          <w:rFonts w:hint="eastAsia"/>
          <w:b/>
          <w:strike w:val="0"/>
          <w:dstrike w:val="0"/>
          <w:color w:val="auto"/>
          <w:sz w:val="32"/>
          <w:szCs w:val="32"/>
          <w:highlight w:val="none"/>
          <w:lang w:val="en-US" w:eastAsia="zh-CN"/>
        </w:rPr>
        <w:t>六</w:t>
      </w:r>
      <w:r>
        <w:rPr>
          <w:rFonts w:hint="eastAsia"/>
          <w:b/>
          <w:strike w:val="0"/>
          <w:dstrike w:val="0"/>
          <w:color w:val="auto"/>
          <w:sz w:val="32"/>
          <w:szCs w:val="32"/>
          <w:highlight w:val="none"/>
        </w:rPr>
        <w:t>年</w:t>
      </w:r>
      <w:r>
        <w:rPr>
          <w:rFonts w:hint="eastAsia"/>
          <w:b/>
          <w:strike w:val="0"/>
          <w:dstrike w:val="0"/>
          <w:color w:val="auto"/>
          <w:sz w:val="32"/>
          <w:szCs w:val="32"/>
          <w:highlight w:val="none"/>
          <w:lang w:val="en-US" w:eastAsia="zh-CN"/>
        </w:rPr>
        <w:t>三</w:t>
      </w:r>
      <w:r>
        <w:rPr>
          <w:rFonts w:hint="eastAsia"/>
          <w:b/>
          <w:strike w:val="0"/>
          <w:dstrike w:val="0"/>
          <w:color w:val="auto"/>
          <w:sz w:val="32"/>
          <w:szCs w:val="32"/>
          <w:highlight w:val="none"/>
        </w:rPr>
        <w:t>月</w:t>
      </w:r>
    </w:p>
    <w:p w14:paraId="393F5E84">
      <w:pPr>
        <w:spacing w:line="360" w:lineRule="auto"/>
        <w:ind w:firstLine="0"/>
        <w:jc w:val="center"/>
        <w:rPr>
          <w:b/>
          <w:strike w:val="0"/>
          <w:dstrike w:val="0"/>
          <w:color w:val="auto"/>
          <w:sz w:val="44"/>
          <w:szCs w:val="44"/>
          <w:highlight w:val="none"/>
        </w:rPr>
      </w:pPr>
      <w:r>
        <w:rPr>
          <w:rFonts w:hint="eastAsia"/>
          <w:b/>
          <w:strike w:val="0"/>
          <w:dstrike w:val="0"/>
          <w:color w:val="auto"/>
          <w:sz w:val="44"/>
          <w:szCs w:val="44"/>
          <w:highlight w:val="none"/>
        </w:rPr>
        <w:br w:type="page" w:clear="all"/>
      </w:r>
      <w:r>
        <w:rPr>
          <w:rFonts w:hint="eastAsia"/>
          <w:b/>
          <w:strike w:val="0"/>
          <w:dstrike w:val="0"/>
          <w:color w:val="auto"/>
          <w:sz w:val="44"/>
          <w:szCs w:val="44"/>
          <w:highlight w:val="none"/>
        </w:rPr>
        <w:t>目  录</w:t>
      </w:r>
    </w:p>
    <w:p w14:paraId="1999ADF3">
      <w:pPr>
        <w:tabs>
          <w:tab w:val="left" w:pos="8000"/>
        </w:tabs>
        <w:spacing w:line="1000" w:lineRule="exact"/>
        <w:ind w:firstLine="562"/>
        <w:rPr>
          <w:b/>
          <w:strike w:val="0"/>
          <w:dstrike w:val="0"/>
          <w:color w:val="auto"/>
          <w:sz w:val="28"/>
          <w:szCs w:val="28"/>
          <w:highlight w:val="none"/>
        </w:rPr>
      </w:pPr>
      <w:r>
        <w:rPr>
          <w:rFonts w:hint="eastAsia"/>
          <w:b/>
          <w:strike w:val="0"/>
          <w:dstrike w:val="0"/>
          <w:color w:val="auto"/>
          <w:sz w:val="28"/>
          <w:szCs w:val="28"/>
          <w:highlight w:val="none"/>
        </w:rPr>
        <w:t>第一部分    投标邀请</w:t>
      </w:r>
    </w:p>
    <w:p w14:paraId="024F946F">
      <w:pPr>
        <w:spacing w:line="1000" w:lineRule="exact"/>
        <w:ind w:firstLine="562"/>
        <w:rPr>
          <w:b/>
          <w:strike w:val="0"/>
          <w:dstrike w:val="0"/>
          <w:color w:val="auto"/>
          <w:sz w:val="28"/>
          <w:szCs w:val="28"/>
          <w:highlight w:val="none"/>
        </w:rPr>
      </w:pPr>
      <w:r>
        <w:rPr>
          <w:rFonts w:hint="eastAsia"/>
          <w:b/>
          <w:strike w:val="0"/>
          <w:dstrike w:val="0"/>
          <w:color w:val="auto"/>
          <w:sz w:val="28"/>
          <w:szCs w:val="28"/>
          <w:highlight w:val="none"/>
        </w:rPr>
        <w:t>第二部分    供应商须知</w:t>
      </w:r>
    </w:p>
    <w:p w14:paraId="17953F72">
      <w:pPr>
        <w:spacing w:line="1000" w:lineRule="exact"/>
        <w:ind w:firstLine="562"/>
        <w:rPr>
          <w:b/>
          <w:strike w:val="0"/>
          <w:dstrike w:val="0"/>
          <w:color w:val="auto"/>
          <w:sz w:val="28"/>
          <w:szCs w:val="28"/>
          <w:highlight w:val="none"/>
        </w:rPr>
      </w:pPr>
      <w:r>
        <w:rPr>
          <w:rFonts w:hint="eastAsia"/>
          <w:b/>
          <w:strike w:val="0"/>
          <w:dstrike w:val="0"/>
          <w:color w:val="auto"/>
          <w:sz w:val="28"/>
          <w:szCs w:val="28"/>
          <w:highlight w:val="none"/>
        </w:rPr>
        <w:t>第三部分    采购需求</w:t>
      </w:r>
    </w:p>
    <w:p w14:paraId="0B53D2DB">
      <w:pPr>
        <w:spacing w:line="1000" w:lineRule="exact"/>
        <w:ind w:firstLine="562"/>
        <w:rPr>
          <w:b/>
          <w:strike w:val="0"/>
          <w:dstrike w:val="0"/>
          <w:color w:val="auto"/>
          <w:sz w:val="28"/>
          <w:szCs w:val="28"/>
          <w:highlight w:val="none"/>
        </w:rPr>
      </w:pPr>
      <w:r>
        <w:rPr>
          <w:rFonts w:hint="eastAsia"/>
          <w:b/>
          <w:strike w:val="0"/>
          <w:dstrike w:val="0"/>
          <w:color w:val="auto"/>
          <w:sz w:val="28"/>
          <w:szCs w:val="28"/>
          <w:highlight w:val="none"/>
        </w:rPr>
        <w:t>第四部分    合同条款</w:t>
      </w:r>
    </w:p>
    <w:p w14:paraId="2B083EEE">
      <w:pPr>
        <w:spacing w:line="1000" w:lineRule="exact"/>
        <w:ind w:firstLine="562"/>
        <w:rPr>
          <w:b/>
          <w:strike w:val="0"/>
          <w:dstrike w:val="0"/>
          <w:color w:val="auto"/>
          <w:sz w:val="28"/>
          <w:szCs w:val="28"/>
          <w:highlight w:val="none"/>
        </w:rPr>
      </w:pPr>
      <w:r>
        <w:rPr>
          <w:rFonts w:hint="eastAsia"/>
          <w:b/>
          <w:strike w:val="0"/>
          <w:dstrike w:val="0"/>
          <w:color w:val="auto"/>
          <w:sz w:val="28"/>
          <w:szCs w:val="28"/>
          <w:highlight w:val="none"/>
        </w:rPr>
        <w:t>第五部分    投标文件格式</w:t>
      </w:r>
    </w:p>
    <w:p w14:paraId="264CF3B2">
      <w:pPr>
        <w:spacing w:before="470"/>
        <w:ind w:firstLine="0"/>
        <w:jc w:val="center"/>
        <w:outlineLvl w:val="0"/>
        <w:rPr>
          <w:strike w:val="0"/>
          <w:dstrike w:val="0"/>
          <w:color w:val="auto"/>
          <w:sz w:val="24"/>
          <w:szCs w:val="24"/>
          <w:highlight w:val="none"/>
        </w:rPr>
      </w:pPr>
      <w:r>
        <w:rPr>
          <w:rFonts w:hint="eastAsia"/>
          <w:b/>
          <w:strike w:val="0"/>
          <w:dstrike w:val="0"/>
          <w:color w:val="auto"/>
          <w:sz w:val="44"/>
          <w:szCs w:val="44"/>
          <w:highlight w:val="none"/>
        </w:rPr>
        <w:br w:type="page" w:clear="all"/>
      </w:r>
      <w:r>
        <w:rPr>
          <w:rFonts w:hint="eastAsia"/>
          <w:b/>
          <w:strike w:val="0"/>
          <w:dstrike w:val="0"/>
          <w:color w:val="auto"/>
          <w:sz w:val="44"/>
          <w:szCs w:val="44"/>
          <w:highlight w:val="none"/>
        </w:rPr>
        <w:t>第一部分 投标邀请</w:t>
      </w:r>
    </w:p>
    <w:p w14:paraId="73080CE2">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江苏弘业国际技术工程有限公司受</w:t>
      </w:r>
      <w:r>
        <w:rPr>
          <w:rFonts w:hint="eastAsia"/>
          <w:strike w:val="0"/>
          <w:dstrike w:val="0"/>
          <w:color w:val="auto"/>
          <w:sz w:val="24"/>
          <w:szCs w:val="24"/>
          <w:highlight w:val="none"/>
          <w:lang w:eastAsia="zh-CN"/>
        </w:rPr>
        <w:t>无锡市第五人民医院</w:t>
      </w:r>
      <w:r>
        <w:rPr>
          <w:rFonts w:hint="eastAsia"/>
          <w:strike w:val="0"/>
          <w:dstrike w:val="0"/>
          <w:color w:val="auto"/>
          <w:sz w:val="24"/>
          <w:szCs w:val="24"/>
          <w:highlight w:val="none"/>
        </w:rPr>
        <w:t>的委托，对</w:t>
      </w:r>
      <w:r>
        <w:rPr>
          <w:rFonts w:hint="eastAsia"/>
          <w:strike w:val="0"/>
          <w:dstrike w:val="0"/>
          <w:color w:val="auto"/>
          <w:sz w:val="24"/>
          <w:szCs w:val="24"/>
          <w:highlight w:val="none"/>
          <w:lang w:eastAsia="zh-CN"/>
        </w:rPr>
        <w:t>无锡市第五人民医院供应室消毒外包服务</w:t>
      </w:r>
      <w:r>
        <w:rPr>
          <w:rFonts w:hint="eastAsia"/>
          <w:strike w:val="0"/>
          <w:dstrike w:val="0"/>
          <w:color w:val="auto"/>
          <w:sz w:val="24"/>
          <w:szCs w:val="24"/>
          <w:highlight w:val="none"/>
        </w:rPr>
        <w:t>进行公开招标</w:t>
      </w:r>
      <w:r>
        <w:rPr>
          <w:rFonts w:hint="eastAsia"/>
          <w:strike w:val="0"/>
          <w:dstrike w:val="0"/>
          <w:color w:val="auto"/>
          <w:sz w:val="24"/>
          <w:highlight w:val="none"/>
        </w:rPr>
        <w:t>。</w:t>
      </w:r>
      <w:r>
        <w:rPr>
          <w:strike w:val="0"/>
          <w:dstrike w:val="0"/>
          <w:color w:val="auto"/>
          <w:sz w:val="24"/>
          <w:highlight w:val="none"/>
        </w:rPr>
        <w:t>现欢迎符合相关条件的</w:t>
      </w:r>
      <w:r>
        <w:rPr>
          <w:rFonts w:hint="eastAsia"/>
          <w:strike w:val="0"/>
          <w:dstrike w:val="0"/>
          <w:color w:val="auto"/>
          <w:sz w:val="24"/>
          <w:highlight w:val="none"/>
        </w:rPr>
        <w:t>供应商</w:t>
      </w:r>
      <w:r>
        <w:rPr>
          <w:strike w:val="0"/>
          <w:dstrike w:val="0"/>
          <w:color w:val="auto"/>
          <w:sz w:val="24"/>
          <w:highlight w:val="none"/>
        </w:rPr>
        <w:t>参加</w:t>
      </w:r>
      <w:r>
        <w:rPr>
          <w:rFonts w:hint="eastAsia"/>
          <w:strike w:val="0"/>
          <w:dstrike w:val="0"/>
          <w:color w:val="auto"/>
          <w:sz w:val="24"/>
          <w:highlight w:val="none"/>
        </w:rPr>
        <w:t>投标，投标注意事项如下：</w:t>
      </w:r>
    </w:p>
    <w:tbl>
      <w:tblPr>
        <w:tblStyle w:val="39"/>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4"/>
        <w:gridCol w:w="8033"/>
      </w:tblGrid>
      <w:tr w14:paraId="260CC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864" w:type="dxa"/>
            <w:noWrap w:val="0"/>
            <w:vAlign w:val="center"/>
          </w:tcPr>
          <w:p w14:paraId="45414B0B">
            <w:pPr>
              <w:pStyle w:val="483"/>
              <w:rPr>
                <w:strike w:val="0"/>
                <w:dstrike w:val="0"/>
                <w:color w:val="auto"/>
                <w:sz w:val="24"/>
                <w:szCs w:val="24"/>
                <w:highlight w:val="none"/>
              </w:rPr>
            </w:pPr>
            <w:r>
              <w:rPr>
                <w:rFonts w:hint="eastAsia"/>
                <w:strike w:val="0"/>
                <w:dstrike w:val="0"/>
                <w:color w:val="auto"/>
                <w:sz w:val="24"/>
                <w:szCs w:val="24"/>
                <w:highlight w:val="none"/>
              </w:rPr>
              <w:t>序号</w:t>
            </w:r>
          </w:p>
        </w:tc>
        <w:tc>
          <w:tcPr>
            <w:tcW w:w="8033" w:type="dxa"/>
            <w:noWrap w:val="0"/>
            <w:vAlign w:val="center"/>
          </w:tcPr>
          <w:p w14:paraId="62177C81">
            <w:pPr>
              <w:pStyle w:val="483"/>
              <w:rPr>
                <w:strike w:val="0"/>
                <w:dstrike w:val="0"/>
                <w:color w:val="auto"/>
                <w:sz w:val="24"/>
                <w:szCs w:val="24"/>
                <w:highlight w:val="none"/>
              </w:rPr>
            </w:pPr>
            <w:r>
              <w:rPr>
                <w:rFonts w:hint="eastAsia"/>
                <w:strike w:val="0"/>
                <w:dstrike w:val="0"/>
                <w:color w:val="auto"/>
                <w:sz w:val="24"/>
                <w:szCs w:val="24"/>
                <w:highlight w:val="none"/>
              </w:rPr>
              <w:t>内容</w:t>
            </w:r>
          </w:p>
        </w:tc>
      </w:tr>
      <w:tr w14:paraId="24BE6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639D0C43">
            <w:pPr>
              <w:pStyle w:val="483"/>
              <w:jc w:val="center"/>
              <w:rPr>
                <w:strike w:val="0"/>
                <w:dstrike w:val="0"/>
                <w:color w:val="auto"/>
                <w:sz w:val="24"/>
                <w:szCs w:val="24"/>
                <w:highlight w:val="none"/>
              </w:rPr>
            </w:pPr>
            <w:r>
              <w:rPr>
                <w:rFonts w:hint="eastAsia"/>
                <w:strike w:val="0"/>
                <w:dstrike w:val="0"/>
                <w:color w:val="auto"/>
                <w:sz w:val="24"/>
                <w:szCs w:val="24"/>
                <w:highlight w:val="none"/>
              </w:rPr>
              <w:t>1</w:t>
            </w:r>
          </w:p>
        </w:tc>
        <w:tc>
          <w:tcPr>
            <w:tcW w:w="8033" w:type="dxa"/>
            <w:noWrap w:val="0"/>
            <w:vAlign w:val="center"/>
          </w:tcPr>
          <w:p w14:paraId="6A2E9E5E">
            <w:pPr>
              <w:pStyle w:val="483"/>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项目名称：</w:t>
            </w:r>
            <w:r>
              <w:rPr>
                <w:rFonts w:hint="eastAsia"/>
                <w:strike w:val="0"/>
                <w:dstrike w:val="0"/>
                <w:color w:val="auto"/>
                <w:sz w:val="24"/>
                <w:szCs w:val="24"/>
                <w:highlight w:val="none"/>
                <w:lang w:eastAsia="zh-CN"/>
              </w:rPr>
              <w:t>无锡市第五人民医院供应室消毒外包服务</w:t>
            </w:r>
          </w:p>
          <w:p w14:paraId="6DD6E80E">
            <w:pPr>
              <w:pStyle w:val="483"/>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采购编号：</w:t>
            </w:r>
            <w:r>
              <w:rPr>
                <w:rFonts w:hint="eastAsia"/>
                <w:strike w:val="0"/>
                <w:dstrike w:val="0"/>
                <w:color w:val="auto"/>
                <w:sz w:val="24"/>
                <w:szCs w:val="24"/>
                <w:highlight w:val="none"/>
                <w:lang w:eastAsia="zh-CN"/>
              </w:rPr>
              <w:t>JSZC-320200-JSHY-G2026-0056</w:t>
            </w:r>
          </w:p>
          <w:p w14:paraId="46D3DC39">
            <w:pPr>
              <w:pStyle w:val="483"/>
              <w:rPr>
                <w:strike w:val="0"/>
                <w:dstrike w:val="0"/>
                <w:color w:val="auto"/>
                <w:sz w:val="24"/>
                <w:szCs w:val="24"/>
                <w:highlight w:val="none"/>
              </w:rPr>
            </w:pPr>
            <w:r>
              <w:rPr>
                <w:rFonts w:hint="eastAsia"/>
                <w:strike w:val="0"/>
                <w:dstrike w:val="0"/>
                <w:color w:val="auto"/>
                <w:sz w:val="24"/>
                <w:szCs w:val="24"/>
                <w:highlight w:val="none"/>
              </w:rPr>
              <w:t>采购方式：公开招标</w:t>
            </w:r>
          </w:p>
          <w:p w14:paraId="1518A1E8">
            <w:pPr>
              <w:pStyle w:val="483"/>
              <w:rPr>
                <w:strike w:val="0"/>
                <w:dstrike w:val="0"/>
                <w:color w:val="auto"/>
                <w:sz w:val="24"/>
                <w:szCs w:val="24"/>
                <w:highlight w:val="none"/>
              </w:rPr>
            </w:pPr>
            <w:r>
              <w:rPr>
                <w:rFonts w:hint="eastAsia"/>
                <w:strike w:val="0"/>
                <w:dstrike w:val="0"/>
                <w:color w:val="auto"/>
                <w:sz w:val="24"/>
                <w:szCs w:val="24"/>
                <w:highlight w:val="none"/>
              </w:rPr>
              <w:t>采购内容：</w:t>
            </w:r>
            <w:r>
              <w:rPr>
                <w:rFonts w:hint="eastAsia"/>
                <w:strike w:val="0"/>
                <w:dstrike w:val="0"/>
                <w:color w:val="auto"/>
                <w:sz w:val="24"/>
                <w:szCs w:val="24"/>
                <w:highlight w:val="none"/>
                <w:lang w:eastAsia="zh-CN"/>
              </w:rPr>
              <w:t>无锡市第五人民医院拟选定一家单位提供供应室消毒外包服务</w:t>
            </w:r>
            <w:r>
              <w:rPr>
                <w:rFonts w:hint="eastAsia"/>
                <w:strike w:val="0"/>
                <w:dstrike w:val="0"/>
                <w:color w:val="auto"/>
                <w:sz w:val="24"/>
                <w:szCs w:val="24"/>
                <w:highlight w:val="none"/>
              </w:rPr>
              <w:t>。</w:t>
            </w:r>
          </w:p>
        </w:tc>
      </w:tr>
      <w:tr w14:paraId="7C37B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7CDD46D4">
            <w:pPr>
              <w:pStyle w:val="483"/>
              <w:jc w:val="center"/>
              <w:rPr>
                <w:strike w:val="0"/>
                <w:dstrike w:val="0"/>
                <w:color w:val="auto"/>
                <w:sz w:val="24"/>
                <w:szCs w:val="24"/>
                <w:highlight w:val="none"/>
              </w:rPr>
            </w:pPr>
            <w:r>
              <w:rPr>
                <w:rFonts w:hint="eastAsia"/>
                <w:strike w:val="0"/>
                <w:dstrike w:val="0"/>
                <w:color w:val="auto"/>
                <w:sz w:val="24"/>
                <w:szCs w:val="24"/>
                <w:highlight w:val="none"/>
              </w:rPr>
              <w:t>2</w:t>
            </w:r>
          </w:p>
        </w:tc>
        <w:tc>
          <w:tcPr>
            <w:tcW w:w="8033" w:type="dxa"/>
            <w:noWrap w:val="0"/>
            <w:vAlign w:val="center"/>
          </w:tcPr>
          <w:p w14:paraId="38996C2A">
            <w:pPr>
              <w:pStyle w:val="483"/>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采购人：</w:t>
            </w:r>
            <w:r>
              <w:rPr>
                <w:rFonts w:hint="eastAsia"/>
                <w:strike w:val="0"/>
                <w:dstrike w:val="0"/>
                <w:color w:val="auto"/>
                <w:sz w:val="24"/>
                <w:szCs w:val="24"/>
                <w:highlight w:val="none"/>
                <w:lang w:eastAsia="zh-CN"/>
              </w:rPr>
              <w:t>无锡市第五人民医院</w:t>
            </w:r>
          </w:p>
          <w:p w14:paraId="13ACA918">
            <w:pPr>
              <w:pStyle w:val="483"/>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地址：</w:t>
            </w:r>
            <w:r>
              <w:rPr>
                <w:rFonts w:hint="eastAsia"/>
                <w:strike w:val="0"/>
                <w:dstrike w:val="0"/>
                <w:color w:val="auto"/>
                <w:sz w:val="24"/>
                <w:szCs w:val="24"/>
                <w:highlight w:val="none"/>
                <w:lang w:eastAsia="zh-CN"/>
              </w:rPr>
              <w:t>无锡市广瑞路1215号</w:t>
            </w:r>
          </w:p>
          <w:p w14:paraId="5CF9EB6D">
            <w:pPr>
              <w:pStyle w:val="483"/>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联系人：</w:t>
            </w:r>
            <w:r>
              <w:rPr>
                <w:rFonts w:hint="eastAsia"/>
                <w:strike w:val="0"/>
                <w:dstrike w:val="0"/>
                <w:color w:val="auto"/>
                <w:sz w:val="24"/>
                <w:szCs w:val="24"/>
                <w:highlight w:val="none"/>
                <w:lang w:eastAsia="zh-CN"/>
              </w:rPr>
              <w:t>周老师</w:t>
            </w:r>
          </w:p>
          <w:p w14:paraId="2DAEBC1B">
            <w:pPr>
              <w:pStyle w:val="483"/>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联系电话：</w:t>
            </w:r>
            <w:r>
              <w:rPr>
                <w:rFonts w:hint="eastAsia"/>
                <w:strike w:val="0"/>
                <w:dstrike w:val="0"/>
                <w:color w:val="auto"/>
                <w:sz w:val="24"/>
                <w:szCs w:val="24"/>
                <w:highlight w:val="none"/>
                <w:lang w:eastAsia="zh-CN"/>
              </w:rPr>
              <w:t>0510-68509061</w:t>
            </w:r>
          </w:p>
          <w:p w14:paraId="456F75FB">
            <w:pPr>
              <w:pStyle w:val="483"/>
              <w:rPr>
                <w:strike w:val="0"/>
                <w:dstrike w:val="0"/>
                <w:color w:val="auto"/>
                <w:sz w:val="24"/>
                <w:szCs w:val="24"/>
                <w:highlight w:val="none"/>
              </w:rPr>
            </w:pPr>
            <w:r>
              <w:rPr>
                <w:rFonts w:hint="eastAsia"/>
                <w:strike w:val="0"/>
                <w:dstrike w:val="0"/>
                <w:color w:val="auto"/>
                <w:sz w:val="24"/>
                <w:szCs w:val="24"/>
                <w:highlight w:val="none"/>
              </w:rPr>
              <w:t>采购代理机构：江苏弘业国际技术工程有限公司</w:t>
            </w:r>
          </w:p>
          <w:p w14:paraId="0DABA390">
            <w:pPr>
              <w:pStyle w:val="483"/>
              <w:rPr>
                <w:strike w:val="0"/>
                <w:dstrike w:val="0"/>
                <w:color w:val="auto"/>
                <w:sz w:val="24"/>
                <w:szCs w:val="24"/>
                <w:highlight w:val="none"/>
              </w:rPr>
            </w:pPr>
            <w:r>
              <w:rPr>
                <w:rFonts w:hint="eastAsia"/>
                <w:strike w:val="0"/>
                <w:dstrike w:val="0"/>
                <w:color w:val="auto"/>
                <w:sz w:val="24"/>
                <w:szCs w:val="24"/>
                <w:highlight w:val="none"/>
              </w:rPr>
              <w:t>地址：无锡市经开区金融八街8号‌‌无锡市联合金融大厦2002室</w:t>
            </w:r>
          </w:p>
          <w:p w14:paraId="362E0074">
            <w:pPr>
              <w:pStyle w:val="483"/>
              <w:rPr>
                <w:strike w:val="0"/>
                <w:dstrike w:val="0"/>
                <w:color w:val="auto"/>
                <w:sz w:val="24"/>
                <w:szCs w:val="24"/>
                <w:highlight w:val="none"/>
              </w:rPr>
            </w:pPr>
            <w:r>
              <w:rPr>
                <w:rFonts w:hint="eastAsia"/>
                <w:strike w:val="0"/>
                <w:dstrike w:val="0"/>
                <w:color w:val="auto"/>
                <w:sz w:val="24"/>
                <w:szCs w:val="24"/>
                <w:highlight w:val="none"/>
              </w:rPr>
              <w:t>联系电话：</w:t>
            </w:r>
            <w:r>
              <w:rPr>
                <w:strike w:val="0"/>
                <w:dstrike w:val="0"/>
                <w:color w:val="auto"/>
                <w:sz w:val="24"/>
                <w:szCs w:val="24"/>
                <w:highlight w:val="none"/>
              </w:rPr>
              <w:t>0510-82408785</w:t>
            </w:r>
          </w:p>
          <w:p w14:paraId="214311E6">
            <w:pPr>
              <w:pStyle w:val="483"/>
              <w:rPr>
                <w:strike w:val="0"/>
                <w:dstrike w:val="0"/>
                <w:color w:val="auto"/>
                <w:sz w:val="24"/>
                <w:szCs w:val="24"/>
                <w:highlight w:val="none"/>
              </w:rPr>
            </w:pPr>
            <w:r>
              <w:rPr>
                <w:rFonts w:hint="eastAsia"/>
                <w:strike w:val="0"/>
                <w:dstrike w:val="0"/>
                <w:color w:val="auto"/>
                <w:sz w:val="24"/>
                <w:szCs w:val="24"/>
                <w:highlight w:val="none"/>
              </w:rPr>
              <w:t>联系人：代民安、汤淼</w:t>
            </w:r>
          </w:p>
          <w:p w14:paraId="27EB9BA3">
            <w:pPr>
              <w:pStyle w:val="483"/>
              <w:rPr>
                <w:strike w:val="0"/>
                <w:dstrike w:val="0"/>
                <w:color w:val="auto"/>
                <w:sz w:val="24"/>
                <w:szCs w:val="24"/>
                <w:highlight w:val="none"/>
              </w:rPr>
            </w:pPr>
            <w:r>
              <w:rPr>
                <w:rFonts w:hint="eastAsia"/>
                <w:strike w:val="0"/>
                <w:dstrike w:val="0"/>
                <w:color w:val="auto"/>
                <w:sz w:val="24"/>
                <w:szCs w:val="24"/>
                <w:highlight w:val="none"/>
              </w:rPr>
              <w:t>电子邮件地址：tangmiao@artall.com</w:t>
            </w:r>
          </w:p>
        </w:tc>
      </w:tr>
      <w:tr w14:paraId="5ECB8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63936B53">
            <w:pPr>
              <w:pStyle w:val="483"/>
              <w:jc w:val="center"/>
              <w:rPr>
                <w:strike w:val="0"/>
                <w:dstrike w:val="0"/>
                <w:color w:val="auto"/>
                <w:sz w:val="24"/>
                <w:szCs w:val="24"/>
                <w:highlight w:val="none"/>
              </w:rPr>
            </w:pPr>
            <w:r>
              <w:rPr>
                <w:rFonts w:hint="eastAsia"/>
                <w:strike w:val="0"/>
                <w:dstrike w:val="0"/>
                <w:color w:val="auto"/>
                <w:sz w:val="24"/>
                <w:szCs w:val="24"/>
                <w:highlight w:val="none"/>
              </w:rPr>
              <w:t>3</w:t>
            </w:r>
          </w:p>
        </w:tc>
        <w:tc>
          <w:tcPr>
            <w:tcW w:w="8033" w:type="dxa"/>
            <w:noWrap w:val="0"/>
            <w:vAlign w:val="center"/>
          </w:tcPr>
          <w:p w14:paraId="0408F19F">
            <w:pPr>
              <w:pStyle w:val="483"/>
              <w:numPr>
                <w:ilvl w:val="-1"/>
                <w:numId w:val="0"/>
              </w:numPr>
              <w:rPr>
                <w:rFonts w:hint="eastAsia"/>
                <w:strike w:val="0"/>
                <w:dstrike w:val="0"/>
                <w:color w:val="auto"/>
                <w:sz w:val="24"/>
                <w:szCs w:val="24"/>
                <w:highlight w:val="none"/>
              </w:rPr>
            </w:pPr>
            <w:r>
              <w:rPr>
                <w:rFonts w:hint="eastAsia"/>
                <w:strike w:val="0"/>
                <w:dstrike w:val="0"/>
                <w:color w:val="auto"/>
                <w:sz w:val="24"/>
                <w:szCs w:val="24"/>
                <w:highlight w:val="none"/>
                <w:lang w:eastAsia="zh-CN"/>
              </w:rPr>
              <w:t>（</w:t>
            </w:r>
            <w:r>
              <w:rPr>
                <w:rFonts w:hint="eastAsia"/>
                <w:strike w:val="0"/>
                <w:dstrike w:val="0"/>
                <w:color w:val="auto"/>
                <w:sz w:val="24"/>
                <w:szCs w:val="24"/>
                <w:highlight w:val="none"/>
                <w:lang w:val="en-US" w:eastAsia="zh-CN"/>
              </w:rPr>
              <w:t>1</w:t>
            </w:r>
            <w:r>
              <w:rPr>
                <w:rFonts w:hint="eastAsia"/>
                <w:strike w:val="0"/>
                <w:dstrike w:val="0"/>
                <w:color w:val="auto"/>
                <w:sz w:val="24"/>
                <w:szCs w:val="24"/>
                <w:highlight w:val="none"/>
                <w:lang w:eastAsia="zh-CN"/>
              </w:rPr>
              <w:t>）</w:t>
            </w:r>
            <w:r>
              <w:rPr>
                <w:rFonts w:hint="eastAsia"/>
                <w:strike w:val="0"/>
                <w:dstrike w:val="0"/>
                <w:color w:val="auto"/>
                <w:sz w:val="24"/>
                <w:szCs w:val="24"/>
                <w:highlight w:val="none"/>
              </w:rPr>
              <w:t>招标范围：</w:t>
            </w:r>
            <w:r>
              <w:rPr>
                <w:rFonts w:hint="eastAsia"/>
                <w:strike w:val="0"/>
                <w:dstrike w:val="0"/>
                <w:color w:val="auto"/>
                <w:sz w:val="24"/>
                <w:szCs w:val="24"/>
                <w:highlight w:val="none"/>
                <w:lang w:eastAsia="zh-CN"/>
              </w:rPr>
              <w:t>为无锡市第五人民医院提供器械清洗、消毒、灭菌服务，服务内容包括但不限于</w:t>
            </w:r>
            <w:r>
              <w:rPr>
                <w:rFonts w:hint="eastAsia"/>
                <w:strike w:val="0"/>
                <w:dstrike w:val="0"/>
                <w:color w:val="auto"/>
                <w:sz w:val="24"/>
                <w:szCs w:val="24"/>
                <w:highlight w:val="none"/>
                <w:lang w:eastAsia="zh-CN"/>
              </w:rPr>
              <w:t>按照规范标准对无锡市第五人民医院可重复使用诊疗器械、器具和物品进行处理，包括器械清洗、消毒、打包、灭菌，敷料灭菌，转运等工作；</w:t>
            </w:r>
          </w:p>
          <w:p w14:paraId="1EF716F4">
            <w:pPr>
              <w:pStyle w:val="483"/>
              <w:numPr>
                <w:ilvl w:val="0"/>
                <w:numId w:val="0"/>
              </w:numPr>
              <w:rPr>
                <w:strike w:val="0"/>
                <w:dstrike w:val="0"/>
                <w:color w:val="auto"/>
                <w:sz w:val="24"/>
                <w:szCs w:val="24"/>
                <w:highlight w:val="none"/>
              </w:rPr>
            </w:pPr>
            <w:r>
              <w:rPr>
                <w:rFonts w:hint="default" w:ascii="宋体" w:hAnsi="宋体" w:eastAsia="宋体" w:cs="宋体"/>
                <w:strike w:val="0"/>
                <w:dstrike w:val="0"/>
                <w:color w:val="auto"/>
                <w:sz w:val="24"/>
                <w:szCs w:val="24"/>
                <w:highlight w:val="none"/>
                <w:lang w:val="en-US" w:eastAsia="zh-CN" w:bidi="ar-SA"/>
              </w:rPr>
              <w:t>（</w:t>
            </w:r>
            <w:r>
              <w:rPr>
                <w:rFonts w:hint="eastAsia" w:cs="宋体"/>
                <w:strike w:val="0"/>
                <w:dstrike w:val="0"/>
                <w:color w:val="auto"/>
                <w:sz w:val="24"/>
                <w:szCs w:val="24"/>
                <w:highlight w:val="none"/>
                <w:lang w:val="en-US" w:eastAsia="zh-CN" w:bidi="ar-SA"/>
              </w:rPr>
              <w:t>2</w:t>
            </w:r>
            <w:r>
              <w:rPr>
                <w:rFonts w:hint="default" w:ascii="宋体" w:hAnsi="宋体" w:eastAsia="宋体" w:cs="宋体"/>
                <w:strike w:val="0"/>
                <w:dstrike w:val="0"/>
                <w:color w:val="auto"/>
                <w:sz w:val="24"/>
                <w:szCs w:val="24"/>
                <w:highlight w:val="none"/>
                <w:lang w:val="en-US" w:eastAsia="zh-CN" w:bidi="ar-SA"/>
              </w:rPr>
              <w:t>）</w:t>
            </w:r>
            <w:r>
              <w:rPr>
                <w:rFonts w:hint="eastAsia"/>
                <w:strike w:val="0"/>
                <w:dstrike w:val="0"/>
                <w:color w:val="auto"/>
                <w:sz w:val="24"/>
                <w:szCs w:val="24"/>
                <w:highlight w:val="none"/>
              </w:rPr>
              <w:t>合同履行期限：</w:t>
            </w:r>
            <w:r>
              <w:rPr>
                <w:rFonts w:hint="eastAsia"/>
                <w:strike w:val="0"/>
                <w:dstrike w:val="0"/>
                <w:color w:val="auto"/>
                <w:sz w:val="24"/>
                <w:szCs w:val="24"/>
                <w:highlight w:val="none"/>
                <w:lang w:eastAsia="zh-CN"/>
              </w:rPr>
              <w:t>3年</w:t>
            </w:r>
            <w:r>
              <w:rPr>
                <w:rFonts w:hint="eastAsia"/>
                <w:strike w:val="0"/>
                <w:dstrike w:val="0"/>
                <w:color w:val="auto"/>
                <w:sz w:val="24"/>
                <w:szCs w:val="24"/>
                <w:highlight w:val="none"/>
              </w:rPr>
              <w:t>。</w:t>
            </w:r>
          </w:p>
          <w:p w14:paraId="2A174EDA">
            <w:pPr>
              <w:pStyle w:val="483"/>
              <w:rPr>
                <w:rFonts w:ascii="Times New Roman" w:hAnsi="Times New Roman" w:cs="Times New Roman"/>
                <w:bCs/>
                <w:strike w:val="0"/>
                <w:dstrike w:val="0"/>
                <w:color w:val="auto"/>
                <w:sz w:val="24"/>
                <w:szCs w:val="24"/>
                <w:highlight w:val="none"/>
              </w:rPr>
            </w:pPr>
            <w:r>
              <w:rPr>
                <w:rFonts w:hint="eastAsia"/>
                <w:strike w:val="0"/>
                <w:dstrike w:val="0"/>
                <w:color w:val="auto"/>
                <w:sz w:val="24"/>
                <w:szCs w:val="24"/>
                <w:highlight w:val="none"/>
              </w:rPr>
              <w:t>（3）</w:t>
            </w:r>
            <w:r>
              <w:rPr>
                <w:rFonts w:ascii="Times New Roman" w:hAnsi="Times New Roman" w:cs="Times New Roman"/>
                <w:bCs/>
                <w:strike w:val="0"/>
                <w:dstrike w:val="0"/>
                <w:color w:val="auto"/>
                <w:sz w:val="24"/>
                <w:szCs w:val="24"/>
                <w:highlight w:val="none"/>
              </w:rPr>
              <w:t>本项目是否专门面向中小企业：</w:t>
            </w:r>
            <w:r>
              <w:rPr>
                <w:rFonts w:hint="eastAsia" w:ascii="Times New Roman" w:hAnsi="Times New Roman" w:cs="Times New Roman"/>
                <w:bCs/>
                <w:strike w:val="0"/>
                <w:dstrike w:val="0"/>
                <w:color w:val="auto"/>
                <w:sz w:val="24"/>
                <w:szCs w:val="24"/>
                <w:highlight w:val="none"/>
              </w:rPr>
              <w:t>是；</w:t>
            </w:r>
          </w:p>
          <w:p w14:paraId="64147090">
            <w:pPr>
              <w:pStyle w:val="483"/>
              <w:rPr>
                <w:strike w:val="0"/>
                <w:dstrike w:val="0"/>
                <w:color w:val="auto"/>
                <w:sz w:val="24"/>
                <w:szCs w:val="24"/>
                <w:highlight w:val="none"/>
              </w:rPr>
            </w:pPr>
            <w:r>
              <w:rPr>
                <w:rFonts w:hint="eastAsia" w:ascii="宋体" w:hAnsi="宋体" w:cs="宋体"/>
                <w:bCs w:val="0"/>
                <w:strike w:val="0"/>
                <w:dstrike w:val="0"/>
                <w:color w:val="auto"/>
                <w:sz w:val="24"/>
                <w:szCs w:val="24"/>
                <w:highlight w:val="none"/>
              </w:rPr>
              <w:t>（4）本项目标的所属行业：</w:t>
            </w:r>
            <w:r>
              <w:rPr>
                <w:rFonts w:hint="eastAsia"/>
                <w:strike w:val="0"/>
                <w:dstrike w:val="0"/>
                <w:color w:val="auto"/>
                <w:sz w:val="24"/>
                <w:szCs w:val="24"/>
                <w:highlight w:val="none"/>
              </w:rPr>
              <w:t>根据中小企业划型标准规定（工信部联企业〔2011〕300号）中的：其他未列明行业。从业人员300人以下的为中小微型企业。其中，从业人员100人及以上的为中型企业；从业人员10人及以上的为小型企业；从业人员10人以下的为微型企业。</w:t>
            </w:r>
          </w:p>
        </w:tc>
      </w:tr>
      <w:tr w14:paraId="500C4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1F1154CE">
            <w:pPr>
              <w:pStyle w:val="483"/>
              <w:jc w:val="center"/>
              <w:rPr>
                <w:strike w:val="0"/>
                <w:dstrike w:val="0"/>
                <w:color w:val="auto"/>
                <w:sz w:val="24"/>
                <w:szCs w:val="24"/>
                <w:highlight w:val="none"/>
              </w:rPr>
            </w:pPr>
            <w:r>
              <w:rPr>
                <w:rFonts w:hint="eastAsia"/>
                <w:strike w:val="0"/>
                <w:dstrike w:val="0"/>
                <w:color w:val="auto"/>
                <w:sz w:val="24"/>
                <w:szCs w:val="24"/>
                <w:highlight w:val="none"/>
              </w:rPr>
              <w:t>4</w:t>
            </w:r>
          </w:p>
        </w:tc>
        <w:tc>
          <w:tcPr>
            <w:tcW w:w="8033" w:type="dxa"/>
            <w:noWrap w:val="0"/>
            <w:vAlign w:val="center"/>
          </w:tcPr>
          <w:p w14:paraId="669E8CBC">
            <w:pPr>
              <w:spacing w:line="360" w:lineRule="auto"/>
              <w:ind w:firstLine="0"/>
              <w:rPr>
                <w:strike w:val="0"/>
                <w:dstrike w:val="0"/>
                <w:color w:val="auto"/>
                <w:sz w:val="24"/>
                <w:szCs w:val="24"/>
                <w:highlight w:val="none"/>
              </w:rPr>
            </w:pPr>
            <w:r>
              <w:rPr>
                <w:rFonts w:hint="eastAsia"/>
                <w:strike w:val="0"/>
                <w:dstrike w:val="0"/>
                <w:color w:val="auto"/>
                <w:sz w:val="24"/>
                <w:szCs w:val="24"/>
                <w:highlight w:val="none"/>
              </w:rPr>
              <w:t>供应商资格条件：</w:t>
            </w:r>
          </w:p>
          <w:p w14:paraId="225ECF55">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zh-CN"/>
              </w:rPr>
              <w:t>1、满足《中华人民共和国政府采购法》第二十二条规定；</w:t>
            </w:r>
          </w:p>
          <w:p w14:paraId="6C08C496">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zh-CN"/>
              </w:rPr>
              <w:t>2、落实政府采购政策需满足的资格要求：</w:t>
            </w:r>
            <w:r>
              <w:rPr>
                <w:rFonts w:hint="eastAsia" w:cs="Times New Roman"/>
                <w:bCs/>
                <w:strike w:val="0"/>
                <w:dstrike w:val="0"/>
                <w:color w:val="auto"/>
                <w:sz w:val="24"/>
                <w:szCs w:val="24"/>
                <w:highlight w:val="none"/>
              </w:rPr>
              <w:t>供应商须为中小微企业或监狱企业或残疾人福利性单位</w:t>
            </w:r>
            <w:r>
              <w:rPr>
                <w:rFonts w:cs="Times New Roman"/>
                <w:bCs/>
                <w:strike w:val="0"/>
                <w:dstrike w:val="0"/>
                <w:color w:val="auto"/>
                <w:sz w:val="24"/>
                <w:szCs w:val="24"/>
                <w:highlight w:val="none"/>
              </w:rPr>
              <w:t>。</w:t>
            </w:r>
          </w:p>
          <w:p w14:paraId="6B64636B">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zh-CN"/>
              </w:rPr>
              <w:t>3、本项目的特定资格要求：</w:t>
            </w:r>
          </w:p>
          <w:p w14:paraId="4A3B05B5">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zh-CN"/>
              </w:rPr>
              <w:t>1）供应商须为在中华人民共和国境内注册，能够合法提供本采购项目服务的独立法人企事业单位或其他组织；</w:t>
            </w:r>
          </w:p>
          <w:p w14:paraId="73958ECE">
            <w:pPr>
              <w:spacing w:line="360" w:lineRule="auto"/>
              <w:ind w:left="-25" w:firstLine="0"/>
              <w:rPr>
                <w:rFonts w:hint="eastAsia" w:eastAsia="宋体"/>
                <w:strike w:val="0"/>
                <w:dstrike w:val="0"/>
                <w:color w:val="auto"/>
                <w:sz w:val="24"/>
                <w:szCs w:val="24"/>
                <w:highlight w:val="none"/>
                <w:lang w:val="en-US" w:eastAsia="zh-CN"/>
              </w:rPr>
            </w:pPr>
            <w:r>
              <w:rPr>
                <w:rFonts w:hint="eastAsia"/>
                <w:strike w:val="0"/>
                <w:dstrike w:val="0"/>
                <w:color w:val="auto"/>
                <w:sz w:val="24"/>
                <w:szCs w:val="24"/>
                <w:highlight w:val="none"/>
                <w:lang w:val="zh-CN"/>
              </w:rPr>
              <w:t>2）供应商</w:t>
            </w:r>
            <w:r>
              <w:rPr>
                <w:rFonts w:hint="eastAsia" w:ascii="宋体" w:hAnsi="宋体" w:eastAsia="宋体" w:cs="宋体"/>
                <w:bCs w:val="0"/>
                <w:strike w:val="0"/>
                <w:dstrike w:val="0"/>
                <w:color w:val="auto"/>
                <w:kern w:val="2"/>
                <w:sz w:val="24"/>
                <w:szCs w:val="24"/>
                <w:highlight w:val="none"/>
                <w:lang w:val="en-US" w:eastAsia="zh-CN" w:bidi="ar-SA"/>
              </w:rPr>
              <w:t>具有行业主管部门颁发的有效期内的医疗机构执业许可证(内容包括硬式器械清洗、消毒等内容)</w:t>
            </w:r>
            <w:r>
              <w:rPr>
                <w:rFonts w:hint="eastAsia" w:ascii="宋体" w:hAnsi="宋体" w:eastAsia="宋体" w:cs="宋体"/>
                <w:strike w:val="0"/>
                <w:dstrike w:val="0"/>
                <w:color w:val="auto"/>
                <w:kern w:val="2"/>
                <w:sz w:val="24"/>
                <w:szCs w:val="24"/>
                <w:highlight w:val="none"/>
                <w:lang w:eastAsia="zh-CN"/>
              </w:rPr>
              <w:t>；</w:t>
            </w:r>
          </w:p>
          <w:p w14:paraId="2156107F">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en-US" w:eastAsia="zh-CN"/>
              </w:rPr>
              <w:t>3）</w:t>
            </w:r>
            <w:r>
              <w:rPr>
                <w:rFonts w:hint="eastAsia"/>
                <w:strike w:val="0"/>
                <w:dstrike w:val="0"/>
                <w:color w:val="auto"/>
                <w:sz w:val="24"/>
                <w:szCs w:val="24"/>
                <w:highlight w:val="none"/>
                <w:lang w:val="zh-CN"/>
              </w:rPr>
              <w:t>供应商须具有良好的银行资信和商业信誉，财务状况良好，近3年内（如供应商成立时间不满3年，则要求为自成立以来）无不良经营行为， 没有处于被责令停业，财产被接管、冻结、破产状态；</w:t>
            </w:r>
          </w:p>
          <w:p w14:paraId="768D9A1A">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en-US" w:eastAsia="zh-CN"/>
              </w:rPr>
              <w:t>4</w:t>
            </w:r>
            <w:r>
              <w:rPr>
                <w:rFonts w:hint="eastAsia"/>
                <w:strike w:val="0"/>
                <w:dstrike w:val="0"/>
                <w:color w:val="auto"/>
                <w:sz w:val="24"/>
                <w:szCs w:val="24"/>
                <w:highlight w:val="none"/>
                <w:lang w:val="zh-CN"/>
              </w:rPr>
              <w:t>）</w:t>
            </w:r>
            <w:r>
              <w:rPr>
                <w:rFonts w:hint="eastAsia"/>
                <w:bCs/>
                <w:strike w:val="0"/>
                <w:dstrike w:val="0"/>
                <w:color w:val="auto"/>
                <w:sz w:val="24"/>
                <w:highlight w:val="none"/>
              </w:rPr>
              <w:t>被授权代表应为投标供应商在职职工（提供</w:t>
            </w:r>
            <w:bookmarkStart w:id="0" w:name="_Hlk92399469"/>
            <w:r>
              <w:rPr>
                <w:rFonts w:hint="eastAsia"/>
                <w:bCs/>
                <w:strike w:val="0"/>
                <w:dstrike w:val="0"/>
                <w:color w:val="auto"/>
                <w:sz w:val="24"/>
                <w:highlight w:val="none"/>
              </w:rPr>
              <w:t>由投标供应商为其依法缴纳的</w:t>
            </w:r>
            <w:bookmarkStart w:id="1" w:name="_Hlk93072047"/>
            <w:r>
              <w:rPr>
                <w:rFonts w:hint="eastAsia"/>
                <w:bCs/>
                <w:strike w:val="0"/>
                <w:dstrike w:val="0"/>
                <w:color w:val="auto"/>
                <w:sz w:val="24"/>
                <w:highlight w:val="none"/>
                <w:lang w:eastAsia="zh-CN"/>
              </w:rPr>
              <w:t>近六个月中</w:t>
            </w:r>
            <w:r>
              <w:rPr>
                <w:rFonts w:hint="eastAsia"/>
                <w:bCs/>
                <w:strike w:val="0"/>
                <w:dstrike w:val="0"/>
                <w:color w:val="auto"/>
                <w:sz w:val="24"/>
                <w:highlight w:val="none"/>
              </w:rPr>
              <w:t>任意一个月（不含投标当月）的</w:t>
            </w:r>
            <w:bookmarkEnd w:id="1"/>
            <w:r>
              <w:rPr>
                <w:rFonts w:hint="eastAsia"/>
                <w:bCs/>
                <w:strike w:val="0"/>
                <w:dstrike w:val="0"/>
                <w:color w:val="auto"/>
                <w:sz w:val="24"/>
                <w:highlight w:val="none"/>
              </w:rPr>
              <w:t>社保缴纳证明</w:t>
            </w:r>
            <w:bookmarkEnd w:id="0"/>
            <w:r>
              <w:rPr>
                <w:rFonts w:hint="eastAsia"/>
                <w:bCs/>
                <w:strike w:val="0"/>
                <w:dstrike w:val="0"/>
                <w:color w:val="auto"/>
                <w:sz w:val="24"/>
                <w:highlight w:val="none"/>
              </w:rPr>
              <w:t>；</w:t>
            </w:r>
          </w:p>
          <w:p w14:paraId="77947A37">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en-US" w:eastAsia="zh-CN"/>
              </w:rPr>
              <w:t>5</w:t>
            </w:r>
            <w:r>
              <w:rPr>
                <w:rFonts w:hint="eastAsia"/>
                <w:strike w:val="0"/>
                <w:dstrike w:val="0"/>
                <w:color w:val="auto"/>
                <w:sz w:val="24"/>
                <w:szCs w:val="24"/>
                <w:highlight w:val="none"/>
              </w:rPr>
              <w:t>）</w:t>
            </w:r>
            <w:r>
              <w:rPr>
                <w:rFonts w:hint="eastAsia"/>
                <w:strike w:val="0"/>
                <w:dstrike w:val="0"/>
                <w:color w:val="auto"/>
                <w:sz w:val="24"/>
                <w:szCs w:val="24"/>
                <w:highlight w:val="none"/>
                <w:lang w:val="zh-CN"/>
              </w:rPr>
              <w:t>拒绝下述供应商参加本次采购活动：</w:t>
            </w:r>
          </w:p>
          <w:p w14:paraId="627907B7">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zh-CN"/>
              </w:rPr>
              <w:t>①供应商单位负责人为同一人或者存在直接控股、管理关系的不同供应商，不得参加同一合同项下的政府采购活动；</w:t>
            </w:r>
          </w:p>
          <w:p w14:paraId="687AC844">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lang w:val="zh-CN"/>
              </w:rPr>
              <w:t>②拒绝被信用中国（www.creditchina.gov.cn）、中国政府采购网（www.ccgp.gov.cn）、“信用江苏”网站（credit.jiangsu.gov.cn）列入失信被执行人、重大税收违法案件当事人名单、政府采购严重违法失信行为记录名单的供应商参与政府采购活动。</w:t>
            </w:r>
          </w:p>
          <w:p w14:paraId="4C4E5C08">
            <w:pPr>
              <w:spacing w:line="360" w:lineRule="auto"/>
              <w:ind w:left="-25" w:firstLine="0"/>
              <w:rPr>
                <w:strike w:val="0"/>
                <w:dstrike w:val="0"/>
                <w:color w:val="auto"/>
                <w:sz w:val="24"/>
                <w:szCs w:val="24"/>
                <w:highlight w:val="none"/>
              </w:rPr>
            </w:pPr>
            <w:r>
              <w:rPr>
                <w:rFonts w:hint="eastAsia"/>
                <w:strike w:val="0"/>
                <w:dstrike w:val="0"/>
                <w:color w:val="auto"/>
                <w:sz w:val="24"/>
                <w:szCs w:val="24"/>
                <w:highlight w:val="none"/>
              </w:rPr>
              <w:t>本项目不允许联合体参与投标。</w:t>
            </w:r>
          </w:p>
          <w:p w14:paraId="414F4A6E">
            <w:pPr>
              <w:spacing w:line="360" w:lineRule="auto"/>
              <w:ind w:left="-25" w:firstLine="0"/>
              <w:rPr>
                <w:strike w:val="0"/>
                <w:dstrike w:val="0"/>
                <w:color w:val="auto"/>
                <w:sz w:val="24"/>
                <w:szCs w:val="24"/>
                <w:highlight w:val="none"/>
                <w:lang w:val="zh-CN"/>
              </w:rPr>
            </w:pPr>
            <w:r>
              <w:rPr>
                <w:rFonts w:hint="eastAsia"/>
                <w:strike w:val="0"/>
                <w:dstrike w:val="0"/>
                <w:color w:val="auto"/>
                <w:sz w:val="24"/>
                <w:szCs w:val="24"/>
                <w:highlight w:val="none"/>
              </w:rPr>
              <w:t>注：采购人将对以上资格条件进行核查，如供应商有弄虚作假行为或不具备以上条件的将取消投标资格。</w:t>
            </w:r>
          </w:p>
        </w:tc>
      </w:tr>
      <w:tr w14:paraId="2F065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864" w:type="dxa"/>
            <w:noWrap w:val="0"/>
            <w:vAlign w:val="center"/>
          </w:tcPr>
          <w:p w14:paraId="76F79382">
            <w:pPr>
              <w:pStyle w:val="483"/>
              <w:jc w:val="center"/>
              <w:rPr>
                <w:strike w:val="0"/>
                <w:dstrike w:val="0"/>
                <w:color w:val="auto"/>
                <w:sz w:val="24"/>
                <w:szCs w:val="24"/>
                <w:highlight w:val="none"/>
              </w:rPr>
            </w:pPr>
            <w:r>
              <w:rPr>
                <w:rFonts w:hint="eastAsia"/>
                <w:strike w:val="0"/>
                <w:dstrike w:val="0"/>
                <w:color w:val="auto"/>
                <w:sz w:val="24"/>
                <w:szCs w:val="24"/>
                <w:highlight w:val="none"/>
              </w:rPr>
              <w:t>5</w:t>
            </w:r>
          </w:p>
        </w:tc>
        <w:tc>
          <w:tcPr>
            <w:tcW w:w="8033" w:type="dxa"/>
            <w:noWrap w:val="0"/>
            <w:vAlign w:val="center"/>
          </w:tcPr>
          <w:p w14:paraId="347676F6">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1.潜在供应商访问政府采购管理交易系统（苏采云）的网络地址和方法：</w:t>
            </w:r>
          </w:p>
          <w:p w14:paraId="140F58CF">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911F673">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（2）“CA数字证书”的获取：供应商需办理CA锁，“苏采云”系统目前仅支持“苏采云”系统下的政务CA，省内各地区办理的“苏采云”系统下的政务CA全省通用。</w:t>
            </w:r>
          </w:p>
          <w:p w14:paraId="00C5A0DE">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（3）“CA数字证书”的办理材料以及供应商操作手册详见：</w:t>
            </w:r>
          </w:p>
          <w:p w14:paraId="3F38CCA6">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http://cz.wuxi.gov.cn/doc/2023/10/26/4092694.shtml；https://cz.wuxi.gov.cn/doc/2023/10/11/4080287.shtml</w:t>
            </w:r>
          </w:p>
          <w:p w14:paraId="1E83AA90">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（4）潜在供应商访问“苏采云”系统的网络地址和方法：“苏采云”系统的网址：http://jszfcg.jsczt.cn/。</w:t>
            </w:r>
          </w:p>
          <w:p w14:paraId="6BA2716C">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（5）采购文件（后缀名为“.kedt”）、供应商操作手册及政府采购客户端工具也可通过“苏采云”系统--已报名项目--报名详情页面内相应链接进行下载。</w:t>
            </w:r>
          </w:p>
          <w:p w14:paraId="609C3F24">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（6）招标代理机构（采购代理机构）将数据电文形式的采购文件加载至“苏采云”系统，供潜在供应商下载或者查阅。</w:t>
            </w:r>
          </w:p>
          <w:p w14:paraId="4E2786A2">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（7）苏采云系统使用谷歌浏览器参与不见面开标。</w:t>
            </w:r>
          </w:p>
          <w:p w14:paraId="7AF28CA0">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2.有关本次招标的事项若存在变动或修改，敬请及时关注江苏政府采购网发布的信息更正公告。如潜在供应商未按上述要求操作，由此所产生的损失及风险由潜在供应商自行承担。</w:t>
            </w:r>
          </w:p>
        </w:tc>
      </w:tr>
      <w:tr w14:paraId="050A0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46807B88">
            <w:pPr>
              <w:pStyle w:val="483"/>
              <w:jc w:val="center"/>
              <w:rPr>
                <w:strike w:val="0"/>
                <w:dstrike w:val="0"/>
                <w:color w:val="auto"/>
                <w:sz w:val="24"/>
                <w:szCs w:val="24"/>
                <w:highlight w:val="none"/>
              </w:rPr>
            </w:pPr>
            <w:r>
              <w:rPr>
                <w:rFonts w:hint="eastAsia"/>
                <w:strike w:val="0"/>
                <w:dstrike w:val="0"/>
                <w:color w:val="auto"/>
                <w:sz w:val="24"/>
                <w:szCs w:val="24"/>
                <w:highlight w:val="none"/>
              </w:rPr>
              <w:t>6</w:t>
            </w:r>
          </w:p>
        </w:tc>
        <w:tc>
          <w:tcPr>
            <w:tcW w:w="8033" w:type="dxa"/>
            <w:noWrap w:val="0"/>
            <w:vAlign w:val="center"/>
          </w:tcPr>
          <w:p w14:paraId="37D7AA56">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获取招标文件方式：</w:t>
            </w:r>
          </w:p>
          <w:p w14:paraId="025D4D42">
            <w:pPr>
              <w:widowControl/>
              <w:shd w:val="clear" w:color="auto" w:fill="FFFFFF"/>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供应商登录“苏采云”系统</w:t>
            </w:r>
          </w:p>
          <w:p w14:paraId="0D53945B">
            <w:pPr>
              <w:pStyle w:val="483"/>
              <w:ind w:right="-107"/>
              <w:rPr>
                <w:strike w:val="0"/>
                <w:dstrike w:val="0"/>
                <w:color w:val="auto"/>
                <w:sz w:val="24"/>
                <w:szCs w:val="24"/>
                <w:highlight w:val="none"/>
              </w:rPr>
            </w:pPr>
            <w:r>
              <w:rPr>
                <w:rFonts w:hint="eastAsia"/>
                <w:strike w:val="0"/>
                <w:dstrike w:val="0"/>
                <w:color w:val="auto"/>
                <w:sz w:val="24"/>
                <w:szCs w:val="24"/>
                <w:highlight w:val="none"/>
              </w:rPr>
              <w:t>http://jszfcg.jsczt.cn/在线申请获取采购文件</w:t>
            </w:r>
          </w:p>
        </w:tc>
      </w:tr>
      <w:tr w14:paraId="4EA96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6AF33D9F">
            <w:pPr>
              <w:pStyle w:val="483"/>
              <w:jc w:val="center"/>
              <w:rPr>
                <w:strike w:val="0"/>
                <w:dstrike w:val="0"/>
                <w:color w:val="auto"/>
                <w:sz w:val="24"/>
                <w:szCs w:val="24"/>
                <w:highlight w:val="none"/>
              </w:rPr>
            </w:pPr>
            <w:r>
              <w:rPr>
                <w:rFonts w:hint="eastAsia"/>
                <w:strike w:val="0"/>
                <w:dstrike w:val="0"/>
                <w:color w:val="auto"/>
                <w:sz w:val="24"/>
                <w:szCs w:val="24"/>
                <w:highlight w:val="none"/>
              </w:rPr>
              <w:t>7</w:t>
            </w:r>
          </w:p>
        </w:tc>
        <w:tc>
          <w:tcPr>
            <w:tcW w:w="8033" w:type="dxa"/>
            <w:noWrap w:val="0"/>
            <w:vAlign w:val="center"/>
          </w:tcPr>
          <w:p w14:paraId="5A304DCC">
            <w:pPr>
              <w:widowControl/>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供应商要求修改招标文件的截止时间：</w:t>
            </w:r>
            <w:r>
              <w:rPr>
                <w:rFonts w:hint="eastAsia"/>
                <w:b/>
                <w:strike w:val="0"/>
                <w:dstrike w:val="0"/>
                <w:color w:val="auto"/>
                <w:sz w:val="24"/>
                <w:szCs w:val="24"/>
                <w:highlight w:val="none"/>
                <w:lang w:eastAsia="zh-CN"/>
              </w:rPr>
              <w:t>2026年3月30日</w:t>
            </w:r>
            <w:r>
              <w:rPr>
                <w:b/>
                <w:strike w:val="0"/>
                <w:dstrike w:val="0"/>
                <w:color w:val="auto"/>
                <w:sz w:val="24"/>
                <w:szCs w:val="24"/>
                <w:highlight w:val="none"/>
              </w:rPr>
              <w:t>1</w:t>
            </w:r>
            <w:r>
              <w:rPr>
                <w:rFonts w:hint="eastAsia"/>
                <w:b/>
                <w:strike w:val="0"/>
                <w:dstrike w:val="0"/>
                <w:color w:val="auto"/>
                <w:sz w:val="24"/>
                <w:szCs w:val="24"/>
                <w:highlight w:val="none"/>
              </w:rPr>
              <w:t>6:00，</w:t>
            </w:r>
            <w:r>
              <w:rPr>
                <w:rFonts w:hint="eastAsia"/>
                <w:strike w:val="0"/>
                <w:dstrike w:val="0"/>
                <w:color w:val="auto"/>
                <w:sz w:val="24"/>
                <w:szCs w:val="24"/>
                <w:highlight w:val="none"/>
              </w:rPr>
              <w:t>以书面电子邮件形式发送给采购代理机构。</w:t>
            </w:r>
          </w:p>
          <w:p w14:paraId="6BC65C37">
            <w:pPr>
              <w:pStyle w:val="483"/>
              <w:ind w:right="-107"/>
              <w:rPr>
                <w:strike w:val="0"/>
                <w:dstrike w:val="0"/>
                <w:color w:val="auto"/>
                <w:sz w:val="24"/>
                <w:szCs w:val="24"/>
                <w:highlight w:val="none"/>
              </w:rPr>
            </w:pPr>
            <w:r>
              <w:rPr>
                <w:rFonts w:hint="eastAsia"/>
                <w:strike w:val="0"/>
                <w:dstrike w:val="0"/>
                <w:color w:val="auto"/>
                <w:sz w:val="24"/>
                <w:szCs w:val="24"/>
                <w:highlight w:val="none"/>
              </w:rPr>
              <w:t>采购人对招标文件澄清修改的时间：</w:t>
            </w:r>
            <w:r>
              <w:rPr>
                <w:rFonts w:hint="eastAsia"/>
                <w:b/>
                <w:strike w:val="0"/>
                <w:dstrike w:val="0"/>
                <w:color w:val="auto"/>
                <w:sz w:val="24"/>
                <w:szCs w:val="24"/>
                <w:highlight w:val="none"/>
                <w:lang w:eastAsia="zh-CN"/>
              </w:rPr>
              <w:t>2026年3月30日</w:t>
            </w:r>
            <w:r>
              <w:rPr>
                <w:b/>
                <w:strike w:val="0"/>
                <w:dstrike w:val="0"/>
                <w:color w:val="auto"/>
                <w:sz w:val="24"/>
                <w:szCs w:val="24"/>
                <w:highlight w:val="none"/>
              </w:rPr>
              <w:t>1</w:t>
            </w:r>
            <w:r>
              <w:rPr>
                <w:rFonts w:hint="eastAsia"/>
                <w:b/>
                <w:strike w:val="0"/>
                <w:dstrike w:val="0"/>
                <w:color w:val="auto"/>
                <w:sz w:val="24"/>
                <w:szCs w:val="24"/>
                <w:highlight w:val="none"/>
              </w:rPr>
              <w:t>7:00</w:t>
            </w:r>
            <w:r>
              <w:rPr>
                <w:rFonts w:hint="eastAsia"/>
                <w:strike w:val="0"/>
                <w:dstrike w:val="0"/>
                <w:color w:val="auto"/>
                <w:sz w:val="24"/>
                <w:szCs w:val="24"/>
                <w:highlight w:val="none"/>
              </w:rPr>
              <w:t>前，以书面（或电子稿）形式发送给各报名供应商。</w:t>
            </w:r>
          </w:p>
        </w:tc>
      </w:tr>
      <w:tr w14:paraId="385D2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24AF7DE5">
            <w:pPr>
              <w:pStyle w:val="483"/>
              <w:jc w:val="center"/>
              <w:rPr>
                <w:strike w:val="0"/>
                <w:dstrike w:val="0"/>
                <w:color w:val="auto"/>
                <w:sz w:val="24"/>
                <w:szCs w:val="24"/>
                <w:highlight w:val="none"/>
              </w:rPr>
            </w:pPr>
            <w:r>
              <w:rPr>
                <w:rFonts w:hint="eastAsia"/>
                <w:strike w:val="0"/>
                <w:dstrike w:val="0"/>
                <w:color w:val="auto"/>
                <w:sz w:val="24"/>
                <w:szCs w:val="24"/>
                <w:highlight w:val="none"/>
              </w:rPr>
              <w:t>8</w:t>
            </w:r>
          </w:p>
        </w:tc>
        <w:tc>
          <w:tcPr>
            <w:tcW w:w="8033" w:type="dxa"/>
            <w:noWrap w:val="0"/>
            <w:vAlign w:val="center"/>
          </w:tcPr>
          <w:p w14:paraId="6CE78232">
            <w:pPr>
              <w:pStyle w:val="483"/>
              <w:rPr>
                <w:strike w:val="0"/>
                <w:dstrike w:val="0"/>
                <w:color w:val="auto"/>
                <w:sz w:val="24"/>
                <w:szCs w:val="24"/>
                <w:highlight w:val="none"/>
              </w:rPr>
            </w:pPr>
            <w:r>
              <w:rPr>
                <w:rFonts w:hint="eastAsia"/>
                <w:strike w:val="0"/>
                <w:dstrike w:val="0"/>
                <w:color w:val="auto"/>
                <w:sz w:val="24"/>
                <w:szCs w:val="24"/>
                <w:highlight w:val="none"/>
              </w:rPr>
              <w:t>本项目</w:t>
            </w:r>
            <w:r>
              <w:rPr>
                <w:rFonts w:hint="eastAsia"/>
                <w:strike w:val="0"/>
                <w:dstrike w:val="0"/>
                <w:color w:val="auto"/>
                <w:sz w:val="24"/>
                <w:szCs w:val="24"/>
                <w:highlight w:val="none"/>
                <w:lang w:eastAsia="zh-CN"/>
              </w:rPr>
              <w:t>无需</w:t>
            </w:r>
            <w:r>
              <w:rPr>
                <w:rFonts w:hint="eastAsia"/>
                <w:strike w:val="0"/>
                <w:dstrike w:val="0"/>
                <w:color w:val="auto"/>
                <w:sz w:val="24"/>
                <w:szCs w:val="24"/>
                <w:highlight w:val="none"/>
              </w:rPr>
              <w:t>缴纳投标保证金</w:t>
            </w:r>
          </w:p>
        </w:tc>
      </w:tr>
      <w:tr w14:paraId="4AD8F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864" w:type="dxa"/>
            <w:noWrap w:val="0"/>
            <w:vAlign w:val="center"/>
          </w:tcPr>
          <w:p w14:paraId="08C49E18">
            <w:pPr>
              <w:pStyle w:val="483"/>
              <w:jc w:val="center"/>
              <w:rPr>
                <w:strike w:val="0"/>
                <w:dstrike w:val="0"/>
                <w:color w:val="auto"/>
                <w:sz w:val="24"/>
                <w:szCs w:val="24"/>
                <w:highlight w:val="none"/>
              </w:rPr>
            </w:pPr>
            <w:r>
              <w:rPr>
                <w:rFonts w:hint="eastAsia"/>
                <w:strike w:val="0"/>
                <w:dstrike w:val="0"/>
                <w:color w:val="auto"/>
                <w:sz w:val="24"/>
                <w:szCs w:val="24"/>
                <w:highlight w:val="none"/>
              </w:rPr>
              <w:t>9</w:t>
            </w:r>
          </w:p>
        </w:tc>
        <w:tc>
          <w:tcPr>
            <w:tcW w:w="8033" w:type="dxa"/>
            <w:noWrap w:val="0"/>
            <w:vAlign w:val="center"/>
          </w:tcPr>
          <w:p w14:paraId="08637D38">
            <w:pPr>
              <w:pStyle w:val="483"/>
              <w:rPr>
                <w:strike w:val="0"/>
                <w:dstrike w:val="0"/>
                <w:color w:val="auto"/>
                <w:sz w:val="24"/>
                <w:szCs w:val="24"/>
                <w:highlight w:val="none"/>
              </w:rPr>
            </w:pPr>
            <w:r>
              <w:rPr>
                <w:rFonts w:hint="eastAsia"/>
                <w:strike w:val="0"/>
                <w:dstrike w:val="0"/>
                <w:color w:val="auto"/>
                <w:sz w:val="24"/>
                <w:szCs w:val="24"/>
                <w:highlight w:val="none"/>
              </w:rPr>
              <w:t>投标有效期：投标截止之日起90日历天。</w:t>
            </w:r>
          </w:p>
        </w:tc>
      </w:tr>
      <w:tr w14:paraId="6C4D6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864" w:type="dxa"/>
            <w:noWrap w:val="0"/>
            <w:vAlign w:val="center"/>
          </w:tcPr>
          <w:p w14:paraId="2497D4B5">
            <w:pPr>
              <w:pStyle w:val="483"/>
              <w:jc w:val="center"/>
              <w:rPr>
                <w:strike w:val="0"/>
                <w:dstrike w:val="0"/>
                <w:color w:val="auto"/>
                <w:sz w:val="24"/>
                <w:szCs w:val="24"/>
                <w:highlight w:val="none"/>
              </w:rPr>
            </w:pPr>
            <w:r>
              <w:rPr>
                <w:rFonts w:hint="eastAsia"/>
                <w:strike w:val="0"/>
                <w:dstrike w:val="0"/>
                <w:color w:val="auto"/>
                <w:sz w:val="24"/>
                <w:szCs w:val="24"/>
                <w:highlight w:val="none"/>
              </w:rPr>
              <w:t>10</w:t>
            </w:r>
          </w:p>
        </w:tc>
        <w:tc>
          <w:tcPr>
            <w:tcW w:w="8033" w:type="dxa"/>
            <w:noWrap w:val="0"/>
            <w:vAlign w:val="center"/>
          </w:tcPr>
          <w:p w14:paraId="22C10166">
            <w:pPr>
              <w:pStyle w:val="483"/>
              <w:rPr>
                <w:strike w:val="0"/>
                <w:dstrike w:val="0"/>
                <w:color w:val="auto"/>
                <w:sz w:val="24"/>
                <w:szCs w:val="24"/>
                <w:highlight w:val="none"/>
              </w:rPr>
            </w:pPr>
            <w:r>
              <w:rPr>
                <w:rFonts w:hint="eastAsia"/>
                <w:strike w:val="0"/>
                <w:dstrike w:val="0"/>
                <w:color w:val="auto"/>
                <w:sz w:val="24"/>
                <w:szCs w:val="24"/>
                <w:highlight w:val="none"/>
              </w:rPr>
              <w:t>（1）本项目预算金额：</w:t>
            </w:r>
            <w:r>
              <w:rPr>
                <w:rFonts w:hint="eastAsia" w:ascii="宋体" w:hAnsi="宋体" w:eastAsia="宋体" w:cs="宋体"/>
                <w:strike w:val="0"/>
                <w:dstrike w:val="0"/>
                <w:color w:val="auto"/>
                <w:sz w:val="24"/>
                <w:szCs w:val="24"/>
                <w:highlight w:val="none"/>
                <w:lang w:eastAsia="zh-CN"/>
              </w:rPr>
              <w:t>330.00万元</w:t>
            </w:r>
            <w:r>
              <w:rPr>
                <w:rFonts w:hint="eastAsia" w:ascii="宋体" w:hAnsi="宋体" w:eastAsia="宋体" w:cs="宋体"/>
                <w:strike w:val="0"/>
                <w:dstrike w:val="0"/>
                <w:color w:val="auto"/>
                <w:sz w:val="24"/>
                <w:szCs w:val="24"/>
                <w:highlight w:val="none"/>
              </w:rPr>
              <w:t>/三年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b w:val="0"/>
                <w:bCs w:val="0"/>
                <w:strike w:val="0"/>
                <w:dstrike w:val="0"/>
                <w:color w:val="auto"/>
                <w:sz w:val="24"/>
                <w:szCs w:val="24"/>
                <w:highlight w:val="none"/>
                <w:lang w:val="en-US" w:bidi="ar-SA"/>
              </w:rPr>
              <w:t>110万元/年</w:t>
            </w:r>
            <w:r>
              <w:rPr>
                <w:rFonts w:hint="eastAsia" w:ascii="宋体" w:hAnsi="宋体" w:eastAsia="宋体" w:cs="宋体"/>
                <w:strike w:val="0"/>
                <w:dstrike w:val="0"/>
                <w:color w:val="auto"/>
                <w:sz w:val="24"/>
                <w:szCs w:val="24"/>
                <w:highlight w:val="none"/>
                <w:lang w:eastAsia="zh-CN"/>
              </w:rPr>
              <w:t>）</w:t>
            </w:r>
            <w:r>
              <w:rPr>
                <w:rFonts w:hint="eastAsia"/>
                <w:strike w:val="0"/>
                <w:dstrike w:val="0"/>
                <w:color w:val="auto"/>
                <w:sz w:val="24"/>
                <w:szCs w:val="24"/>
                <w:highlight w:val="none"/>
              </w:rPr>
              <w:t>；</w:t>
            </w:r>
          </w:p>
          <w:p w14:paraId="374C9117">
            <w:pPr>
              <w:pStyle w:val="483"/>
              <w:rPr>
                <w:strike w:val="0"/>
                <w:dstrike w:val="0"/>
                <w:color w:val="auto"/>
                <w:sz w:val="24"/>
                <w:szCs w:val="24"/>
                <w:highlight w:val="none"/>
              </w:rPr>
            </w:pPr>
            <w:r>
              <w:rPr>
                <w:rFonts w:hint="eastAsia"/>
                <w:strike w:val="0"/>
                <w:dstrike w:val="0"/>
                <w:color w:val="auto"/>
                <w:sz w:val="24"/>
                <w:szCs w:val="24"/>
                <w:highlight w:val="none"/>
              </w:rPr>
              <w:t>（2）</w:t>
            </w:r>
            <w:r>
              <w:rPr>
                <w:rFonts w:hint="eastAsia" w:ascii="宋体" w:hAnsi="宋体" w:eastAsia="宋体" w:cs="宋体"/>
                <w:strike w:val="0"/>
                <w:dstrike w:val="0"/>
                <w:color w:val="auto"/>
                <w:sz w:val="24"/>
                <w:szCs w:val="24"/>
                <w:highlight w:val="none"/>
              </w:rPr>
              <w:t>本项目最高限价：</w:t>
            </w:r>
            <w:r>
              <w:rPr>
                <w:rFonts w:hint="eastAsia" w:ascii="宋体" w:hAnsi="宋体" w:eastAsia="宋体" w:cs="宋体"/>
                <w:strike w:val="0"/>
                <w:dstrike w:val="0"/>
                <w:color w:val="auto"/>
                <w:sz w:val="24"/>
                <w:szCs w:val="24"/>
                <w:highlight w:val="none"/>
                <w:lang w:eastAsia="zh-CN"/>
              </w:rPr>
              <w:t>330.00万元</w:t>
            </w:r>
            <w:r>
              <w:rPr>
                <w:rFonts w:hint="eastAsia" w:ascii="宋体" w:hAnsi="宋体" w:eastAsia="宋体" w:cs="宋体"/>
                <w:strike w:val="0"/>
                <w:dstrike w:val="0"/>
                <w:color w:val="auto"/>
                <w:sz w:val="24"/>
                <w:szCs w:val="24"/>
                <w:highlight w:val="none"/>
              </w:rPr>
              <w:t>/三年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b w:val="0"/>
                <w:bCs w:val="0"/>
                <w:strike w:val="0"/>
                <w:dstrike w:val="0"/>
                <w:color w:val="auto"/>
                <w:sz w:val="24"/>
                <w:szCs w:val="24"/>
                <w:highlight w:val="none"/>
                <w:lang w:val="en-US" w:bidi="ar-SA"/>
              </w:rPr>
              <w:t>110万元/年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其中</w:t>
            </w:r>
            <w:r>
              <w:rPr>
                <w:rFonts w:hint="eastAsia" w:ascii="宋体" w:hAnsi="宋体" w:eastAsia="宋体" w:cs="宋体"/>
                <w:strike w:val="0"/>
                <w:dstrike w:val="0"/>
                <w:color w:val="auto"/>
                <w:kern w:val="0"/>
                <w:sz w:val="24"/>
                <w:szCs w:val="24"/>
                <w:highlight w:val="none"/>
              </w:rPr>
              <w:t>高温器械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lang w:val="en-US" w:eastAsia="zh-CN"/>
              </w:rPr>
              <w:t>3元</w:t>
            </w:r>
            <w:r>
              <w:rPr>
                <w:rFonts w:hint="eastAsia" w:ascii="宋体" w:hAnsi="宋体" w:eastAsia="宋体" w:cs="宋体"/>
                <w:strike w:val="0"/>
                <w:dstrike w:val="0"/>
                <w:color w:val="auto"/>
                <w:kern w:val="0"/>
                <w:sz w:val="24"/>
                <w:szCs w:val="24"/>
                <w:highlight w:val="none"/>
              </w:rPr>
              <w:t>/件</w:t>
            </w:r>
            <w:r>
              <w:rPr>
                <w:rFonts w:hint="eastAsia" w:ascii="宋体" w:hAnsi="宋体" w:eastAsia="宋体" w:cs="宋体"/>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低温器械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lang w:val="en-US" w:eastAsia="zh-CN"/>
              </w:rPr>
              <w:t>35元</w:t>
            </w:r>
            <w:r>
              <w:rPr>
                <w:rFonts w:ascii="宋体" w:hAnsi="宋体" w:eastAsia="宋体" w:cs="宋体"/>
                <w:strike w:val="0"/>
                <w:dstrike w:val="0"/>
                <w:color w:val="auto"/>
                <w:kern w:val="0"/>
                <w:sz w:val="24"/>
                <w:szCs w:val="24"/>
                <w:highlight w:val="none"/>
              </w:rPr>
              <w:t>/</w:t>
            </w:r>
            <w:r>
              <w:rPr>
                <w:rFonts w:hint="eastAsia" w:ascii="宋体" w:hAnsi="宋体" w:eastAsia="宋体" w:cs="宋体"/>
                <w:strike w:val="0"/>
                <w:dstrike w:val="0"/>
                <w:color w:val="auto"/>
                <w:kern w:val="0"/>
                <w:sz w:val="24"/>
                <w:szCs w:val="24"/>
                <w:highlight w:val="none"/>
              </w:rPr>
              <w:t>件</w:t>
            </w:r>
            <w:r>
              <w:rPr>
                <w:rFonts w:hint="eastAsia" w:ascii="宋体" w:hAnsi="宋体" w:eastAsia="宋体" w:cs="宋体"/>
                <w:b w:val="0"/>
                <w:bCs w:val="0"/>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敷料</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rPr>
              <w:t>720</w:t>
            </w:r>
            <w:r>
              <w:rPr>
                <w:rFonts w:hint="eastAsia" w:ascii="宋体" w:hAnsi="宋体" w:eastAsia="宋体" w:cs="宋体"/>
                <w:strike w:val="0"/>
                <w:dstrike w:val="0"/>
                <w:color w:val="auto"/>
                <w:kern w:val="0"/>
                <w:sz w:val="24"/>
                <w:szCs w:val="24"/>
                <w:highlight w:val="none"/>
                <w:lang w:val="en-US" w:eastAsia="zh-CN"/>
              </w:rPr>
              <w:t>元</w:t>
            </w:r>
            <w:r>
              <w:rPr>
                <w:rFonts w:hint="eastAsia" w:ascii="宋体" w:hAnsi="宋体" w:eastAsia="宋体" w:cs="宋体"/>
                <w:strike w:val="0"/>
                <w:dstrike w:val="0"/>
                <w:color w:val="auto"/>
                <w:kern w:val="0"/>
                <w:sz w:val="24"/>
                <w:szCs w:val="24"/>
                <w:highlight w:val="none"/>
              </w:rPr>
              <w:t>/m</w:t>
            </w:r>
            <w:r>
              <w:rPr>
                <w:rFonts w:hint="eastAsia" w:ascii="宋体" w:hAnsi="宋体" w:eastAsia="宋体" w:cs="宋体"/>
                <w:strike w:val="0"/>
                <w:dstrike w:val="0"/>
                <w:color w:val="auto"/>
                <w:kern w:val="0"/>
                <w:sz w:val="24"/>
                <w:szCs w:val="24"/>
                <w:highlight w:val="none"/>
                <w:vertAlign w:val="baseline"/>
              </w:rPr>
              <w:t>3</w:t>
            </w:r>
            <w:r>
              <w:rPr>
                <w:rFonts w:hint="eastAsia" w:ascii="宋体" w:hAnsi="宋体" w:eastAsia="宋体" w:cs="宋体"/>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外来器械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最高限价100元</w:t>
            </w:r>
            <w:r>
              <w:rPr>
                <w:rFonts w:hint="eastAsia" w:ascii="宋体" w:hAnsi="宋体" w:eastAsia="宋体" w:cs="宋体"/>
                <w:strike w:val="0"/>
                <w:dstrike w:val="0"/>
                <w:color w:val="auto"/>
                <w:kern w:val="0"/>
                <w:sz w:val="24"/>
                <w:szCs w:val="24"/>
                <w:highlight w:val="none"/>
              </w:rPr>
              <w:t>/</w:t>
            </w:r>
            <w:r>
              <w:rPr>
                <w:rFonts w:hint="eastAsia" w:ascii="宋体" w:hAnsi="宋体" w:eastAsia="宋体" w:cs="宋体"/>
                <w:strike w:val="0"/>
                <w:dstrike w:val="0"/>
                <w:color w:val="auto"/>
                <w:sz w:val="24"/>
                <w:szCs w:val="24"/>
                <w:highlight w:val="none"/>
              </w:rPr>
              <w:t>包</w:t>
            </w:r>
            <w:r>
              <w:rPr>
                <w:rFonts w:hint="eastAsia" w:ascii="宋体" w:hAnsi="宋体" w:eastAsia="宋体" w:cs="宋体"/>
                <w:strike w:val="0"/>
                <w:dstrike w:val="0"/>
                <w:color w:val="auto"/>
                <w:sz w:val="24"/>
                <w:szCs w:val="24"/>
                <w:highlight w:val="none"/>
                <w:lang w:eastAsia="zh-CN"/>
              </w:rPr>
              <w:t>，</w:t>
            </w:r>
            <w:r>
              <w:rPr>
                <w:rFonts w:hint="eastAsia"/>
                <w:strike w:val="0"/>
                <w:dstrike w:val="0"/>
                <w:color w:val="auto"/>
                <w:sz w:val="24"/>
                <w:szCs w:val="24"/>
                <w:highlight w:val="none"/>
              </w:rPr>
              <w:t>投标报价高于最高限价的作为无效投标处理。</w:t>
            </w:r>
          </w:p>
        </w:tc>
      </w:tr>
      <w:tr w14:paraId="59D3D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6EF64D0F">
            <w:pPr>
              <w:pStyle w:val="483"/>
              <w:jc w:val="center"/>
              <w:rPr>
                <w:strike w:val="0"/>
                <w:dstrike w:val="0"/>
                <w:color w:val="auto"/>
                <w:sz w:val="24"/>
                <w:szCs w:val="24"/>
                <w:highlight w:val="none"/>
              </w:rPr>
            </w:pPr>
            <w:r>
              <w:rPr>
                <w:rFonts w:hint="eastAsia"/>
                <w:strike w:val="0"/>
                <w:dstrike w:val="0"/>
                <w:color w:val="auto"/>
                <w:sz w:val="24"/>
                <w:szCs w:val="24"/>
                <w:highlight w:val="none"/>
              </w:rPr>
              <w:t>11</w:t>
            </w:r>
          </w:p>
        </w:tc>
        <w:tc>
          <w:tcPr>
            <w:tcW w:w="8033" w:type="dxa"/>
            <w:noWrap w:val="0"/>
            <w:vAlign w:val="center"/>
          </w:tcPr>
          <w:p w14:paraId="26D07982">
            <w:pPr>
              <w:pStyle w:val="483"/>
              <w:rPr>
                <w:strike w:val="0"/>
                <w:dstrike w:val="0"/>
                <w:color w:val="auto"/>
                <w:sz w:val="24"/>
                <w:szCs w:val="24"/>
                <w:highlight w:val="none"/>
              </w:rPr>
            </w:pPr>
            <w:r>
              <w:rPr>
                <w:rFonts w:hint="eastAsia"/>
                <w:strike w:val="0"/>
                <w:dstrike w:val="0"/>
                <w:color w:val="auto"/>
                <w:sz w:val="24"/>
                <w:szCs w:val="24"/>
                <w:highlight w:val="none"/>
              </w:rPr>
              <w:t>网上投标截止时间：</w:t>
            </w:r>
            <w:r>
              <w:rPr>
                <w:rFonts w:hint="eastAsia"/>
                <w:strike w:val="0"/>
                <w:dstrike w:val="0"/>
                <w:color w:val="auto"/>
                <w:sz w:val="24"/>
                <w:szCs w:val="24"/>
                <w:highlight w:val="none"/>
                <w:lang w:eastAsia="zh-CN"/>
              </w:rPr>
              <w:t>2026年4月13日14:30</w:t>
            </w:r>
            <w:r>
              <w:rPr>
                <w:rFonts w:hint="eastAsia"/>
                <w:strike w:val="0"/>
                <w:dstrike w:val="0"/>
                <w:color w:val="auto"/>
                <w:sz w:val="24"/>
                <w:szCs w:val="24"/>
                <w:highlight w:val="none"/>
              </w:rPr>
              <w:t>（北京时间），投标截止时间后的投标文件恕不接受。</w:t>
            </w:r>
          </w:p>
          <w:p w14:paraId="52FC33A8">
            <w:pPr>
              <w:pStyle w:val="483"/>
              <w:rPr>
                <w:strike w:val="0"/>
                <w:dstrike w:val="0"/>
                <w:color w:val="auto"/>
                <w:sz w:val="24"/>
                <w:szCs w:val="24"/>
                <w:highlight w:val="none"/>
              </w:rPr>
            </w:pPr>
            <w:r>
              <w:rPr>
                <w:rFonts w:hint="eastAsia"/>
                <w:strike w:val="0"/>
                <w:dstrike w:val="0"/>
                <w:color w:val="auto"/>
                <w:sz w:val="24"/>
                <w:szCs w:val="24"/>
                <w:highlight w:val="none"/>
              </w:rPr>
              <w:t>网上投标解密时间：</w:t>
            </w:r>
            <w:r>
              <w:rPr>
                <w:rFonts w:hint="eastAsia"/>
                <w:strike w:val="0"/>
                <w:dstrike w:val="0"/>
                <w:color w:val="auto"/>
                <w:sz w:val="24"/>
                <w:szCs w:val="24"/>
                <w:highlight w:val="none"/>
                <w:lang w:eastAsia="zh-CN"/>
              </w:rPr>
              <w:t>2026年4月13日14:30</w:t>
            </w:r>
            <w:r>
              <w:rPr>
                <w:rFonts w:hint="eastAsia"/>
                <w:strike w:val="0"/>
                <w:dstrike w:val="0"/>
                <w:color w:val="auto"/>
                <w:sz w:val="24"/>
                <w:szCs w:val="24"/>
                <w:highlight w:val="none"/>
              </w:rPr>
              <w:t>（北京时间）</w:t>
            </w:r>
          </w:p>
          <w:p w14:paraId="42D1DC16">
            <w:pPr>
              <w:pStyle w:val="483"/>
              <w:rPr>
                <w:strike w:val="0"/>
                <w:dstrike w:val="0"/>
                <w:color w:val="auto"/>
                <w:sz w:val="24"/>
                <w:szCs w:val="24"/>
                <w:highlight w:val="none"/>
              </w:rPr>
            </w:pPr>
            <w:r>
              <w:rPr>
                <w:rFonts w:hint="eastAsia"/>
                <w:strike w:val="0"/>
                <w:dstrike w:val="0"/>
                <w:color w:val="auto"/>
                <w:sz w:val="24"/>
                <w:szCs w:val="24"/>
                <w:highlight w:val="none"/>
              </w:rPr>
              <w:t>网上解密时间：开启解密后</w:t>
            </w:r>
            <w:r>
              <w:rPr>
                <w:strike w:val="0"/>
                <w:dstrike w:val="0"/>
                <w:color w:val="auto"/>
                <w:sz w:val="24"/>
                <w:szCs w:val="24"/>
                <w:highlight w:val="none"/>
              </w:rPr>
              <w:t>30</w:t>
            </w:r>
            <w:r>
              <w:rPr>
                <w:rFonts w:hint="eastAsia"/>
                <w:strike w:val="0"/>
                <w:dstrike w:val="0"/>
                <w:color w:val="auto"/>
                <w:sz w:val="24"/>
                <w:szCs w:val="24"/>
                <w:highlight w:val="none"/>
              </w:rPr>
              <w:t>分钟</w:t>
            </w:r>
          </w:p>
          <w:p w14:paraId="442D81B2">
            <w:pPr>
              <w:pStyle w:val="483"/>
              <w:rPr>
                <w:strike w:val="0"/>
                <w:dstrike w:val="0"/>
                <w:color w:val="auto"/>
                <w:sz w:val="24"/>
                <w:szCs w:val="24"/>
                <w:highlight w:val="none"/>
              </w:rPr>
            </w:pPr>
            <w:r>
              <w:rPr>
                <w:rFonts w:hint="eastAsia"/>
                <w:strike w:val="0"/>
                <w:dstrike w:val="0"/>
                <w:color w:val="auto"/>
                <w:sz w:val="24"/>
                <w:szCs w:val="24"/>
                <w:highlight w:val="none"/>
              </w:rPr>
              <w:t>截止时间后递交的投标文件恕不接受。</w:t>
            </w:r>
          </w:p>
          <w:p w14:paraId="519EFDFA">
            <w:pPr>
              <w:pStyle w:val="483"/>
              <w:rPr>
                <w:strike w:val="0"/>
                <w:dstrike w:val="0"/>
                <w:color w:val="auto"/>
                <w:sz w:val="24"/>
                <w:szCs w:val="24"/>
                <w:highlight w:val="none"/>
              </w:rPr>
            </w:pPr>
            <w:r>
              <w:rPr>
                <w:rFonts w:hint="eastAsia"/>
                <w:strike w:val="0"/>
                <w:dstrike w:val="0"/>
                <w:color w:val="auto"/>
                <w:sz w:val="24"/>
                <w:szCs w:val="24"/>
                <w:highlight w:val="none"/>
              </w:rPr>
              <w:t>投标地点：“苏采云”系统（网址：http://jszfcg.jsczt.cn/）“开标大厅”</w:t>
            </w:r>
          </w:p>
        </w:tc>
      </w:tr>
      <w:tr w14:paraId="734F4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407A9110">
            <w:pPr>
              <w:pStyle w:val="483"/>
              <w:jc w:val="center"/>
              <w:rPr>
                <w:strike w:val="0"/>
                <w:dstrike w:val="0"/>
                <w:color w:val="auto"/>
                <w:sz w:val="24"/>
                <w:szCs w:val="24"/>
                <w:highlight w:val="none"/>
              </w:rPr>
            </w:pPr>
            <w:r>
              <w:rPr>
                <w:rFonts w:hint="eastAsia"/>
                <w:strike w:val="0"/>
                <w:dstrike w:val="0"/>
                <w:color w:val="auto"/>
                <w:sz w:val="24"/>
                <w:szCs w:val="24"/>
                <w:highlight w:val="none"/>
              </w:rPr>
              <w:t>12</w:t>
            </w:r>
          </w:p>
        </w:tc>
        <w:tc>
          <w:tcPr>
            <w:tcW w:w="8033" w:type="dxa"/>
            <w:noWrap w:val="0"/>
            <w:vAlign w:val="center"/>
          </w:tcPr>
          <w:p w14:paraId="1B5E63F5">
            <w:pPr>
              <w:pStyle w:val="483"/>
              <w:rPr>
                <w:strike w:val="0"/>
                <w:dstrike w:val="0"/>
                <w:color w:val="auto"/>
                <w:sz w:val="24"/>
                <w:szCs w:val="24"/>
                <w:highlight w:val="none"/>
              </w:rPr>
            </w:pPr>
            <w:r>
              <w:rPr>
                <w:rFonts w:hint="eastAsia"/>
                <w:strike w:val="0"/>
                <w:dstrike w:val="0"/>
                <w:color w:val="auto"/>
                <w:sz w:val="24"/>
                <w:szCs w:val="24"/>
                <w:highlight w:val="none"/>
              </w:rPr>
              <w:t>开标时间：</w:t>
            </w:r>
            <w:r>
              <w:rPr>
                <w:rFonts w:hint="eastAsia"/>
                <w:strike w:val="0"/>
                <w:dstrike w:val="0"/>
                <w:color w:val="auto"/>
                <w:sz w:val="24"/>
                <w:szCs w:val="24"/>
                <w:highlight w:val="none"/>
                <w:lang w:eastAsia="zh-CN"/>
              </w:rPr>
              <w:t>2026年4月13日14:30</w:t>
            </w:r>
            <w:r>
              <w:rPr>
                <w:rFonts w:hint="eastAsia"/>
                <w:strike w:val="0"/>
                <w:dstrike w:val="0"/>
                <w:color w:val="auto"/>
                <w:sz w:val="24"/>
                <w:szCs w:val="24"/>
                <w:highlight w:val="none"/>
              </w:rPr>
              <w:t>（北京时间）</w:t>
            </w:r>
          </w:p>
          <w:p w14:paraId="40100A56">
            <w:pPr>
              <w:pStyle w:val="483"/>
              <w:rPr>
                <w:strike w:val="0"/>
                <w:dstrike w:val="0"/>
                <w:color w:val="auto"/>
                <w:sz w:val="24"/>
                <w:szCs w:val="24"/>
                <w:highlight w:val="none"/>
              </w:rPr>
            </w:pPr>
            <w:r>
              <w:rPr>
                <w:rFonts w:hint="eastAsia"/>
                <w:strike w:val="0"/>
                <w:dstrike w:val="0"/>
                <w:color w:val="auto"/>
                <w:sz w:val="24"/>
                <w:szCs w:val="24"/>
                <w:highlight w:val="none"/>
              </w:rPr>
              <w:t>开标地点：“苏采云”系统（网址：http://jszfcg.jsczt.cn/）“开标大厅”</w:t>
            </w:r>
          </w:p>
        </w:tc>
      </w:tr>
      <w:tr w14:paraId="4AF02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4" w:type="dxa"/>
            <w:noWrap w:val="0"/>
            <w:vAlign w:val="center"/>
          </w:tcPr>
          <w:p w14:paraId="3BBFCCEB">
            <w:pPr>
              <w:pStyle w:val="483"/>
              <w:jc w:val="center"/>
              <w:rPr>
                <w:strike w:val="0"/>
                <w:dstrike w:val="0"/>
                <w:color w:val="auto"/>
                <w:sz w:val="24"/>
                <w:szCs w:val="24"/>
                <w:highlight w:val="none"/>
              </w:rPr>
            </w:pPr>
            <w:r>
              <w:rPr>
                <w:rFonts w:hint="eastAsia"/>
                <w:strike w:val="0"/>
                <w:dstrike w:val="0"/>
                <w:color w:val="auto"/>
                <w:sz w:val="24"/>
                <w:szCs w:val="24"/>
                <w:highlight w:val="none"/>
              </w:rPr>
              <w:t>13</w:t>
            </w:r>
          </w:p>
        </w:tc>
        <w:tc>
          <w:tcPr>
            <w:tcW w:w="8033" w:type="dxa"/>
            <w:noWrap w:val="0"/>
            <w:vAlign w:val="center"/>
          </w:tcPr>
          <w:p w14:paraId="193AD1B4">
            <w:pPr>
              <w:pStyle w:val="483"/>
              <w:rPr>
                <w:strike w:val="0"/>
                <w:dstrike w:val="0"/>
                <w:color w:val="auto"/>
                <w:sz w:val="24"/>
                <w:szCs w:val="24"/>
                <w:highlight w:val="none"/>
              </w:rPr>
            </w:pPr>
            <w:r>
              <w:rPr>
                <w:rFonts w:hint="eastAsia"/>
                <w:strike w:val="0"/>
                <w:dstrike w:val="0"/>
                <w:color w:val="auto"/>
                <w:sz w:val="24"/>
                <w:szCs w:val="24"/>
                <w:highlight w:val="none"/>
              </w:rPr>
              <w:t>确定中标单位时间：</w:t>
            </w:r>
            <w:r>
              <w:rPr>
                <w:rFonts w:hint="eastAsia"/>
                <w:strike w:val="0"/>
                <w:dstrike w:val="0"/>
                <w:color w:val="auto"/>
                <w:sz w:val="24"/>
                <w:szCs w:val="24"/>
                <w:highlight w:val="none"/>
                <w:lang w:eastAsia="zh-CN"/>
              </w:rPr>
              <w:t>2026年4月13日</w:t>
            </w:r>
            <w:r>
              <w:rPr>
                <w:rFonts w:hint="eastAsia"/>
                <w:strike w:val="0"/>
                <w:dstrike w:val="0"/>
                <w:color w:val="auto"/>
                <w:sz w:val="24"/>
                <w:szCs w:val="24"/>
                <w:highlight w:val="none"/>
              </w:rPr>
              <w:t>评审结束后</w:t>
            </w:r>
          </w:p>
          <w:p w14:paraId="0B582F0F">
            <w:pPr>
              <w:pStyle w:val="483"/>
              <w:rPr>
                <w:strike w:val="0"/>
                <w:dstrike w:val="0"/>
                <w:color w:val="auto"/>
                <w:sz w:val="24"/>
                <w:szCs w:val="24"/>
                <w:highlight w:val="none"/>
              </w:rPr>
            </w:pPr>
            <w:r>
              <w:rPr>
                <w:rFonts w:hint="eastAsia"/>
                <w:strike w:val="0"/>
                <w:dstrike w:val="0"/>
                <w:color w:val="auto"/>
                <w:sz w:val="24"/>
                <w:szCs w:val="24"/>
                <w:highlight w:val="none"/>
              </w:rPr>
              <w:t>确定中标单位地点：江苏弘业国际技术工程有限公司（无锡市经开区金融八街8号‌‌无锡市联合金融大厦2002室）</w:t>
            </w:r>
          </w:p>
        </w:tc>
      </w:tr>
    </w:tbl>
    <w:p w14:paraId="7BBFB632">
      <w:pPr>
        <w:widowControl/>
        <w:spacing w:before="470"/>
        <w:ind w:firstLine="482"/>
        <w:jc w:val="center"/>
        <w:outlineLvl w:val="0"/>
        <w:rPr>
          <w:b/>
          <w:strike w:val="0"/>
          <w:dstrike w:val="0"/>
          <w:color w:val="auto"/>
          <w:sz w:val="44"/>
          <w:szCs w:val="44"/>
          <w:highlight w:val="none"/>
        </w:rPr>
      </w:pPr>
      <w:r>
        <w:rPr>
          <w:rFonts w:hint="eastAsia"/>
          <w:b/>
          <w:strike w:val="0"/>
          <w:dstrike w:val="0"/>
          <w:color w:val="auto"/>
          <w:sz w:val="24"/>
          <w:szCs w:val="24"/>
          <w:highlight w:val="none"/>
        </w:rPr>
        <w:br w:type="page" w:clear="all"/>
      </w:r>
      <w:r>
        <w:rPr>
          <w:rFonts w:hint="eastAsia"/>
          <w:b/>
          <w:strike w:val="0"/>
          <w:dstrike w:val="0"/>
          <w:color w:val="auto"/>
          <w:sz w:val="44"/>
          <w:szCs w:val="44"/>
          <w:highlight w:val="none"/>
        </w:rPr>
        <w:t>第二部分 供应商须知</w:t>
      </w:r>
    </w:p>
    <w:p w14:paraId="728A8756">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（一）遵循原则：</w:t>
      </w:r>
    </w:p>
    <w:p w14:paraId="6BCFFC8D">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公开透明原则、公平竞争原则、公正原则和诚实信用原则。</w:t>
      </w:r>
    </w:p>
    <w:p w14:paraId="5640631C">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（二）招标文件：</w:t>
      </w:r>
    </w:p>
    <w:p w14:paraId="48504E1F">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1.招标文件包括本文件目录所列全部内容，投标人应仔细阅读，并在投标文件中充分响应招标文件的所有要求。</w:t>
      </w:r>
    </w:p>
    <w:p w14:paraId="06930341">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2.投标人应登录“苏采云”系统（网址：http://jszfcg.jsczt.cn/）下载招标文件，按招标文件要求提交全部资料并对招标文件各项内容做出实质性响应，否则投标无效。</w:t>
      </w:r>
    </w:p>
    <w:p w14:paraId="59CCBF9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3.投标人一旦参加本项目投标，即表明承诺接受了本招标文件中的所有条件和规定。</w:t>
      </w:r>
    </w:p>
    <w:p w14:paraId="3DAED8DD">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4.招标文件仅作为本次招投标使用。</w:t>
      </w:r>
    </w:p>
    <w:p w14:paraId="3E595E26">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（三）招标文件的解释：</w:t>
      </w:r>
    </w:p>
    <w:p w14:paraId="1BEC1D5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1.供应商如有需要对招标文件要求澄清的问题，请以书面提出，并按“投标邀请”表格第7项规定的时间将电子邮件发送至江苏弘业国际技术工程有限公司，联系方式详见投标邀请第2项。</w:t>
      </w:r>
    </w:p>
    <w:p w14:paraId="1D14EEA6">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2.采购人、江苏弘业国际技术工程有限公司将按“投标邀请”表格第7项规定的时间对供应商针对招标文件书面提出的要求澄清的问题进行书面答疑。</w:t>
      </w:r>
    </w:p>
    <w:p w14:paraId="04A3DEAB">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3.本文件的最终解释权归采购人。</w:t>
      </w:r>
    </w:p>
    <w:p w14:paraId="519A9155">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（四）招标文件的补充或修正：</w:t>
      </w:r>
    </w:p>
    <w:p w14:paraId="21550C09">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w:t>
      </w:r>
      <w:r>
        <w:rPr>
          <w:strike w:val="0"/>
          <w:dstrike w:val="0"/>
          <w:color w:val="auto"/>
          <w:sz w:val="24"/>
          <w:szCs w:val="24"/>
          <w:highlight w:val="none"/>
        </w:rPr>
        <w:t>采购人或者采购代理机构可以对已发出的招标文件进行必要的澄清或者修改，澄清或者修改</w:t>
      </w:r>
      <w:r>
        <w:rPr>
          <w:rFonts w:hint="eastAsia"/>
          <w:strike w:val="0"/>
          <w:dstrike w:val="0"/>
          <w:color w:val="auto"/>
          <w:sz w:val="24"/>
          <w:szCs w:val="24"/>
          <w:highlight w:val="none"/>
        </w:rPr>
        <w:t>将</w:t>
      </w:r>
      <w:r>
        <w:rPr>
          <w:strike w:val="0"/>
          <w:dstrike w:val="0"/>
          <w:color w:val="auto"/>
          <w:sz w:val="24"/>
          <w:szCs w:val="24"/>
          <w:highlight w:val="none"/>
        </w:rPr>
        <w:t>在江苏政府采购网上发布澄清公告。澄清或者修改的内容为招标文件的组成部分。</w:t>
      </w:r>
    </w:p>
    <w:p w14:paraId="09EB2A9F">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w:t>
      </w:r>
      <w:r>
        <w:rPr>
          <w:strike w:val="0"/>
          <w:dstrike w:val="0"/>
          <w:color w:val="auto"/>
          <w:sz w:val="24"/>
          <w:szCs w:val="24"/>
          <w:highlight w:val="none"/>
        </w:rPr>
        <w:t>澄清或者修改的内容可能影响投标文件编制的，采购人或者采购代理机构</w:t>
      </w:r>
      <w:r>
        <w:rPr>
          <w:rFonts w:hint="eastAsia"/>
          <w:strike w:val="0"/>
          <w:dstrike w:val="0"/>
          <w:color w:val="auto"/>
          <w:sz w:val="24"/>
          <w:szCs w:val="24"/>
          <w:highlight w:val="none"/>
        </w:rPr>
        <w:t>将</w:t>
      </w:r>
      <w:r>
        <w:rPr>
          <w:strike w:val="0"/>
          <w:dstrike w:val="0"/>
          <w:color w:val="auto"/>
          <w:sz w:val="24"/>
          <w:szCs w:val="24"/>
          <w:highlight w:val="none"/>
        </w:rPr>
        <w:t>在投标截止时间至少15日前，以书面形式通知所有获取招标文件的潜在</w:t>
      </w:r>
      <w:r>
        <w:rPr>
          <w:rFonts w:hint="eastAsia"/>
          <w:strike w:val="0"/>
          <w:dstrike w:val="0"/>
          <w:color w:val="auto"/>
          <w:sz w:val="24"/>
          <w:szCs w:val="24"/>
          <w:highlight w:val="none"/>
        </w:rPr>
        <w:t>供应商</w:t>
      </w:r>
      <w:r>
        <w:rPr>
          <w:strike w:val="0"/>
          <w:dstrike w:val="0"/>
          <w:color w:val="auto"/>
          <w:sz w:val="24"/>
          <w:szCs w:val="24"/>
          <w:highlight w:val="none"/>
        </w:rPr>
        <w:t>；不足15日的，采购人或者采购代理机构应当顺延提交投标文件的截止时间</w:t>
      </w:r>
      <w:r>
        <w:rPr>
          <w:rFonts w:hint="eastAsia"/>
          <w:strike w:val="0"/>
          <w:dstrike w:val="0"/>
          <w:color w:val="auto"/>
          <w:sz w:val="24"/>
          <w:szCs w:val="24"/>
          <w:highlight w:val="none"/>
        </w:rPr>
        <w:t>。</w:t>
      </w:r>
    </w:p>
    <w:p w14:paraId="57E6E3FC">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（五）投标文件的组成（相应内容上传至投标客户端）：</w:t>
      </w:r>
    </w:p>
    <w:p w14:paraId="35DED856">
      <w:pPr>
        <w:widowControl/>
        <w:shd w:val="clear" w:color="auto" w:fill="FFFFFF"/>
        <w:spacing w:line="360" w:lineRule="auto"/>
        <w:ind w:firstLine="480"/>
        <w:jc w:val="left"/>
        <w:rPr>
          <w:rFonts w:cs="Times New Roman"/>
          <w:bCs/>
          <w:strike w:val="0"/>
          <w:dstrike w:val="0"/>
          <w:color w:val="auto"/>
          <w:sz w:val="24"/>
          <w:szCs w:val="24"/>
          <w:highlight w:val="none"/>
        </w:rPr>
      </w:pPr>
      <w:r>
        <w:rPr>
          <w:rFonts w:cs="Times New Roman"/>
          <w:bCs/>
          <w:strike w:val="0"/>
          <w:dstrike w:val="0"/>
          <w:color w:val="auto"/>
          <w:sz w:val="24"/>
          <w:szCs w:val="24"/>
          <w:highlight w:val="none"/>
        </w:rPr>
        <w:t>1.供应商应当根据招标文件要求编制投标文件，投标文件应对招标文件提出的要求和条件作出实质性响应，并在《商务条款偏离表》和《技术规格偏离表》等处标明满足与否。</w:t>
      </w:r>
    </w:p>
    <w:p w14:paraId="250AE2DF">
      <w:pPr>
        <w:spacing w:line="360" w:lineRule="auto"/>
        <w:ind w:firstLine="480"/>
        <w:rPr>
          <w:rFonts w:cs="Times New Roman"/>
          <w:bCs/>
          <w:strike w:val="0"/>
          <w:dstrike w:val="0"/>
          <w:color w:val="auto"/>
          <w:sz w:val="24"/>
          <w:szCs w:val="24"/>
          <w:highlight w:val="none"/>
        </w:rPr>
      </w:pPr>
      <w:r>
        <w:rPr>
          <w:rFonts w:cs="Times New Roman"/>
          <w:bCs/>
          <w:strike w:val="0"/>
          <w:dstrike w:val="0"/>
          <w:color w:val="auto"/>
          <w:sz w:val="24"/>
          <w:szCs w:val="24"/>
          <w:highlight w:val="none"/>
        </w:rPr>
        <w:t>2</w:t>
      </w:r>
      <w:r>
        <w:rPr>
          <w:rFonts w:hint="eastAsia" w:cs="Times New Roman"/>
          <w:bCs/>
          <w:strike w:val="0"/>
          <w:dstrike w:val="0"/>
          <w:color w:val="auto"/>
          <w:sz w:val="24"/>
          <w:szCs w:val="24"/>
          <w:highlight w:val="none"/>
        </w:rPr>
        <w:t>.</w:t>
      </w:r>
      <w:r>
        <w:rPr>
          <w:rFonts w:hint="eastAsia"/>
          <w:strike w:val="0"/>
          <w:dstrike w:val="0"/>
          <w:color w:val="auto"/>
          <w:sz w:val="24"/>
          <w:szCs w:val="24"/>
          <w:highlight w:val="none"/>
        </w:rPr>
        <w:t>明标商务标部分内容组成：</w:t>
      </w:r>
    </w:p>
    <w:p w14:paraId="33314396">
      <w:pPr>
        <w:widowControl/>
        <w:shd w:val="clear" w:color="auto" w:fill="FFFFFF"/>
        <w:spacing w:line="360" w:lineRule="auto"/>
        <w:ind w:firstLine="480"/>
        <w:jc w:val="left"/>
        <w:rPr>
          <w:rFonts w:cs="Times New Roman"/>
          <w:bCs/>
          <w:strike w:val="0"/>
          <w:dstrike w:val="0"/>
          <w:color w:val="auto"/>
          <w:sz w:val="24"/>
          <w:szCs w:val="24"/>
          <w:highlight w:val="none"/>
        </w:rPr>
      </w:pPr>
      <w:r>
        <w:rPr>
          <w:rFonts w:cs="Times New Roman"/>
          <w:bCs/>
          <w:strike w:val="0"/>
          <w:dstrike w:val="0"/>
          <w:color w:val="auto"/>
          <w:sz w:val="24"/>
          <w:szCs w:val="24"/>
          <w:highlight w:val="none"/>
        </w:rPr>
        <w:t>（1）投标函（投标申请及声明）（格式见附件）；</w:t>
      </w:r>
    </w:p>
    <w:p w14:paraId="6E056B4E">
      <w:pPr>
        <w:widowControl/>
        <w:shd w:val="clear" w:color="auto" w:fill="FFFFFF"/>
        <w:spacing w:line="360" w:lineRule="auto"/>
        <w:ind w:firstLine="480"/>
        <w:jc w:val="left"/>
        <w:rPr>
          <w:rFonts w:cs="Times New Roman"/>
          <w:bCs/>
          <w:strike w:val="0"/>
          <w:dstrike w:val="0"/>
          <w:color w:val="auto"/>
          <w:sz w:val="24"/>
          <w:szCs w:val="24"/>
          <w:highlight w:val="none"/>
        </w:rPr>
      </w:pPr>
      <w:r>
        <w:rPr>
          <w:rFonts w:cs="Times New Roman"/>
          <w:bCs/>
          <w:strike w:val="0"/>
          <w:dstrike w:val="0"/>
          <w:color w:val="auto"/>
          <w:sz w:val="24"/>
          <w:szCs w:val="24"/>
          <w:highlight w:val="none"/>
        </w:rPr>
        <w:t>（2）开标一览表（格式见附件）；</w:t>
      </w:r>
    </w:p>
    <w:p w14:paraId="0C4133D1">
      <w:pPr>
        <w:widowControl/>
        <w:shd w:val="clear" w:color="auto" w:fill="FFFFFF"/>
        <w:spacing w:line="360" w:lineRule="auto"/>
        <w:ind w:firstLine="480"/>
        <w:rPr>
          <w:rFonts w:cs="Times New Roman"/>
          <w:bCs/>
          <w:strike w:val="0"/>
          <w:dstrike w:val="0"/>
          <w:color w:val="auto"/>
          <w:sz w:val="24"/>
          <w:szCs w:val="24"/>
          <w:highlight w:val="none"/>
        </w:rPr>
      </w:pPr>
      <w:r>
        <w:rPr>
          <w:rFonts w:cs="Times New Roman"/>
          <w:bCs/>
          <w:strike w:val="0"/>
          <w:dstrike w:val="0"/>
          <w:color w:val="auto"/>
          <w:sz w:val="24"/>
          <w:szCs w:val="24"/>
          <w:highlight w:val="none"/>
        </w:rPr>
        <w:t>（3）细目报价表（格式见附件）；</w:t>
      </w:r>
    </w:p>
    <w:p w14:paraId="0465EC08">
      <w:pPr>
        <w:widowControl/>
        <w:shd w:val="clear" w:color="auto" w:fill="FFFFFF"/>
        <w:spacing w:line="360" w:lineRule="auto"/>
        <w:ind w:firstLine="480"/>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（4）</w:t>
      </w:r>
      <w:r>
        <w:rPr>
          <w:rFonts w:cs="Times New Roman"/>
          <w:bCs/>
          <w:strike w:val="0"/>
          <w:dstrike w:val="0"/>
          <w:color w:val="auto"/>
          <w:sz w:val="24"/>
          <w:szCs w:val="24"/>
          <w:highlight w:val="none"/>
        </w:rPr>
        <w:t>供应商资格资信证明文件：</w:t>
      </w:r>
    </w:p>
    <w:p w14:paraId="3B51511E">
      <w:pPr>
        <w:spacing w:line="360" w:lineRule="auto"/>
        <w:ind w:firstLine="480"/>
        <w:jc w:val="left"/>
        <w:rPr>
          <w:strike w:val="0"/>
          <w:dstrike w:val="0"/>
          <w:color w:val="auto"/>
          <w:sz w:val="24"/>
          <w:highlight w:val="none"/>
        </w:rPr>
      </w:pPr>
      <w:r>
        <w:rPr>
          <w:rFonts w:hint="eastAsia"/>
          <w:strike w:val="0"/>
          <w:dstrike w:val="0"/>
          <w:color w:val="auto"/>
          <w:sz w:val="24"/>
          <w:highlight w:val="none"/>
        </w:rPr>
        <w:t>1）关于资格的声明函（格式见附件）；</w:t>
      </w:r>
    </w:p>
    <w:p w14:paraId="471222C2">
      <w:pPr>
        <w:spacing w:line="360" w:lineRule="auto"/>
        <w:ind w:firstLine="480"/>
        <w:jc w:val="left"/>
        <w:rPr>
          <w:strike w:val="0"/>
          <w:dstrike w:val="0"/>
          <w:color w:val="auto"/>
          <w:sz w:val="24"/>
          <w:highlight w:val="none"/>
        </w:rPr>
      </w:pPr>
      <w:r>
        <w:rPr>
          <w:rFonts w:hint="eastAsia"/>
          <w:strike w:val="0"/>
          <w:dstrike w:val="0"/>
          <w:color w:val="auto"/>
          <w:sz w:val="24"/>
          <w:highlight w:val="none"/>
        </w:rPr>
        <w:t>2）</w:t>
      </w:r>
      <w:r>
        <w:rPr>
          <w:rFonts w:hint="eastAsia" w:cs="Times New Roman"/>
          <w:bCs/>
          <w:strike w:val="0"/>
          <w:dstrike w:val="0"/>
          <w:color w:val="auto"/>
          <w:sz w:val="24"/>
          <w:szCs w:val="24"/>
          <w:highlight w:val="none"/>
        </w:rPr>
        <w:t>供应商营业执照或事业单位或其他组织法人证书或经相关部门登记的证明文件</w:t>
      </w:r>
      <w:r>
        <w:rPr>
          <w:rFonts w:hint="eastAsia" w:cs="Times New Roman"/>
          <w:bCs/>
          <w:strike w:val="0"/>
          <w:dstrike w:val="0"/>
          <w:color w:val="auto"/>
          <w:sz w:val="24"/>
          <w:szCs w:val="24"/>
          <w:highlight w:val="none"/>
          <w:lang w:eastAsia="zh-CN"/>
        </w:rPr>
        <w:t>扫描件</w:t>
      </w:r>
      <w:r>
        <w:rPr>
          <w:rFonts w:hint="eastAsia" w:cs="Times New Roman"/>
          <w:bCs/>
          <w:strike w:val="0"/>
          <w:dstrike w:val="0"/>
          <w:color w:val="auto"/>
          <w:sz w:val="24"/>
          <w:szCs w:val="24"/>
          <w:highlight w:val="none"/>
        </w:rPr>
        <w:t>并加盖供应商公章；</w:t>
      </w:r>
    </w:p>
    <w:p w14:paraId="15566873">
      <w:pPr>
        <w:spacing w:line="360" w:lineRule="auto"/>
        <w:ind w:firstLine="480"/>
        <w:jc w:val="left"/>
        <w:rPr>
          <w:strike w:val="0"/>
          <w:dstrike w:val="0"/>
          <w:color w:val="auto"/>
          <w:sz w:val="24"/>
          <w:highlight w:val="none"/>
        </w:rPr>
      </w:pPr>
      <w:r>
        <w:rPr>
          <w:strike w:val="0"/>
          <w:dstrike w:val="0"/>
          <w:color w:val="auto"/>
          <w:sz w:val="24"/>
          <w:highlight w:val="none"/>
        </w:rPr>
        <w:t>3</w:t>
      </w:r>
      <w:r>
        <w:rPr>
          <w:rFonts w:hint="eastAsia"/>
          <w:strike w:val="0"/>
          <w:dstrike w:val="0"/>
          <w:color w:val="auto"/>
          <w:sz w:val="24"/>
          <w:highlight w:val="none"/>
        </w:rPr>
        <w:t>）供应商法定代表人授权委托书（加盖公章）（法定代表人亲自参与投标的除外，格式见附件）；</w:t>
      </w:r>
    </w:p>
    <w:p w14:paraId="0CC54531">
      <w:pPr>
        <w:spacing w:line="360" w:lineRule="auto"/>
        <w:ind w:firstLine="480"/>
        <w:jc w:val="left"/>
        <w:rPr>
          <w:strike w:val="0"/>
          <w:dstrike w:val="0"/>
          <w:color w:val="auto"/>
          <w:sz w:val="24"/>
          <w:highlight w:val="none"/>
        </w:rPr>
      </w:pPr>
      <w:r>
        <w:rPr>
          <w:strike w:val="0"/>
          <w:dstrike w:val="0"/>
          <w:color w:val="auto"/>
          <w:sz w:val="24"/>
          <w:highlight w:val="none"/>
        </w:rPr>
        <w:t>4</w:t>
      </w:r>
      <w:r>
        <w:rPr>
          <w:rFonts w:hint="eastAsia"/>
          <w:strike w:val="0"/>
          <w:dstrike w:val="0"/>
          <w:color w:val="auto"/>
          <w:sz w:val="24"/>
          <w:highlight w:val="none"/>
        </w:rPr>
        <w:t>）供应商法定代表人身份证</w:t>
      </w:r>
      <w:r>
        <w:rPr>
          <w:rFonts w:hint="eastAsia"/>
          <w:strike w:val="0"/>
          <w:dstrike w:val="0"/>
          <w:color w:val="auto"/>
          <w:sz w:val="24"/>
          <w:highlight w:val="none"/>
          <w:lang w:eastAsia="zh-CN"/>
        </w:rPr>
        <w:t>扫描件</w:t>
      </w:r>
      <w:r>
        <w:rPr>
          <w:rFonts w:hint="eastAsia"/>
          <w:strike w:val="0"/>
          <w:dstrike w:val="0"/>
          <w:color w:val="auto"/>
          <w:sz w:val="24"/>
          <w:highlight w:val="none"/>
        </w:rPr>
        <w:t>及法定代表人授权代表身份证</w:t>
      </w:r>
      <w:r>
        <w:rPr>
          <w:rFonts w:hint="eastAsia"/>
          <w:strike w:val="0"/>
          <w:dstrike w:val="0"/>
          <w:color w:val="auto"/>
          <w:sz w:val="24"/>
          <w:highlight w:val="none"/>
          <w:lang w:eastAsia="zh-CN"/>
        </w:rPr>
        <w:t>扫描件</w:t>
      </w:r>
      <w:r>
        <w:rPr>
          <w:rFonts w:hint="eastAsia"/>
          <w:strike w:val="0"/>
          <w:dstrike w:val="0"/>
          <w:color w:val="auto"/>
          <w:sz w:val="24"/>
          <w:highlight w:val="none"/>
        </w:rPr>
        <w:t>加盖公章；</w:t>
      </w:r>
    </w:p>
    <w:p w14:paraId="6ADDCB3B">
      <w:pPr>
        <w:widowControl/>
        <w:shd w:val="clear" w:color="auto" w:fill="FFFFFF"/>
        <w:spacing w:line="360" w:lineRule="auto"/>
        <w:ind w:firstLine="480"/>
        <w:rPr>
          <w:rFonts w:cs="Times New Roman"/>
          <w:bCs/>
          <w:strike w:val="0"/>
          <w:dstrike w:val="0"/>
          <w:color w:val="auto"/>
          <w:sz w:val="24"/>
          <w:szCs w:val="24"/>
          <w:highlight w:val="none"/>
        </w:rPr>
      </w:pPr>
      <w:r>
        <w:rPr>
          <w:strike w:val="0"/>
          <w:dstrike w:val="0"/>
          <w:color w:val="auto"/>
          <w:sz w:val="24"/>
          <w:highlight w:val="none"/>
        </w:rPr>
        <w:t>5</w:t>
      </w:r>
      <w:r>
        <w:rPr>
          <w:rFonts w:hint="eastAsia"/>
          <w:strike w:val="0"/>
          <w:dstrike w:val="0"/>
          <w:color w:val="auto"/>
          <w:sz w:val="24"/>
          <w:highlight w:val="none"/>
        </w:rPr>
        <w:t>）</w:t>
      </w:r>
      <w:r>
        <w:rPr>
          <w:rFonts w:hint="eastAsia" w:cs="Times New Roman"/>
          <w:bCs/>
          <w:strike w:val="0"/>
          <w:dstrike w:val="0"/>
          <w:color w:val="auto"/>
          <w:sz w:val="24"/>
          <w:szCs w:val="24"/>
          <w:highlight w:val="none"/>
        </w:rPr>
        <w:t>供应商</w:t>
      </w:r>
      <w:r>
        <w:rPr>
          <w:rFonts w:hint="eastAsia" w:cs="Times New Roman"/>
          <w:bCs/>
          <w:strike w:val="0"/>
          <w:dstrike w:val="0"/>
          <w:color w:val="auto"/>
          <w:sz w:val="24"/>
          <w:szCs w:val="24"/>
          <w:highlight w:val="none"/>
          <w:lang w:eastAsia="zh-CN"/>
        </w:rPr>
        <w:t>近六个月中</w:t>
      </w:r>
      <w:r>
        <w:rPr>
          <w:rFonts w:hint="eastAsia" w:cs="Times New Roman"/>
          <w:bCs/>
          <w:strike w:val="0"/>
          <w:dstrike w:val="0"/>
          <w:color w:val="auto"/>
          <w:sz w:val="24"/>
          <w:szCs w:val="24"/>
          <w:highlight w:val="none"/>
        </w:rPr>
        <w:t>任意一个月份（不含投标当月）的财务状况报告（资产负债表和利润表）扫描件加盖公章或</w:t>
      </w:r>
      <w:r>
        <w:rPr>
          <w:rFonts w:hint="eastAsia" w:cs="Times New Roman"/>
          <w:bCs/>
          <w:strike w:val="0"/>
          <w:dstrike w:val="0"/>
          <w:color w:val="auto"/>
          <w:sz w:val="24"/>
          <w:szCs w:val="24"/>
          <w:highlight w:val="none"/>
          <w:lang w:eastAsia="zh-CN"/>
        </w:rPr>
        <w:t>2024年度的财务报表</w:t>
      </w:r>
      <w:r>
        <w:rPr>
          <w:rFonts w:hint="eastAsia" w:cs="Times New Roman"/>
          <w:bCs/>
          <w:strike w:val="0"/>
          <w:dstrike w:val="0"/>
          <w:color w:val="auto"/>
          <w:sz w:val="24"/>
          <w:szCs w:val="24"/>
          <w:highlight w:val="none"/>
        </w:rPr>
        <w:t>扫描件加盖公章；</w:t>
      </w:r>
    </w:p>
    <w:p w14:paraId="292F56A9">
      <w:pPr>
        <w:widowControl/>
        <w:shd w:val="clear" w:color="auto" w:fill="FFFFFF"/>
        <w:spacing w:line="360" w:lineRule="auto"/>
        <w:ind w:firstLine="480"/>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6）供应商</w:t>
      </w:r>
      <w:r>
        <w:rPr>
          <w:rFonts w:hint="eastAsia" w:cs="Times New Roman"/>
          <w:bCs/>
          <w:strike w:val="0"/>
          <w:dstrike w:val="0"/>
          <w:color w:val="auto"/>
          <w:sz w:val="24"/>
          <w:szCs w:val="24"/>
          <w:highlight w:val="none"/>
          <w:lang w:eastAsia="zh-CN"/>
        </w:rPr>
        <w:t>近六个月中</w:t>
      </w:r>
      <w:r>
        <w:rPr>
          <w:rFonts w:hint="eastAsia" w:cs="Times New Roman"/>
          <w:bCs/>
          <w:strike w:val="0"/>
          <w:dstrike w:val="0"/>
          <w:color w:val="auto"/>
          <w:sz w:val="24"/>
          <w:szCs w:val="24"/>
          <w:highlight w:val="none"/>
        </w:rPr>
        <w:t>任意一个月份（不含投标当月）的依法缴纳税收的相关材料（提供相关主管部门证明或银行代扣证明）扫描件加盖公章；</w:t>
      </w:r>
    </w:p>
    <w:p w14:paraId="673EF6B8">
      <w:pPr>
        <w:widowControl/>
        <w:shd w:val="clear" w:color="auto" w:fill="FFFFFF"/>
        <w:spacing w:line="360" w:lineRule="auto"/>
        <w:ind w:firstLine="480"/>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7）供应商</w:t>
      </w:r>
      <w:r>
        <w:rPr>
          <w:rFonts w:hint="eastAsia" w:cs="Times New Roman"/>
          <w:bCs/>
          <w:strike w:val="0"/>
          <w:dstrike w:val="0"/>
          <w:color w:val="auto"/>
          <w:sz w:val="24"/>
          <w:szCs w:val="24"/>
          <w:highlight w:val="none"/>
          <w:lang w:eastAsia="zh-CN"/>
        </w:rPr>
        <w:t>近六个月中</w:t>
      </w:r>
      <w:r>
        <w:rPr>
          <w:rFonts w:hint="eastAsia" w:cs="Times New Roman"/>
          <w:bCs/>
          <w:strike w:val="0"/>
          <w:dstrike w:val="0"/>
          <w:color w:val="auto"/>
          <w:sz w:val="24"/>
          <w:szCs w:val="24"/>
          <w:highlight w:val="none"/>
        </w:rPr>
        <w:t>任意一个月份（不含投标当月）的依法缴纳社会保障资金的相关材料（提供相关主管部门证明或银行代扣证明）扫描件加盖公章；</w:t>
      </w:r>
    </w:p>
    <w:p w14:paraId="71DD8747">
      <w:pPr>
        <w:widowControl/>
        <w:shd w:val="clear" w:color="auto" w:fill="FFFFFF"/>
        <w:spacing w:line="360" w:lineRule="auto"/>
        <w:ind w:firstLine="480"/>
        <w:jc w:val="left"/>
        <w:rPr>
          <w:strike w:val="0"/>
          <w:dstrike w:val="0"/>
          <w:color w:val="auto"/>
          <w:sz w:val="24"/>
          <w:szCs w:val="24"/>
          <w:highlight w:val="none"/>
        </w:rPr>
      </w:pPr>
      <w:r>
        <w:rPr>
          <w:rFonts w:hint="eastAsia" w:cs="Times New Roman"/>
          <w:bCs/>
          <w:strike w:val="0"/>
          <w:dstrike w:val="0"/>
          <w:color w:val="auto"/>
          <w:sz w:val="24"/>
          <w:szCs w:val="24"/>
          <w:highlight w:val="none"/>
        </w:rPr>
        <w:t>8）</w:t>
      </w:r>
      <w:r>
        <w:rPr>
          <w:rFonts w:hint="eastAsia"/>
          <w:strike w:val="0"/>
          <w:dstrike w:val="0"/>
          <w:color w:val="auto"/>
          <w:sz w:val="24"/>
          <w:szCs w:val="24"/>
          <w:highlight w:val="none"/>
        </w:rPr>
        <w:t>被授权代表社保缴纳证明（提供由投标供应商为其依法缴纳的</w:t>
      </w:r>
      <w:r>
        <w:rPr>
          <w:rFonts w:hint="eastAsia"/>
          <w:strike w:val="0"/>
          <w:dstrike w:val="0"/>
          <w:color w:val="auto"/>
          <w:sz w:val="24"/>
          <w:szCs w:val="24"/>
          <w:highlight w:val="none"/>
          <w:lang w:eastAsia="zh-CN"/>
        </w:rPr>
        <w:t>近六个月中</w:t>
      </w:r>
      <w:r>
        <w:rPr>
          <w:rFonts w:hint="eastAsia"/>
          <w:strike w:val="0"/>
          <w:dstrike w:val="0"/>
          <w:color w:val="auto"/>
          <w:sz w:val="24"/>
          <w:szCs w:val="24"/>
          <w:highlight w:val="none"/>
        </w:rPr>
        <w:t>任意一个月份（不含投标当月）的社保缴纳证明</w:t>
      </w:r>
      <w:r>
        <w:rPr>
          <w:rFonts w:hint="eastAsia" w:cs="Times New Roman"/>
          <w:bCs/>
          <w:strike w:val="0"/>
          <w:dstrike w:val="0"/>
          <w:color w:val="auto"/>
          <w:sz w:val="24"/>
          <w:szCs w:val="24"/>
          <w:highlight w:val="none"/>
          <w:lang w:eastAsia="zh-CN"/>
        </w:rPr>
        <w:t>扫描件加盖公章</w:t>
      </w:r>
      <w:r>
        <w:rPr>
          <w:rFonts w:hint="eastAsia"/>
          <w:strike w:val="0"/>
          <w:dstrike w:val="0"/>
          <w:color w:val="auto"/>
          <w:sz w:val="24"/>
          <w:szCs w:val="24"/>
          <w:highlight w:val="none"/>
        </w:rPr>
        <w:t>（法定代表人亲自参加投标的除外）</w:t>
      </w:r>
      <w:r>
        <w:rPr>
          <w:rFonts w:hint="eastAsia"/>
          <w:strike w:val="0"/>
          <w:dstrike w:val="0"/>
          <w:color w:val="auto"/>
          <w:sz w:val="24"/>
          <w:szCs w:val="24"/>
          <w:highlight w:val="none"/>
          <w:lang w:eastAsia="zh-CN"/>
        </w:rPr>
        <w:t>）</w:t>
      </w:r>
      <w:r>
        <w:rPr>
          <w:rFonts w:hint="eastAsia"/>
          <w:strike w:val="0"/>
          <w:dstrike w:val="0"/>
          <w:color w:val="auto"/>
          <w:sz w:val="24"/>
          <w:szCs w:val="24"/>
          <w:highlight w:val="none"/>
        </w:rPr>
        <w:t>；</w:t>
      </w:r>
    </w:p>
    <w:p w14:paraId="579A1163">
      <w:pPr>
        <w:widowControl/>
        <w:shd w:val="clear" w:color="auto" w:fill="FFFFFF"/>
        <w:spacing w:line="360" w:lineRule="auto"/>
        <w:ind w:firstLine="480"/>
        <w:jc w:val="left"/>
        <w:rPr>
          <w:rFonts w:hint="eastAsia" w:ascii="宋体" w:hAnsi="宋体" w:eastAsia="宋体" w:cs="Times New Roman"/>
          <w:bCs/>
          <w:strike w:val="0"/>
          <w:dstrike w:val="0"/>
          <w:color w:val="auto"/>
          <w:sz w:val="24"/>
          <w:szCs w:val="24"/>
          <w:highlight w:val="none"/>
        </w:rPr>
      </w:pPr>
      <w:r>
        <w:rPr>
          <w:rFonts w:hint="eastAsia" w:ascii="宋体" w:hAnsi="宋体" w:eastAsia="宋体" w:cs="Times New Roman"/>
          <w:bCs/>
          <w:strike w:val="0"/>
          <w:dstrike w:val="0"/>
          <w:color w:val="auto"/>
          <w:sz w:val="24"/>
          <w:szCs w:val="24"/>
          <w:highlight w:val="none"/>
        </w:rPr>
        <w:t>9）</w:t>
      </w:r>
      <w:r>
        <w:rPr>
          <w:rFonts w:hint="eastAsia" w:ascii="宋体" w:hAnsi="宋体" w:eastAsia="宋体" w:cs="Times New Roman"/>
          <w:bCs/>
          <w:strike w:val="0"/>
          <w:dstrike w:val="0"/>
          <w:color w:val="auto"/>
          <w:sz w:val="24"/>
          <w:szCs w:val="24"/>
          <w:highlight w:val="none"/>
          <w:lang w:val="zh-CN"/>
        </w:rPr>
        <w:t>供应商</w:t>
      </w:r>
      <w:r>
        <w:rPr>
          <w:rFonts w:hint="eastAsia" w:ascii="宋体" w:hAnsi="宋体" w:eastAsia="宋体" w:cs="Times New Roman"/>
          <w:bCs/>
          <w:strike w:val="0"/>
          <w:dstrike w:val="0"/>
          <w:color w:val="auto"/>
          <w:kern w:val="0"/>
          <w:sz w:val="24"/>
          <w:szCs w:val="24"/>
          <w:highlight w:val="none"/>
          <w:lang w:val="en-US" w:eastAsia="zh-CN" w:bidi="ar-SA"/>
        </w:rPr>
        <w:t>具有行业主管部门颁发的有效期内的医疗机构执业许可证</w:t>
      </w:r>
      <w:r>
        <w:rPr>
          <w:rFonts w:hint="eastAsia" w:eastAsia="宋体" w:cs="Times New Roman"/>
          <w:bCs/>
          <w:strike w:val="0"/>
          <w:dstrike w:val="0"/>
          <w:color w:val="auto"/>
          <w:sz w:val="24"/>
          <w:szCs w:val="24"/>
          <w:highlight w:val="none"/>
          <w:lang w:eastAsia="zh-CN"/>
        </w:rPr>
        <w:t>扫描件加盖公章</w:t>
      </w:r>
      <w:r>
        <w:rPr>
          <w:rFonts w:hint="eastAsia" w:ascii="宋体" w:hAnsi="宋体" w:eastAsia="宋体" w:cs="Times New Roman"/>
          <w:bCs/>
          <w:strike w:val="0"/>
          <w:dstrike w:val="0"/>
          <w:color w:val="auto"/>
          <w:kern w:val="0"/>
          <w:sz w:val="24"/>
          <w:szCs w:val="24"/>
          <w:highlight w:val="none"/>
          <w:lang w:val="en-US" w:eastAsia="zh-CN" w:bidi="ar-SA"/>
        </w:rPr>
        <w:t>(内容包括硬式器械清洗、消毒等内容)</w:t>
      </w:r>
      <w:r>
        <w:rPr>
          <w:rFonts w:hint="eastAsia" w:ascii="宋体" w:hAnsi="宋体" w:eastAsia="宋体" w:cs="Times New Roman"/>
          <w:bCs/>
          <w:strike w:val="0"/>
          <w:dstrike w:val="0"/>
          <w:color w:val="auto"/>
          <w:kern w:val="0"/>
          <w:sz w:val="24"/>
          <w:szCs w:val="24"/>
          <w:highlight w:val="none"/>
          <w:lang w:eastAsia="zh-CN"/>
        </w:rPr>
        <w:t>；</w:t>
      </w:r>
    </w:p>
    <w:p w14:paraId="48D59D2C">
      <w:pPr>
        <w:shd w:val="clear" w:color="auto" w:fill="FFFFFF"/>
        <w:spacing w:line="360" w:lineRule="auto"/>
        <w:ind w:firstLine="480"/>
        <w:jc w:val="left"/>
        <w:rPr>
          <w:rFonts w:hint="eastAsia"/>
          <w:strike w:val="0"/>
          <w:dstrike w:val="0"/>
          <w:color w:val="auto"/>
          <w:sz w:val="24"/>
          <w:szCs w:val="24"/>
          <w:highlight w:val="none"/>
          <w:lang w:eastAsia="zh-CN"/>
        </w:rPr>
      </w:pPr>
      <w:r>
        <w:rPr>
          <w:rFonts w:hint="eastAsia"/>
          <w:strike w:val="0"/>
          <w:dstrike w:val="0"/>
          <w:color w:val="auto"/>
          <w:sz w:val="24"/>
          <w:szCs w:val="24"/>
          <w:highlight w:val="none"/>
          <w:lang w:val="en-US" w:eastAsia="zh-CN"/>
        </w:rPr>
        <w:t>10）</w:t>
      </w:r>
      <w:r>
        <w:rPr>
          <w:strike w:val="0"/>
          <w:dstrike w:val="0"/>
          <w:color w:val="auto"/>
          <w:sz w:val="24"/>
          <w:szCs w:val="24"/>
          <w:highlight w:val="none"/>
        </w:rPr>
        <w:t>承诺书（格式见附件）</w:t>
      </w:r>
      <w:r>
        <w:rPr>
          <w:rFonts w:hint="eastAsia"/>
          <w:strike w:val="0"/>
          <w:dstrike w:val="0"/>
          <w:color w:val="auto"/>
          <w:sz w:val="24"/>
          <w:szCs w:val="24"/>
          <w:highlight w:val="none"/>
          <w:lang w:eastAsia="zh-CN"/>
        </w:rPr>
        <w:t>；</w:t>
      </w:r>
    </w:p>
    <w:p w14:paraId="6B05ABE1">
      <w:pPr>
        <w:shd w:val="clear" w:color="auto" w:fill="FFFFFF"/>
        <w:spacing w:line="360" w:lineRule="auto"/>
        <w:ind w:firstLine="480"/>
        <w:jc w:val="left"/>
        <w:rPr>
          <w:rFonts w:hint="default"/>
          <w:strike w:val="0"/>
          <w:dstrike w:val="0"/>
          <w:color w:val="auto"/>
          <w:sz w:val="24"/>
          <w:szCs w:val="24"/>
          <w:highlight w:val="none"/>
          <w:lang w:val="en-US" w:eastAsia="zh-CN"/>
        </w:rPr>
      </w:pPr>
      <w:r>
        <w:rPr>
          <w:rFonts w:hint="eastAsia"/>
          <w:strike w:val="0"/>
          <w:dstrike w:val="0"/>
          <w:color w:val="auto"/>
          <w:sz w:val="24"/>
          <w:szCs w:val="24"/>
          <w:highlight w:val="none"/>
          <w:lang w:val="en-US" w:eastAsia="zh-CN"/>
        </w:rPr>
        <w:t>11）</w:t>
      </w:r>
      <w:r>
        <w:rPr>
          <w:rFonts w:hint="eastAsia"/>
          <w:strike w:val="0"/>
          <w:dstrike w:val="0"/>
          <w:color w:val="auto"/>
          <w:sz w:val="24"/>
          <w:szCs w:val="24"/>
          <w:highlight w:val="none"/>
        </w:rPr>
        <w:t>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p>
    <w:p w14:paraId="749B1820">
      <w:pPr>
        <w:widowControl/>
        <w:shd w:val="clear" w:color="auto" w:fill="FFFFFF"/>
        <w:spacing w:line="360" w:lineRule="auto"/>
        <w:ind w:firstLine="480"/>
        <w:jc w:val="left"/>
        <w:rPr>
          <w:strike w:val="0"/>
          <w:dstrike w:val="0"/>
          <w:color w:val="auto"/>
          <w:sz w:val="24"/>
          <w:szCs w:val="24"/>
          <w:highlight w:val="none"/>
        </w:rPr>
      </w:pPr>
      <w:r>
        <w:rPr>
          <w:strike w:val="0"/>
          <w:dstrike w:val="0"/>
          <w:color w:val="auto"/>
          <w:sz w:val="24"/>
          <w:szCs w:val="24"/>
          <w:highlight w:val="none"/>
        </w:rPr>
        <w:t>（</w:t>
      </w:r>
      <w:r>
        <w:rPr>
          <w:rFonts w:hint="eastAsia"/>
          <w:strike w:val="0"/>
          <w:dstrike w:val="0"/>
          <w:color w:val="auto"/>
          <w:sz w:val="24"/>
          <w:szCs w:val="24"/>
          <w:highlight w:val="none"/>
        </w:rPr>
        <w:t>5</w:t>
      </w:r>
      <w:r>
        <w:rPr>
          <w:strike w:val="0"/>
          <w:dstrike w:val="0"/>
          <w:color w:val="auto"/>
          <w:sz w:val="24"/>
          <w:szCs w:val="24"/>
          <w:highlight w:val="none"/>
        </w:rPr>
        <w:t>）补充证明文件：</w:t>
      </w:r>
    </w:p>
    <w:p w14:paraId="3B996758">
      <w:pPr>
        <w:spacing w:line="360" w:lineRule="auto"/>
        <w:ind w:firstLine="480"/>
        <w:rPr>
          <w:rFonts w:cs="Times New Roman"/>
          <w:bCs/>
          <w:strike w:val="0"/>
          <w:dstrike w:val="0"/>
          <w:color w:val="auto"/>
          <w:sz w:val="24"/>
          <w:szCs w:val="24"/>
          <w:highlight w:val="none"/>
        </w:rPr>
      </w:pPr>
      <w:r>
        <w:rPr>
          <w:rFonts w:cs="Times New Roman"/>
          <w:bCs/>
          <w:strike w:val="0"/>
          <w:dstrike w:val="0"/>
          <w:color w:val="auto"/>
          <w:sz w:val="24"/>
          <w:szCs w:val="24"/>
          <w:highlight w:val="none"/>
        </w:rPr>
        <w:t>1）供应商简介和经营情况说明；</w:t>
      </w:r>
    </w:p>
    <w:p w14:paraId="7495D33C">
      <w:pPr>
        <w:spacing w:line="360" w:lineRule="auto"/>
        <w:ind w:firstLine="480"/>
        <w:rPr>
          <w:rFonts w:cs="Times New Roman"/>
          <w:bCs/>
          <w:strike w:val="0"/>
          <w:dstrike w:val="0"/>
          <w:color w:val="auto"/>
          <w:sz w:val="24"/>
          <w:szCs w:val="24"/>
          <w:highlight w:val="none"/>
        </w:rPr>
      </w:pPr>
      <w:r>
        <w:rPr>
          <w:rFonts w:cs="Times New Roman"/>
          <w:bCs/>
          <w:strike w:val="0"/>
          <w:dstrike w:val="0"/>
          <w:color w:val="auto"/>
          <w:sz w:val="24"/>
          <w:szCs w:val="24"/>
          <w:highlight w:val="none"/>
        </w:rPr>
        <w:t>2）供应商的历史、背景和近年主要业绩介绍；</w:t>
      </w:r>
    </w:p>
    <w:p w14:paraId="408E83B3">
      <w:pPr>
        <w:spacing w:line="360" w:lineRule="auto"/>
        <w:ind w:firstLine="480"/>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3</w:t>
      </w:r>
      <w:r>
        <w:rPr>
          <w:rFonts w:cs="Times New Roman"/>
          <w:bCs/>
          <w:strike w:val="0"/>
          <w:dstrike w:val="0"/>
          <w:color w:val="auto"/>
          <w:sz w:val="24"/>
          <w:szCs w:val="24"/>
          <w:highlight w:val="none"/>
        </w:rPr>
        <w:t>）对应评分标准所需的其他证明材料。</w:t>
      </w:r>
    </w:p>
    <w:p w14:paraId="0BCD61B4">
      <w:pPr>
        <w:widowControl/>
        <w:shd w:val="clear" w:color="auto" w:fill="FFFFFF"/>
        <w:spacing w:line="360" w:lineRule="auto"/>
        <w:ind w:firstLine="480"/>
        <w:jc w:val="left"/>
        <w:rPr>
          <w:rFonts w:cs="Times New Roman"/>
          <w:bCs/>
          <w:strike w:val="0"/>
          <w:dstrike w:val="0"/>
          <w:color w:val="auto"/>
          <w:sz w:val="24"/>
          <w:szCs w:val="24"/>
          <w:highlight w:val="none"/>
        </w:rPr>
      </w:pPr>
      <w:r>
        <w:rPr>
          <w:rFonts w:cs="Times New Roman"/>
          <w:bCs/>
          <w:strike w:val="0"/>
          <w:dstrike w:val="0"/>
          <w:color w:val="auto"/>
          <w:sz w:val="24"/>
          <w:szCs w:val="24"/>
          <w:highlight w:val="none"/>
        </w:rPr>
        <w:t>（</w:t>
      </w:r>
      <w:r>
        <w:rPr>
          <w:rFonts w:hint="eastAsia" w:cs="Times New Roman"/>
          <w:bCs/>
          <w:strike w:val="0"/>
          <w:dstrike w:val="0"/>
          <w:color w:val="auto"/>
          <w:sz w:val="24"/>
          <w:szCs w:val="24"/>
          <w:highlight w:val="none"/>
        </w:rPr>
        <w:t>6</w:t>
      </w:r>
      <w:r>
        <w:rPr>
          <w:rFonts w:cs="Times New Roman"/>
          <w:bCs/>
          <w:strike w:val="0"/>
          <w:dstrike w:val="0"/>
          <w:color w:val="auto"/>
          <w:sz w:val="24"/>
          <w:szCs w:val="24"/>
          <w:highlight w:val="none"/>
        </w:rPr>
        <w:t>）《商务条款偏离表》；</w:t>
      </w:r>
    </w:p>
    <w:p w14:paraId="5A345041">
      <w:pPr>
        <w:widowControl/>
        <w:shd w:val="clear" w:color="auto" w:fill="FFFFFF"/>
        <w:spacing w:line="360" w:lineRule="auto"/>
        <w:ind w:firstLine="480"/>
        <w:jc w:val="left"/>
        <w:rPr>
          <w:rFonts w:cs="Times New Roman"/>
          <w:bCs/>
          <w:strike w:val="0"/>
          <w:dstrike w:val="0"/>
          <w:color w:val="auto"/>
          <w:sz w:val="24"/>
          <w:szCs w:val="24"/>
          <w:highlight w:val="none"/>
        </w:rPr>
      </w:pPr>
      <w:r>
        <w:rPr>
          <w:rFonts w:cs="Times New Roman"/>
          <w:bCs/>
          <w:strike w:val="0"/>
          <w:dstrike w:val="0"/>
          <w:color w:val="auto"/>
          <w:sz w:val="24"/>
          <w:szCs w:val="24"/>
          <w:highlight w:val="none"/>
        </w:rPr>
        <w:t>（</w:t>
      </w:r>
      <w:r>
        <w:rPr>
          <w:rFonts w:hint="eastAsia" w:cs="Times New Roman"/>
          <w:bCs/>
          <w:strike w:val="0"/>
          <w:dstrike w:val="0"/>
          <w:color w:val="auto"/>
          <w:sz w:val="24"/>
          <w:szCs w:val="24"/>
          <w:highlight w:val="none"/>
        </w:rPr>
        <w:t>7</w:t>
      </w:r>
      <w:r>
        <w:rPr>
          <w:rFonts w:cs="Times New Roman"/>
          <w:bCs/>
          <w:strike w:val="0"/>
          <w:dstrike w:val="0"/>
          <w:color w:val="auto"/>
          <w:sz w:val="24"/>
          <w:szCs w:val="24"/>
          <w:highlight w:val="none"/>
        </w:rPr>
        <w:t>）《技术需求偏离表》；</w:t>
      </w:r>
    </w:p>
    <w:p w14:paraId="6EF6C8F0">
      <w:pPr>
        <w:spacing w:line="360" w:lineRule="auto"/>
        <w:ind w:firstLine="480"/>
        <w:jc w:val="left"/>
        <w:rPr>
          <w:rFonts w:cs="Times New Roman"/>
          <w:bCs/>
          <w:strike w:val="0"/>
          <w:dstrike w:val="0"/>
          <w:color w:val="auto"/>
          <w:sz w:val="24"/>
          <w:szCs w:val="24"/>
          <w:highlight w:val="none"/>
        </w:rPr>
      </w:pPr>
      <w:r>
        <w:rPr>
          <w:rFonts w:cs="Times New Roman"/>
          <w:bCs/>
          <w:strike w:val="0"/>
          <w:dstrike w:val="0"/>
          <w:color w:val="auto"/>
          <w:sz w:val="24"/>
          <w:szCs w:val="24"/>
          <w:highlight w:val="none"/>
        </w:rPr>
        <w:t>（</w:t>
      </w:r>
      <w:r>
        <w:rPr>
          <w:rFonts w:hint="eastAsia" w:cs="Times New Roman"/>
          <w:bCs/>
          <w:strike w:val="0"/>
          <w:dstrike w:val="0"/>
          <w:color w:val="auto"/>
          <w:sz w:val="24"/>
          <w:szCs w:val="24"/>
          <w:highlight w:val="none"/>
        </w:rPr>
        <w:t>8</w:t>
      </w:r>
      <w:r>
        <w:rPr>
          <w:rFonts w:cs="Times New Roman"/>
          <w:bCs/>
          <w:strike w:val="0"/>
          <w:dstrike w:val="0"/>
          <w:color w:val="auto"/>
          <w:sz w:val="24"/>
          <w:szCs w:val="24"/>
          <w:highlight w:val="none"/>
        </w:rPr>
        <w:t>）</w:t>
      </w:r>
      <w:r>
        <w:rPr>
          <w:rFonts w:hint="eastAsia" w:cs="Times New Roman"/>
          <w:bCs/>
          <w:strike w:val="0"/>
          <w:dstrike w:val="0"/>
          <w:color w:val="auto"/>
          <w:sz w:val="24"/>
          <w:szCs w:val="24"/>
          <w:highlight w:val="none"/>
        </w:rPr>
        <w:t>项目组人员情况；</w:t>
      </w:r>
    </w:p>
    <w:p w14:paraId="493B36F0">
      <w:pPr>
        <w:spacing w:line="360" w:lineRule="auto"/>
        <w:ind w:firstLine="480"/>
        <w:jc w:val="left"/>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（9）</w:t>
      </w:r>
      <w:r>
        <w:rPr>
          <w:rFonts w:cs="Times New Roman"/>
          <w:bCs/>
          <w:strike w:val="0"/>
          <w:dstrike w:val="0"/>
          <w:color w:val="auto"/>
          <w:sz w:val="24"/>
          <w:szCs w:val="24"/>
          <w:highlight w:val="none"/>
        </w:rPr>
        <w:t>投标文件的其他部分</w:t>
      </w:r>
      <w:r>
        <w:rPr>
          <w:rFonts w:hint="eastAsia" w:cs="Times New Roman"/>
          <w:bCs/>
          <w:strike w:val="0"/>
          <w:dstrike w:val="0"/>
          <w:color w:val="auto"/>
          <w:sz w:val="24"/>
          <w:szCs w:val="24"/>
          <w:highlight w:val="none"/>
        </w:rPr>
        <w:t>；</w:t>
      </w:r>
    </w:p>
    <w:p w14:paraId="5266834E">
      <w:pPr>
        <w:widowControl/>
        <w:shd w:val="clear" w:color="auto" w:fill="FFFFFF"/>
        <w:spacing w:line="360" w:lineRule="auto"/>
        <w:ind w:firstLine="482"/>
        <w:jc w:val="left"/>
        <w:rPr>
          <w:strike w:val="0"/>
          <w:dstrike w:val="0"/>
          <w:color w:val="auto"/>
          <w:sz w:val="24"/>
          <w:szCs w:val="24"/>
          <w:highlight w:val="none"/>
        </w:rPr>
      </w:pPr>
      <w:r>
        <w:rPr>
          <w:rFonts w:hint="eastAsia" w:cs="Times New Roman"/>
          <w:b/>
          <w:strike w:val="0"/>
          <w:dstrike w:val="0"/>
          <w:color w:val="auto"/>
          <w:sz w:val="24"/>
          <w:highlight w:val="none"/>
        </w:rPr>
        <w:t>3.暗标技术标部分由以下内容组成：</w:t>
      </w:r>
    </w:p>
    <w:p w14:paraId="224ABDCC">
      <w:pPr>
        <w:spacing w:line="360" w:lineRule="auto"/>
        <w:ind w:firstLine="480"/>
        <w:jc w:val="left"/>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（1）服务方案；</w:t>
      </w:r>
    </w:p>
    <w:p w14:paraId="6101C2E6">
      <w:pPr>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（六）投标文件的要求：</w:t>
      </w:r>
    </w:p>
    <w:p w14:paraId="147A78B1">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1.所有文件、往来函件均应使用简体中文（规格、型号辅助符号除外）。投标文件中若有英文或其他语言文字的资料，应提供相应的中文翻译资料。对不同文本投标文件的解释发生异议的，以中文文本为准。</w:t>
      </w:r>
    </w:p>
    <w:p w14:paraId="36B562AA">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2.投标文件由投标人按给定格式如实填写（编写），须有法人（盖章）、法定代表人或法定代表人授权代表签字或盖章，方为有效，未尽事宜可自行补充。</w:t>
      </w:r>
    </w:p>
    <w:p w14:paraId="30E6198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3.投标人报价一律以人民币为报价结算货币，结算单位为“元”。</w:t>
      </w:r>
    </w:p>
    <w:p w14:paraId="18A4EDE9">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4.投标文件不应有涂改、增删和潦草之处，如有必须修改时，修改处必须有法人、法定代表人或法定代表人授权代表的签章。</w:t>
      </w:r>
    </w:p>
    <w:p w14:paraId="43CA4513">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5.投标费用：不论投标结果如何，投标方应承担其投标文件编制与递交、参与澄清所涉及的一切费用，业主对上述费用不负任何责任。</w:t>
      </w:r>
    </w:p>
    <w:p w14:paraId="43870B49">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6.投标文件包含明标和暗标两大部分，其中暗标编制要求如下：</w:t>
      </w:r>
    </w:p>
    <w:p w14:paraId="698D3FE5">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①技术文件正文所用文字采用“宋体”四号“常规”字（黑色），表格中所用文字采用“宋体”“常规”字（黑色），字号不限。不得设置页码、页眉、页脚，纸张必须为A4纸。</w:t>
      </w:r>
    </w:p>
    <w:p w14:paraId="5C2EAD31">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②技术文件不得出现能够体现投标供应商身份、名称的相关描述、材料、文件等内容；</w:t>
      </w:r>
    </w:p>
    <w:p w14:paraId="30E32B96">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③技术文件不得更改，不得在其中涂改、标注或做任何可以辨认投标供应商及所属人员身份的名称、印章、商标等标记；</w:t>
      </w:r>
    </w:p>
    <w:p w14:paraId="62CB0B74">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④技术文件应当版面整洁、字迹清楚、不许批注或进行水印等特殊设置，不得采用任何不符合常规、有别于其他投标供应商的特殊做法。除设计图、效果图等图片外，文本部分不得出现底纹、阴影、彩色等标记；</w:t>
      </w:r>
    </w:p>
    <w:p w14:paraId="1ACA0FFF">
      <w:pPr>
        <w:spacing w:line="360" w:lineRule="auto"/>
        <w:ind w:firstLine="482"/>
        <w:rPr>
          <w:strike w:val="0"/>
          <w:dstrike w:val="0"/>
          <w:color w:val="auto"/>
          <w:highlight w:val="none"/>
        </w:rPr>
      </w:pPr>
      <w:r>
        <w:rPr>
          <w:rFonts w:hint="eastAsia" w:cs="Times New Roman"/>
          <w:b/>
          <w:strike w:val="0"/>
          <w:dstrike w:val="0"/>
          <w:color w:val="auto"/>
          <w:sz w:val="24"/>
          <w:highlight w:val="none"/>
        </w:rPr>
        <w:t>⑤不得有其他体现投标供应商身份的内容。</w:t>
      </w:r>
    </w:p>
    <w:p w14:paraId="18DA698D">
      <w:pPr>
        <w:pStyle w:val="270"/>
        <w:numPr>
          <w:ilvl w:val="0"/>
          <w:numId w:val="10"/>
        </w:numPr>
        <w:spacing w:line="360" w:lineRule="auto"/>
        <w:ind w:left="0" w:firstLine="482"/>
        <w:rPr>
          <w:rFonts w:ascii="宋体" w:hAnsi="宋体" w:eastAsia="宋体" w:cs="宋体"/>
          <w:b/>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网上投标</w:t>
      </w:r>
    </w:p>
    <w:p w14:paraId="4D565293">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1.投标人应由其法定代表人或法定代表人授权代表在规定的网上投标时间内，凭CA数字证书</w:t>
      </w:r>
      <w:r>
        <w:rPr>
          <w:rFonts w:hint="eastAsia"/>
          <w:strike w:val="0"/>
          <w:dstrike w:val="0"/>
          <w:color w:val="auto"/>
          <w:sz w:val="24"/>
          <w:szCs w:val="24"/>
          <w:highlight w:val="none"/>
          <w:lang w:eastAsia="zh-CN"/>
        </w:rPr>
        <w:t>登录</w:t>
      </w:r>
      <w:r>
        <w:rPr>
          <w:rFonts w:hint="eastAsia"/>
          <w:strike w:val="0"/>
          <w:dstrike w:val="0"/>
          <w:color w:val="auto"/>
          <w:sz w:val="24"/>
          <w:szCs w:val="24"/>
          <w:highlight w:val="none"/>
        </w:rPr>
        <w:t>“苏采云”系统（网址：http://jszfcg.jsczt.cn/）获取招标文件，在投标客户端制作投标文件（电子数据），并在投标截止时间之前上传投标文件。</w:t>
      </w:r>
    </w:p>
    <w:p w14:paraId="40130573">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2.投标人应对CA数字证书妥善保管，如被他人盗用投标，后果自负。</w:t>
      </w:r>
    </w:p>
    <w:p w14:paraId="4622130A">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3.投标人按招标文件规定的网上解密时间进行解密，如未按时解密后果自负。</w:t>
      </w:r>
    </w:p>
    <w:p w14:paraId="288166A7">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4.投标人应当对招标文件提出的要求和条件作出实质性响应，并在电子投标系统逐条应答。</w:t>
      </w:r>
    </w:p>
    <w:p w14:paraId="6608CE7E">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5.投标人应对要求提供的资格证明文件（如资质证书、资格证书）、技术资料（如白皮书、彩页、手册、检测报告等）扫描上传至投标系统。</w:t>
      </w:r>
    </w:p>
    <w:p w14:paraId="3224A1DF">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6.投标人进行网上投标请参照《“苏采云”系统供应商操作手册》网址：</w:t>
      </w:r>
      <w:r>
        <w:rPr>
          <w:strike w:val="0"/>
          <w:dstrike w:val="0"/>
          <w:color w:val="auto"/>
          <w:sz w:val="24"/>
          <w:szCs w:val="24"/>
          <w:highlight w:val="none"/>
        </w:rPr>
        <w:t>https://cz.wuxi.gov.cn/doc/2023/10/11/4080287.shtml。</w:t>
      </w:r>
    </w:p>
    <w:p w14:paraId="05BB5086">
      <w:pPr>
        <w:widowControl/>
        <w:shd w:val="clear" w:color="auto" w:fill="FFFFFF"/>
        <w:spacing w:line="360" w:lineRule="auto"/>
        <w:ind w:firstLine="482"/>
        <w:jc w:val="left"/>
        <w:outlineLvl w:val="0"/>
        <w:rPr>
          <w:b/>
          <w:strike w:val="0"/>
          <w:dstrike w:val="0"/>
          <w:color w:val="auto"/>
          <w:sz w:val="24"/>
          <w:szCs w:val="24"/>
          <w:highlight w:val="none"/>
        </w:rPr>
      </w:pPr>
      <w:r>
        <w:rPr>
          <w:rFonts w:hint="eastAsia"/>
          <w:b/>
          <w:strike w:val="0"/>
          <w:dstrike w:val="0"/>
          <w:color w:val="auto"/>
          <w:sz w:val="24"/>
          <w:szCs w:val="24"/>
          <w:highlight w:val="none"/>
        </w:rPr>
        <w:t>（八）无效投标文件的确认：</w:t>
      </w:r>
    </w:p>
    <w:p w14:paraId="1D0D8A2E">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投标人有下列情况之一者，投标文件无效：</w:t>
      </w:r>
    </w:p>
    <w:p w14:paraId="752C6DAB">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1.未按规定在苏采云供应商信息库注册的；</w:t>
      </w:r>
    </w:p>
    <w:p w14:paraId="139A2753">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2.电子投标文件未按规定期限投标的，纸质投标文件（如有）未按规定的期限、地点送达的；</w:t>
      </w:r>
    </w:p>
    <w:p w14:paraId="012E16AC">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3.电子投标文件未按招标文件要求签章的；</w:t>
      </w:r>
    </w:p>
    <w:p w14:paraId="33746783">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4.投标人因自身原因未按招标文件要求解密电子投标文件的；</w:t>
      </w:r>
    </w:p>
    <w:p w14:paraId="4B09A195">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5.投标人的法定代表人授权代表，无法定代表人授权委托书的；</w:t>
      </w:r>
    </w:p>
    <w:p w14:paraId="3F1FA2A7">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6.不具备招标文件中规定的资格要求或未按招标文件规定的要求提供资格、资信证明文件的；</w:t>
      </w:r>
    </w:p>
    <w:p w14:paraId="32F5B3FD">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7.被“信用中国”网站（www.creditchina.gov.cn）、中国政府采购网(www.ccgp.gov.cn)、“信用江苏”网站（credit.jiangsu.gov.cn）列入失信被执行人、重大税收违法案件当事人名单、政府采购严重违法失信行为记录名单的；</w:t>
      </w:r>
    </w:p>
    <w:p w14:paraId="3F19437D">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8.投标文件未按招标文件规定的内容和要求填写的；</w:t>
      </w:r>
    </w:p>
    <w:p w14:paraId="4FB0D1D5">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9.投标人未在投标系统指定位置上传对应文件、材料的；</w:t>
      </w:r>
    </w:p>
    <w:p w14:paraId="1742FCB8">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10.电子投标文件图片、字迹模糊不清、无法辨认的；</w:t>
      </w:r>
    </w:p>
    <w:p w14:paraId="4A20DECC">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11.投标文件中有招标文件未允许提供的选择性内容；</w:t>
      </w:r>
    </w:p>
    <w:p w14:paraId="16F6192E">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12.不同投标人委托同一单位或者个人办理投标事宜的；</w:t>
      </w:r>
    </w:p>
    <w:p w14:paraId="16894BE3">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13.不同投标人的单位负责人为同一人或者存在直接控股、管理关系的；</w:t>
      </w:r>
    </w:p>
    <w:p w14:paraId="146B2ED0">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14.不同投标人的投标文件的装订形式、纸张情况、目录序号、排版格式、文字风格等存在明显的相似性或一致性，特征显示由同一单位或者同一个人编制的；</w:t>
      </w:r>
    </w:p>
    <w:p w14:paraId="38A614EF">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15.不同投标人投标文件内容存在非正常一致、项目组成员出现同一人、投标文件中错误（或异常）一致或雷同、电子文档信息一致或雷同的、投标报价呈规律性差异的；</w:t>
      </w:r>
    </w:p>
    <w:p w14:paraId="01F9BE70">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16.不同投标人的投标资料相互混装、不同投标人的委托代理人、项目负责人以及其他相关人员有在同一个单位缴纳社会保险、同一投标文件中单位名称落款与公章不是同一单位的；</w:t>
      </w:r>
    </w:p>
    <w:p w14:paraId="17C71395">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17.项目投标总价超过本项目最高限价的；</w:t>
      </w:r>
    </w:p>
    <w:p w14:paraId="422946C0">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18.提供虚假材料的（包括工商营业执照、财务报表、资格证明文件等）；</w:t>
      </w:r>
    </w:p>
    <w:p w14:paraId="15572DD8">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19.投标文件含有采购人不能接受的附加条件的；</w:t>
      </w:r>
    </w:p>
    <w:p w14:paraId="78F9107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20.评标委员会认定投标人的投标明显低于其他通过符合性审查投标人的投标，有可能影响产品质量或者不能诚信履约，且投标人不能应评标委员会要求在规定的时间内提供线上书面说明（必要时评标委员会可以要求投标人提交相关证明材料）证明其投标合理性的；</w:t>
      </w:r>
    </w:p>
    <w:p w14:paraId="15528F69">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21.投标文件内容不全或不符合招标文件中规定的其他实质性要求的；</w:t>
      </w:r>
    </w:p>
    <w:p w14:paraId="0546B10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22.暗标未按招标文件要求编制的；</w:t>
      </w:r>
    </w:p>
    <w:p w14:paraId="1EF5BA81">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23.法律法规和招标文件规定的其他无效情形。</w:t>
      </w:r>
    </w:p>
    <w:p w14:paraId="7D54C890">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（九）开标、评标：</w:t>
      </w:r>
    </w:p>
    <w:p w14:paraId="3C6A2BB0">
      <w:pPr>
        <w:widowControl/>
        <w:shd w:val="clear" w:color="auto" w:fill="FFFFFF"/>
        <w:spacing w:line="360" w:lineRule="auto"/>
        <w:ind w:firstLine="482"/>
        <w:rPr>
          <w:b/>
          <w:strike w:val="0"/>
          <w:dstrike w:val="0"/>
          <w:color w:val="auto"/>
          <w:sz w:val="24"/>
          <w:szCs w:val="24"/>
          <w:highlight w:val="none"/>
        </w:rPr>
      </w:pPr>
      <w:r>
        <w:rPr>
          <w:rFonts w:hint="eastAsia"/>
          <w:b/>
          <w:bCs/>
          <w:strike w:val="0"/>
          <w:dstrike w:val="0"/>
          <w:color w:val="auto"/>
          <w:sz w:val="24"/>
          <w:szCs w:val="24"/>
          <w:highlight w:val="none"/>
        </w:rPr>
        <w:t>1</w:t>
      </w:r>
      <w:r>
        <w:rPr>
          <w:rFonts w:hint="eastAsia"/>
          <w:b/>
          <w:bCs/>
          <w:strike w:val="0"/>
          <w:dstrike w:val="0"/>
          <w:color w:val="auto"/>
          <w:sz w:val="24"/>
          <w:szCs w:val="24"/>
          <w:highlight w:val="none"/>
          <w:lang w:val="en-US" w:eastAsia="zh-CN"/>
        </w:rPr>
        <w:t>.</w:t>
      </w:r>
      <w:r>
        <w:rPr>
          <w:rFonts w:hint="eastAsia"/>
          <w:b/>
          <w:bCs/>
          <w:strike w:val="0"/>
          <w:dstrike w:val="0"/>
          <w:color w:val="auto"/>
          <w:sz w:val="24"/>
          <w:szCs w:val="24"/>
          <w:highlight w:val="none"/>
        </w:rPr>
        <w:t>开标</w:t>
      </w:r>
    </w:p>
    <w:p w14:paraId="2299DA98">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1.1</w:t>
      </w:r>
      <w:r>
        <w:rPr>
          <w:rFonts w:hint="eastAsia"/>
          <w:strike w:val="0"/>
          <w:dstrike w:val="0"/>
          <w:color w:val="auto"/>
          <w:highlight w:val="none"/>
        </w:rPr>
        <w:t xml:space="preserve"> </w:t>
      </w:r>
      <w:r>
        <w:rPr>
          <w:rFonts w:hint="eastAsia"/>
          <w:strike w:val="0"/>
          <w:dstrike w:val="0"/>
          <w:color w:val="auto"/>
          <w:sz w:val="24"/>
          <w:szCs w:val="24"/>
          <w:highlight w:val="none"/>
        </w:rPr>
        <w:t>投标人无需到达开标现场，所有投标单位登录““苏采云”系统（网址：</w:t>
      </w:r>
      <w:r>
        <w:rPr>
          <w:strike w:val="0"/>
          <w:dstrike w:val="0"/>
          <w:color w:val="auto"/>
          <w:sz w:val="24"/>
          <w:szCs w:val="24"/>
          <w:highlight w:val="none"/>
        </w:rPr>
        <w:t>http://jszfcg.jsczt.cn/）”，在招标文件规定的时间内解密各自投标文件；</w:t>
      </w:r>
    </w:p>
    <w:p w14:paraId="68F40A96">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1.2投标截止时间后参加投标的供应商或解密投标文件的供应商不足三家的，不开标；</w:t>
      </w:r>
    </w:p>
    <w:p w14:paraId="1CB73FA8">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1.3开标后，所有投标供应商可在线上开标大厅中看到所有投标人的投标报价；</w:t>
      </w:r>
    </w:p>
    <w:p w14:paraId="43083FA0">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1.4开标时，投标文件报价出现前后不一致的，按照下列规定修正：</w:t>
      </w:r>
    </w:p>
    <w:p w14:paraId="2B7D8B7D">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（一）投标文件中开标一览表（报价表）内容与投标文件中相应内容不一致的，以开标一览表（报价表）为准；</w:t>
      </w:r>
    </w:p>
    <w:p w14:paraId="483E3A82">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（二）大写金额和小写金额不一致的，以大写金额为准；</w:t>
      </w:r>
    </w:p>
    <w:p w14:paraId="515AF449">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（三）单价金额小数点或者百分比有明显错位的，以开标一览表的总价为准，并修改单价；</w:t>
      </w:r>
    </w:p>
    <w:p w14:paraId="0D24376C">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（四）总价金额与按单价汇总金额不一致的，以单价金额计算结果为准。</w:t>
      </w:r>
    </w:p>
    <w:p w14:paraId="344C906C">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4AD30DEA">
      <w:pPr>
        <w:widowControl/>
        <w:shd w:val="clear" w:color="auto" w:fill="FFFFFF"/>
        <w:spacing w:line="360" w:lineRule="auto"/>
        <w:ind w:firstLine="480"/>
        <w:jc w:val="left"/>
        <w:rPr>
          <w:bCs/>
          <w:strike w:val="0"/>
          <w:dstrike w:val="0"/>
          <w:color w:val="auto"/>
          <w:sz w:val="24"/>
          <w:szCs w:val="24"/>
          <w:highlight w:val="none"/>
        </w:rPr>
      </w:pPr>
      <w:r>
        <w:rPr>
          <w:rFonts w:hint="eastAsia"/>
          <w:strike w:val="0"/>
          <w:dstrike w:val="0"/>
          <w:color w:val="auto"/>
          <w:sz w:val="24"/>
          <w:szCs w:val="24"/>
          <w:highlight w:val="none"/>
        </w:rPr>
        <w:t>1.</w:t>
      </w:r>
      <w:r>
        <w:rPr>
          <w:strike w:val="0"/>
          <w:dstrike w:val="0"/>
          <w:color w:val="auto"/>
          <w:sz w:val="24"/>
          <w:szCs w:val="24"/>
          <w:highlight w:val="none"/>
        </w:rPr>
        <w:t>5</w:t>
      </w:r>
      <w:r>
        <w:rPr>
          <w:rFonts w:hint="eastAsia"/>
          <w:strike w:val="0"/>
          <w:dstrike w:val="0"/>
          <w:color w:val="auto"/>
          <w:sz w:val="24"/>
          <w:szCs w:val="24"/>
          <w:highlight w:val="none"/>
        </w:rPr>
        <w:t>电子投标文件正常解密后，电子投标文件与纸质投标文件（如有）不符的，</w:t>
      </w:r>
      <w:r>
        <w:rPr>
          <w:rFonts w:hint="eastAsia"/>
          <w:bCs/>
          <w:strike w:val="0"/>
          <w:dstrike w:val="0"/>
          <w:color w:val="auto"/>
          <w:sz w:val="24"/>
          <w:szCs w:val="24"/>
          <w:highlight w:val="none"/>
        </w:rPr>
        <w:t>以电子投标文件为准。</w:t>
      </w:r>
    </w:p>
    <w:p w14:paraId="0B5B894E">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w:t>
      </w:r>
      <w:r>
        <w:rPr>
          <w:strike w:val="0"/>
          <w:dstrike w:val="0"/>
          <w:color w:val="auto"/>
          <w:sz w:val="24"/>
          <w:szCs w:val="24"/>
          <w:highlight w:val="none"/>
        </w:rPr>
        <w:t>6</w:t>
      </w:r>
      <w:r>
        <w:rPr>
          <w:rFonts w:hint="eastAsia"/>
          <w:strike w:val="0"/>
          <w:dstrike w:val="0"/>
          <w:color w:val="auto"/>
          <w:sz w:val="24"/>
          <w:szCs w:val="24"/>
          <w:highlight w:val="none"/>
        </w:rPr>
        <w:t>投标人未参加开标的，视同认可开标结果。</w:t>
      </w:r>
    </w:p>
    <w:p w14:paraId="13CF33CD">
      <w:pPr>
        <w:widowControl/>
        <w:shd w:val="clear" w:color="auto" w:fill="FFFFFF"/>
        <w:spacing w:line="360" w:lineRule="auto"/>
        <w:ind w:firstLine="482"/>
        <w:rPr>
          <w:b/>
          <w:bCs/>
          <w:strike w:val="0"/>
          <w:dstrike w:val="0"/>
          <w:color w:val="auto"/>
          <w:sz w:val="24"/>
          <w:szCs w:val="24"/>
          <w:highlight w:val="none"/>
        </w:rPr>
      </w:pPr>
      <w:r>
        <w:rPr>
          <w:rFonts w:hint="eastAsia"/>
          <w:b/>
          <w:bCs/>
          <w:strike w:val="0"/>
          <w:dstrike w:val="0"/>
          <w:color w:val="auto"/>
          <w:sz w:val="24"/>
          <w:szCs w:val="24"/>
          <w:highlight w:val="none"/>
        </w:rPr>
        <w:t>2</w:t>
      </w:r>
      <w:r>
        <w:rPr>
          <w:rFonts w:hint="eastAsia"/>
          <w:b/>
          <w:bCs/>
          <w:strike w:val="0"/>
          <w:dstrike w:val="0"/>
          <w:color w:val="auto"/>
          <w:sz w:val="24"/>
          <w:szCs w:val="24"/>
          <w:highlight w:val="none"/>
          <w:lang w:val="en-US" w:eastAsia="zh-CN"/>
        </w:rPr>
        <w:t>.</w:t>
      </w:r>
      <w:r>
        <w:rPr>
          <w:rFonts w:hint="eastAsia"/>
          <w:b/>
          <w:bCs/>
          <w:strike w:val="0"/>
          <w:dstrike w:val="0"/>
          <w:color w:val="auto"/>
          <w:sz w:val="24"/>
          <w:szCs w:val="24"/>
          <w:highlight w:val="none"/>
        </w:rPr>
        <w:t>供应商的资格资信审查。</w:t>
      </w:r>
    </w:p>
    <w:p w14:paraId="04FE9690">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公开招标采购项目开标后，采购人或者采购代理机构对供应商的资格资信进行审查。</w:t>
      </w:r>
    </w:p>
    <w:p w14:paraId="139F00C6">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2.1采购人或采购代理机构在开标后通过“信用中国”网站（www.creditchina.gov.cn）、中国政府采购网（www.ccgp.gov.cn）、 “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565D9AE9">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2.2</w:t>
      </w:r>
      <w:r>
        <w:rPr>
          <w:rFonts w:hint="eastAsia"/>
          <w:strike w:val="0"/>
          <w:dstrike w:val="0"/>
          <w:color w:val="auto"/>
          <w:sz w:val="24"/>
          <w:szCs w:val="24"/>
          <w:highlight w:val="none"/>
          <w:lang w:val="en-US" w:eastAsia="zh-CN"/>
        </w:rPr>
        <w:t xml:space="preserve"> </w:t>
      </w:r>
      <w:r>
        <w:rPr>
          <w:rFonts w:hint="eastAsia"/>
          <w:strike w:val="0"/>
          <w:dstrike w:val="0"/>
          <w:color w:val="auto"/>
          <w:sz w:val="24"/>
          <w:szCs w:val="24"/>
          <w:highlight w:val="none"/>
        </w:rPr>
        <w:t>采购人或者采购代理机构依据供应商提供的资格资信证明文件材料进行审查，审查内容和审查要求详见招标文件第二部分供应商须知（五）投标文件的组成中资格资信证明文件的相关内容。</w:t>
      </w:r>
    </w:p>
    <w:p w14:paraId="35133168">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通过资格资信审查合格的供应商不足3家的，不得评标。</w:t>
      </w:r>
    </w:p>
    <w:p w14:paraId="373334E1">
      <w:pPr>
        <w:widowControl/>
        <w:shd w:val="clear" w:color="auto" w:fill="FFFFFF"/>
        <w:spacing w:line="360" w:lineRule="auto"/>
        <w:ind w:firstLine="482"/>
        <w:rPr>
          <w:b/>
          <w:bCs/>
          <w:strike w:val="0"/>
          <w:dstrike w:val="0"/>
          <w:color w:val="auto"/>
          <w:sz w:val="24"/>
          <w:szCs w:val="24"/>
          <w:highlight w:val="none"/>
        </w:rPr>
      </w:pPr>
      <w:r>
        <w:rPr>
          <w:rFonts w:hint="eastAsia"/>
          <w:b/>
          <w:bCs/>
          <w:strike w:val="0"/>
          <w:dstrike w:val="0"/>
          <w:color w:val="auto"/>
          <w:sz w:val="24"/>
          <w:szCs w:val="24"/>
          <w:highlight w:val="none"/>
        </w:rPr>
        <w:t>3.评标组织</w:t>
      </w:r>
    </w:p>
    <w:p w14:paraId="3022219A">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3.1评标委员会负责具体评标事务，并独立履行下列职责：</w:t>
      </w:r>
    </w:p>
    <w:p w14:paraId="028F52C8">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（一）审查、评价投标文件是否符合招标文件的商务、技术等实质性要求；</w:t>
      </w:r>
    </w:p>
    <w:p w14:paraId="44ADA717">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（二）要求供应商对投标文件有关事项作出澄清或者说明；</w:t>
      </w:r>
    </w:p>
    <w:p w14:paraId="2A72DAFE">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（三）对投标文件进行比较和评价；</w:t>
      </w:r>
    </w:p>
    <w:p w14:paraId="124D6B75">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（四）确定中标候选人名单，以及根据采购人委托直接确定中标人；</w:t>
      </w:r>
    </w:p>
    <w:p w14:paraId="235BC883">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（五）向采购人、采购代理机构或者有关部门报告评标中发现的违法行为。</w:t>
      </w:r>
    </w:p>
    <w:p w14:paraId="7AC25837">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3.2评标委员会由采购人代表和有关技术、经济等方面的专家组成，独立开展评审工作。</w:t>
      </w:r>
    </w:p>
    <w:p w14:paraId="1F322663">
      <w:pPr>
        <w:widowControl/>
        <w:shd w:val="clear" w:color="auto" w:fill="FFFFFF"/>
        <w:spacing w:line="360" w:lineRule="auto"/>
        <w:ind w:firstLine="482"/>
        <w:jc w:val="left"/>
        <w:rPr>
          <w:b/>
          <w:bCs/>
          <w:strike w:val="0"/>
          <w:dstrike w:val="0"/>
          <w:color w:val="auto"/>
          <w:sz w:val="24"/>
          <w:szCs w:val="24"/>
          <w:highlight w:val="none"/>
        </w:rPr>
      </w:pPr>
      <w:r>
        <w:rPr>
          <w:rFonts w:hint="eastAsia"/>
          <w:b/>
          <w:bCs/>
          <w:strike w:val="0"/>
          <w:dstrike w:val="0"/>
          <w:color w:val="auto"/>
          <w:sz w:val="24"/>
          <w:szCs w:val="24"/>
          <w:highlight w:val="none"/>
        </w:rPr>
        <w:t>4.评标工作程序：</w:t>
      </w:r>
    </w:p>
    <w:p w14:paraId="656D6BE9">
      <w:pPr>
        <w:widowControl/>
        <w:shd w:val="clear" w:color="auto" w:fill="FFFFFF"/>
        <w:spacing w:line="360" w:lineRule="auto"/>
        <w:ind w:firstLine="480"/>
        <w:jc w:val="left"/>
        <w:rPr>
          <w:strike w:val="0"/>
          <w:dstrike w:val="0"/>
          <w:color w:val="auto"/>
          <w:sz w:val="24"/>
          <w:szCs w:val="24"/>
          <w:highlight w:val="none"/>
        </w:rPr>
      </w:pPr>
      <w:r>
        <w:rPr>
          <w:rFonts w:hint="eastAsia"/>
          <w:bCs/>
          <w:strike w:val="0"/>
          <w:dstrike w:val="0"/>
          <w:color w:val="auto"/>
          <w:sz w:val="24"/>
          <w:szCs w:val="24"/>
          <w:highlight w:val="none"/>
        </w:rPr>
        <w:t>4.1投标文件的符合性审查</w:t>
      </w:r>
      <w:r>
        <w:rPr>
          <w:rFonts w:hint="eastAsia"/>
          <w:strike w:val="0"/>
          <w:dstrike w:val="0"/>
          <w:color w:val="auto"/>
          <w:sz w:val="24"/>
          <w:szCs w:val="24"/>
          <w:highlight w:val="none"/>
        </w:rPr>
        <w:t>。评标委员会应当对符合资格的供应商的投标文件进行符合性审查，以确定其是否满足招标文件的实质性要求。</w:t>
      </w:r>
    </w:p>
    <w:p w14:paraId="33C28014">
      <w:pPr>
        <w:widowControl/>
        <w:shd w:val="clear" w:color="auto" w:fill="FFFFFF"/>
        <w:spacing w:line="360" w:lineRule="auto"/>
        <w:ind w:firstLine="480"/>
        <w:rPr>
          <w:strike w:val="0"/>
          <w:dstrike w:val="0"/>
          <w:color w:val="auto"/>
          <w:sz w:val="24"/>
          <w:szCs w:val="24"/>
          <w:highlight w:val="none"/>
        </w:rPr>
      </w:pPr>
      <w:r>
        <w:rPr>
          <w:rFonts w:hint="eastAsia"/>
          <w:bCs/>
          <w:strike w:val="0"/>
          <w:dstrike w:val="0"/>
          <w:color w:val="auto"/>
          <w:sz w:val="24"/>
          <w:szCs w:val="24"/>
          <w:highlight w:val="none"/>
        </w:rPr>
        <w:t>4.1.1</w:t>
      </w:r>
      <w:r>
        <w:rPr>
          <w:rFonts w:hint="eastAsia"/>
          <w:strike w:val="0"/>
          <w:dstrike w:val="0"/>
          <w:color w:val="auto"/>
          <w:sz w:val="24"/>
          <w:szCs w:val="24"/>
          <w:highlight w:val="none"/>
        </w:rPr>
        <w:t>出现下列情形之一的，应予废标：</w:t>
      </w:r>
    </w:p>
    <w:p w14:paraId="258412BD">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（一）符合专业条件的供应商或者对招标文件作实质响应的供应商不足三家的；</w:t>
      </w:r>
    </w:p>
    <w:p w14:paraId="15E8FA24">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（二）出现影响采购公正的违法、违规行为的；</w:t>
      </w:r>
    </w:p>
    <w:p w14:paraId="3041CBE5">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（三）供应商的报价均超过了采购预算，采购人不能支付的；</w:t>
      </w:r>
    </w:p>
    <w:p w14:paraId="75D07CC1">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（四）因重大变故，采购任务取消的。</w:t>
      </w:r>
    </w:p>
    <w:p w14:paraId="29DC713B">
      <w:pPr>
        <w:widowControl/>
        <w:shd w:val="clear" w:color="auto" w:fill="FFFFFF"/>
        <w:spacing w:line="360" w:lineRule="auto"/>
        <w:ind w:firstLine="480"/>
        <w:jc w:val="left"/>
        <w:rPr>
          <w:strike w:val="0"/>
          <w:dstrike w:val="0"/>
          <w:color w:val="auto"/>
          <w:sz w:val="24"/>
          <w:szCs w:val="24"/>
          <w:highlight w:val="none"/>
        </w:rPr>
      </w:pPr>
      <w:r>
        <w:rPr>
          <w:rFonts w:hint="eastAsia"/>
          <w:bCs/>
          <w:strike w:val="0"/>
          <w:dstrike w:val="0"/>
          <w:color w:val="auto"/>
          <w:sz w:val="24"/>
          <w:szCs w:val="24"/>
          <w:highlight w:val="none"/>
        </w:rPr>
        <w:t>4.1.2</w:t>
      </w:r>
      <w:r>
        <w:rPr>
          <w:rFonts w:hint="eastAsia"/>
          <w:strike w:val="0"/>
          <w:dstrike w:val="0"/>
          <w:color w:val="auto"/>
          <w:sz w:val="24"/>
          <w:szCs w:val="24"/>
          <w:highlight w:val="none"/>
        </w:rPr>
        <w:t>在评标期间，通过资格审查或符合性审查的供应商不足3家情形的，比照</w:t>
      </w:r>
      <w:r>
        <w:rPr>
          <w:rFonts w:hint="eastAsia"/>
          <w:bCs/>
          <w:strike w:val="0"/>
          <w:dstrike w:val="0"/>
          <w:color w:val="auto"/>
          <w:sz w:val="24"/>
          <w:szCs w:val="24"/>
          <w:highlight w:val="none"/>
        </w:rPr>
        <w:t>2.2</w:t>
      </w:r>
      <w:r>
        <w:rPr>
          <w:rFonts w:hint="eastAsia"/>
          <w:strike w:val="0"/>
          <w:dstrike w:val="0"/>
          <w:color w:val="auto"/>
          <w:sz w:val="24"/>
          <w:szCs w:val="24"/>
          <w:highlight w:val="none"/>
        </w:rPr>
        <w:t>款执行。</w:t>
      </w:r>
    </w:p>
    <w:p w14:paraId="1A1E90BA">
      <w:pPr>
        <w:widowControl/>
        <w:shd w:val="clear" w:color="auto" w:fill="FFFFFF"/>
        <w:spacing w:line="360" w:lineRule="auto"/>
        <w:ind w:firstLine="480"/>
        <w:jc w:val="left"/>
        <w:rPr>
          <w:bCs/>
          <w:strike w:val="0"/>
          <w:dstrike w:val="0"/>
          <w:color w:val="auto"/>
          <w:sz w:val="24"/>
          <w:szCs w:val="24"/>
          <w:highlight w:val="none"/>
        </w:rPr>
      </w:pPr>
      <w:r>
        <w:rPr>
          <w:rFonts w:hint="eastAsia"/>
          <w:bCs/>
          <w:strike w:val="0"/>
          <w:dstrike w:val="0"/>
          <w:color w:val="auto"/>
          <w:sz w:val="24"/>
          <w:szCs w:val="24"/>
          <w:highlight w:val="none"/>
        </w:rPr>
        <w:t>4.2澄清有关问题。</w:t>
      </w:r>
    </w:p>
    <w:p w14:paraId="4A4A5A3E">
      <w:pPr>
        <w:widowControl/>
        <w:shd w:val="clear" w:color="auto" w:fill="FFFFFF"/>
        <w:spacing w:line="360" w:lineRule="auto"/>
        <w:ind w:firstLine="480"/>
        <w:jc w:val="left"/>
        <w:rPr>
          <w:bCs/>
          <w:strike w:val="0"/>
          <w:dstrike w:val="0"/>
          <w:color w:val="auto"/>
          <w:sz w:val="24"/>
          <w:szCs w:val="24"/>
          <w:highlight w:val="none"/>
        </w:rPr>
      </w:pPr>
      <w:r>
        <w:rPr>
          <w:rFonts w:hint="eastAsia"/>
          <w:bCs/>
          <w:strike w:val="0"/>
          <w:dstrike w:val="0"/>
          <w:color w:val="auto"/>
          <w:sz w:val="24"/>
          <w:szCs w:val="24"/>
          <w:highlight w:val="none"/>
        </w:rPr>
        <w:t>对投标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投标文件的范围或者改变投标文件的实质性内容。供应商须在评审过程中等待评标委员会的询标。如未按要求应答，由此所产生的损失及风险由报价人自行承担。</w:t>
      </w:r>
    </w:p>
    <w:p w14:paraId="16511D46">
      <w:pPr>
        <w:widowControl/>
        <w:shd w:val="clear" w:color="auto" w:fill="FFFFFF"/>
        <w:spacing w:line="360" w:lineRule="auto"/>
        <w:ind w:firstLine="480"/>
        <w:jc w:val="left"/>
        <w:rPr>
          <w:bCs/>
          <w:strike w:val="0"/>
          <w:dstrike w:val="0"/>
          <w:color w:val="auto"/>
          <w:sz w:val="24"/>
          <w:szCs w:val="24"/>
          <w:highlight w:val="none"/>
        </w:rPr>
      </w:pPr>
      <w:r>
        <w:rPr>
          <w:rFonts w:hint="eastAsia"/>
          <w:bCs/>
          <w:strike w:val="0"/>
          <w:dstrike w:val="0"/>
          <w:color w:val="auto"/>
          <w:sz w:val="24"/>
          <w:szCs w:val="24"/>
          <w:highlight w:val="none"/>
        </w:rPr>
        <w:t>4.3比较与评价。</w:t>
      </w:r>
    </w:p>
    <w:p w14:paraId="116CAB66">
      <w:pPr>
        <w:widowControl/>
        <w:shd w:val="clear" w:color="auto" w:fill="FFFFFF"/>
        <w:spacing w:line="360" w:lineRule="auto"/>
        <w:ind w:firstLine="480"/>
        <w:jc w:val="left"/>
        <w:rPr>
          <w:bCs/>
          <w:strike w:val="0"/>
          <w:dstrike w:val="0"/>
          <w:color w:val="auto"/>
          <w:sz w:val="24"/>
          <w:szCs w:val="24"/>
          <w:highlight w:val="none"/>
        </w:rPr>
      </w:pPr>
      <w:r>
        <w:rPr>
          <w:rFonts w:hint="eastAsia"/>
          <w:bCs/>
          <w:strike w:val="0"/>
          <w:dstrike w:val="0"/>
          <w:color w:val="auto"/>
          <w:sz w:val="24"/>
          <w:szCs w:val="24"/>
          <w:highlight w:val="none"/>
        </w:rPr>
        <w:t>按招标文件中规定的评标方法和标准，对资格性检查和符合性检查合格的投标文件进行商务和技术评估，综合比较与评价。</w:t>
      </w:r>
    </w:p>
    <w:p w14:paraId="521F7A57">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5.评标方法</w:t>
      </w:r>
    </w:p>
    <w:p w14:paraId="4A30CF1E">
      <w:pPr>
        <w:spacing w:line="360" w:lineRule="auto"/>
        <w:ind w:firstLine="480"/>
        <w:jc w:val="left"/>
        <w:rPr>
          <w:bCs/>
          <w:strike w:val="0"/>
          <w:dstrike w:val="0"/>
          <w:color w:val="auto"/>
          <w:sz w:val="24"/>
          <w:highlight w:val="none"/>
        </w:rPr>
      </w:pPr>
      <w:r>
        <w:rPr>
          <w:rFonts w:hint="eastAsia"/>
          <w:bCs/>
          <w:strike w:val="0"/>
          <w:dstrike w:val="0"/>
          <w:color w:val="auto"/>
          <w:sz w:val="24"/>
          <w:highlight w:val="none"/>
        </w:rPr>
        <w:t>供应商通过资格性与符合性审查的，方可进入比较与评价程序。</w:t>
      </w:r>
    </w:p>
    <w:p w14:paraId="0B5BEA52">
      <w:pPr>
        <w:tabs>
          <w:tab w:val="left" w:pos="1365"/>
        </w:tabs>
        <w:spacing w:line="360" w:lineRule="auto"/>
        <w:ind w:firstLine="480"/>
        <w:jc w:val="left"/>
        <w:rPr>
          <w:strike w:val="0"/>
          <w:dstrike w:val="0"/>
          <w:color w:val="auto"/>
          <w:sz w:val="24"/>
          <w:highlight w:val="none"/>
        </w:rPr>
      </w:pPr>
      <w:r>
        <w:rPr>
          <w:bCs/>
          <w:strike w:val="0"/>
          <w:dstrike w:val="0"/>
          <w:color w:val="auto"/>
          <w:sz w:val="24"/>
          <w:highlight w:val="none"/>
        </w:rPr>
        <w:t>比较与评价</w:t>
      </w:r>
      <w:r>
        <w:rPr>
          <w:rFonts w:hint="eastAsia"/>
          <w:bCs/>
          <w:strike w:val="0"/>
          <w:dstrike w:val="0"/>
          <w:color w:val="auto"/>
          <w:sz w:val="24"/>
          <w:highlight w:val="none"/>
        </w:rPr>
        <w:t>采用综合评分法（计分均保留2位小数），</w:t>
      </w:r>
      <w:r>
        <w:rPr>
          <w:rFonts w:hint="eastAsia"/>
          <w:strike w:val="0"/>
          <w:dstrike w:val="0"/>
          <w:color w:val="auto"/>
          <w:sz w:val="24"/>
          <w:highlight w:val="none"/>
        </w:rPr>
        <w:t>评审委员会遵循公平、公正、择优原则，独立按照评分标准分别评定供应商的分值；</w:t>
      </w:r>
      <w:r>
        <w:rPr>
          <w:strike w:val="0"/>
          <w:dstrike w:val="0"/>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trike w:val="0"/>
          <w:dstrike w:val="0"/>
          <w:color w:val="auto"/>
          <w:sz w:val="24"/>
          <w:highlight w:val="none"/>
        </w:rPr>
        <w:t>未列入本评分标准的其他条件不作为评分内容。</w:t>
      </w:r>
    </w:p>
    <w:p w14:paraId="0B66C615">
      <w:pPr>
        <w:pStyle w:val="552"/>
        <w:spacing w:line="360" w:lineRule="auto"/>
        <w:ind w:firstLine="482"/>
        <w:rPr>
          <w:rFonts w:hAnsi="宋体" w:eastAsia="宋体"/>
          <w:b/>
          <w:strike w:val="0"/>
          <w:dstrike w:val="0"/>
          <w:color w:val="auto"/>
          <w:sz w:val="24"/>
          <w:szCs w:val="24"/>
          <w:highlight w:val="none"/>
        </w:rPr>
      </w:pPr>
      <w:r>
        <w:rPr>
          <w:rFonts w:hint="eastAsia" w:hAnsi="宋体" w:eastAsia="宋体"/>
          <w:b/>
          <w:strike w:val="0"/>
          <w:dstrike w:val="0"/>
          <w:color w:val="auto"/>
          <w:sz w:val="24"/>
          <w:szCs w:val="24"/>
          <w:highlight w:val="none"/>
        </w:rPr>
        <w:t>评分标准：</w:t>
      </w:r>
    </w:p>
    <w:p w14:paraId="75CB4F3D">
      <w:pPr>
        <w:numPr>
          <w:ilvl w:val="255"/>
          <w:numId w:val="0"/>
        </w:num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一、明标</w:t>
      </w:r>
    </w:p>
    <w:p w14:paraId="56245474">
      <w:pPr>
        <w:pStyle w:val="16"/>
        <w:spacing w:line="360" w:lineRule="auto"/>
        <w:ind w:left="0" w:firstLine="480"/>
        <w:rPr>
          <w:rFonts w:ascii="宋体" w:eastAsia="宋体"/>
          <w:strike w:val="0"/>
          <w:dstrike w:val="0"/>
          <w:color w:val="auto"/>
          <w:sz w:val="24"/>
          <w:szCs w:val="24"/>
          <w:highlight w:val="none"/>
        </w:rPr>
      </w:pPr>
      <w:r>
        <w:rPr>
          <w:rFonts w:hint="eastAsia" w:ascii="宋体" w:eastAsia="宋体"/>
          <w:strike w:val="0"/>
          <w:dstrike w:val="0"/>
          <w:color w:val="auto"/>
          <w:sz w:val="24"/>
          <w:szCs w:val="24"/>
          <w:highlight w:val="none"/>
        </w:rPr>
        <w:t xml:space="preserve">1、价格分                                        </w:t>
      </w:r>
      <w:r>
        <w:rPr>
          <w:rFonts w:hint="eastAsia" w:ascii="宋体" w:eastAsia="宋体"/>
          <w:strike w:val="0"/>
          <w:dstrike w:val="0"/>
          <w:color w:val="auto"/>
          <w:sz w:val="24"/>
          <w:szCs w:val="24"/>
          <w:highlight w:val="none"/>
          <w:lang w:val="en-US" w:eastAsia="zh-CN"/>
        </w:rPr>
        <w:t>25</w:t>
      </w:r>
      <w:r>
        <w:rPr>
          <w:rFonts w:hint="eastAsia" w:ascii="宋体" w:eastAsia="宋体"/>
          <w:strike w:val="0"/>
          <w:dstrike w:val="0"/>
          <w:color w:val="auto"/>
          <w:sz w:val="24"/>
          <w:szCs w:val="24"/>
          <w:highlight w:val="none"/>
        </w:rPr>
        <w:t>分</w:t>
      </w:r>
    </w:p>
    <w:p w14:paraId="3B023941">
      <w:pPr>
        <w:pStyle w:val="16"/>
        <w:spacing w:line="360" w:lineRule="auto"/>
        <w:ind w:left="0" w:firstLine="480"/>
        <w:rPr>
          <w:rFonts w:ascii="宋体" w:eastAsia="宋体"/>
          <w:strike w:val="0"/>
          <w:dstrike w:val="0"/>
          <w:color w:val="auto"/>
          <w:sz w:val="24"/>
          <w:szCs w:val="24"/>
          <w:highlight w:val="none"/>
        </w:rPr>
      </w:pPr>
      <w:r>
        <w:rPr>
          <w:rFonts w:hint="eastAsia" w:ascii="宋体" w:eastAsia="宋体"/>
          <w:strike w:val="0"/>
          <w:dstrike w:val="0"/>
          <w:color w:val="auto"/>
          <w:sz w:val="24"/>
          <w:szCs w:val="24"/>
          <w:highlight w:val="none"/>
        </w:rPr>
        <w:t xml:space="preserve">2、投标供应商综合实力                            </w:t>
      </w:r>
      <w:r>
        <w:rPr>
          <w:rFonts w:hint="eastAsia" w:ascii="宋体" w:eastAsia="宋体"/>
          <w:strike w:val="0"/>
          <w:dstrike w:val="0"/>
          <w:color w:val="auto"/>
          <w:sz w:val="24"/>
          <w:szCs w:val="24"/>
          <w:highlight w:val="none"/>
          <w:lang w:val="en-US" w:eastAsia="zh-CN"/>
        </w:rPr>
        <w:t>25</w:t>
      </w:r>
      <w:r>
        <w:rPr>
          <w:rFonts w:hint="eastAsia" w:ascii="宋体" w:eastAsia="宋体"/>
          <w:strike w:val="0"/>
          <w:dstrike w:val="0"/>
          <w:color w:val="auto"/>
          <w:sz w:val="24"/>
          <w:szCs w:val="24"/>
          <w:highlight w:val="none"/>
        </w:rPr>
        <w:t>分</w:t>
      </w:r>
    </w:p>
    <w:p w14:paraId="073E0976">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二、暗标</w:t>
      </w:r>
    </w:p>
    <w:p w14:paraId="6467D620">
      <w:pPr>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w:t>
      </w:r>
      <w:r>
        <w:rPr>
          <w:strike w:val="0"/>
          <w:dstrike w:val="0"/>
          <w:color w:val="auto"/>
          <w:sz w:val="24"/>
          <w:szCs w:val="24"/>
          <w:highlight w:val="none"/>
        </w:rPr>
        <w:t>服务方案</w:t>
      </w:r>
      <w:r>
        <w:rPr>
          <w:rFonts w:hint="eastAsia"/>
          <w:strike w:val="0"/>
          <w:dstrike w:val="0"/>
          <w:color w:val="auto"/>
          <w:sz w:val="24"/>
          <w:szCs w:val="24"/>
          <w:highlight w:val="none"/>
        </w:rPr>
        <w:t xml:space="preserve">                                      </w:t>
      </w:r>
      <w:r>
        <w:rPr>
          <w:rFonts w:hint="eastAsia"/>
          <w:strike w:val="0"/>
          <w:dstrike w:val="0"/>
          <w:color w:val="auto"/>
          <w:sz w:val="24"/>
          <w:szCs w:val="24"/>
          <w:highlight w:val="none"/>
          <w:lang w:val="en-US" w:eastAsia="zh-CN"/>
        </w:rPr>
        <w:t>50</w:t>
      </w:r>
      <w:r>
        <w:rPr>
          <w:rFonts w:hint="eastAsia"/>
          <w:strike w:val="0"/>
          <w:dstrike w:val="0"/>
          <w:color w:val="auto"/>
          <w:sz w:val="24"/>
          <w:szCs w:val="24"/>
          <w:highlight w:val="none"/>
        </w:rPr>
        <w:t>分</w:t>
      </w:r>
    </w:p>
    <w:p w14:paraId="542085EB">
      <w:pPr>
        <w:spacing w:line="360" w:lineRule="auto"/>
        <w:ind w:firstLine="480"/>
        <w:jc w:val="left"/>
        <w:rPr>
          <w:rFonts w:hint="eastAsia" w:eastAsia="宋体"/>
          <w:b w:val="0"/>
          <w:strike w:val="0"/>
          <w:dstrike w:val="0"/>
          <w:color w:val="auto"/>
          <w:sz w:val="24"/>
          <w:szCs w:val="24"/>
          <w:highlight w:val="none"/>
          <w:lang w:val="en-US" w:eastAsia="zh-CN"/>
        </w:rPr>
      </w:pPr>
      <w:r>
        <w:rPr>
          <w:rFonts w:hint="eastAsia"/>
          <w:b w:val="0"/>
          <w:strike w:val="0"/>
          <w:dstrike w:val="0"/>
          <w:color w:val="auto"/>
          <w:sz w:val="24"/>
          <w:szCs w:val="24"/>
          <w:highlight w:val="none"/>
          <w:lang w:val="en-US" w:eastAsia="zh-CN"/>
        </w:rPr>
        <w:t>三、</w:t>
      </w:r>
      <w:r>
        <w:rPr>
          <w:rFonts w:hint="eastAsia" w:ascii="宋体" w:hAnsi="宋体" w:eastAsia="宋体" w:cs="宋体"/>
          <w:b w:val="0"/>
          <w:bCs w:val="0"/>
          <w:strike w:val="0"/>
          <w:dstrike w:val="0"/>
          <w:color w:val="auto"/>
          <w:sz w:val="24"/>
          <w:szCs w:val="24"/>
          <w:highlight w:val="none"/>
        </w:rPr>
        <w:t>各项目评分标准</w:t>
      </w:r>
    </w:p>
    <w:p w14:paraId="61727978">
      <w:pPr>
        <w:tabs>
          <w:tab w:val="left" w:pos="945"/>
          <w:tab w:val="left" w:pos="1155"/>
        </w:tabs>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1</w:t>
      </w:r>
      <w:r>
        <w:rPr>
          <w:rFonts w:hint="eastAsia"/>
          <w:b/>
          <w:strike w:val="0"/>
          <w:dstrike w:val="0"/>
          <w:color w:val="auto"/>
          <w:sz w:val="24"/>
          <w:szCs w:val="24"/>
          <w:highlight w:val="none"/>
          <w:lang w:val="en-US" w:eastAsia="zh-CN"/>
        </w:rPr>
        <w:t>.</w:t>
      </w:r>
      <w:r>
        <w:rPr>
          <w:rFonts w:hint="eastAsia"/>
          <w:b/>
          <w:bCs/>
          <w:strike w:val="0"/>
          <w:dstrike w:val="0"/>
          <w:color w:val="auto"/>
          <w:sz w:val="24"/>
          <w:szCs w:val="24"/>
          <w:highlight w:val="none"/>
        </w:rPr>
        <w:t>价格分</w:t>
      </w:r>
      <w:r>
        <w:rPr>
          <w:rFonts w:hint="eastAsia"/>
          <w:b/>
          <w:strike w:val="0"/>
          <w:dstrike w:val="0"/>
          <w:color w:val="auto"/>
          <w:sz w:val="24"/>
          <w:szCs w:val="24"/>
          <w:highlight w:val="none"/>
        </w:rPr>
        <w:t>（</w:t>
      </w:r>
      <w:r>
        <w:rPr>
          <w:rFonts w:hint="eastAsia"/>
          <w:b/>
          <w:strike w:val="0"/>
          <w:dstrike w:val="0"/>
          <w:color w:val="auto"/>
          <w:sz w:val="24"/>
          <w:szCs w:val="24"/>
          <w:highlight w:val="none"/>
          <w:lang w:val="en-US" w:eastAsia="zh-CN"/>
        </w:rPr>
        <w:t>25</w:t>
      </w:r>
      <w:r>
        <w:rPr>
          <w:rFonts w:hint="eastAsia"/>
          <w:b/>
          <w:strike w:val="0"/>
          <w:dstrike w:val="0"/>
          <w:color w:val="auto"/>
          <w:sz w:val="24"/>
          <w:szCs w:val="24"/>
          <w:highlight w:val="none"/>
        </w:rPr>
        <w:t>分）</w:t>
      </w:r>
    </w:p>
    <w:p w14:paraId="40CCE5EA">
      <w:pPr>
        <w:widowControl/>
        <w:spacing w:line="360" w:lineRule="auto"/>
        <w:ind w:firstLine="480"/>
        <w:jc w:val="left"/>
        <w:rPr>
          <w:rFonts w:hint="eastAsia" w:ascii="宋体" w:hAnsi="宋体" w:eastAsia="宋体" w:cs="宋体"/>
          <w:bCs w:val="0"/>
          <w:strike w:val="0"/>
          <w:dstrike w:val="0"/>
          <w:color w:val="auto"/>
          <w:sz w:val="24"/>
          <w:highlight w:val="none"/>
          <w:lang w:eastAsia="zh-CN" w:bidi="zh-CN"/>
        </w:rPr>
      </w:pPr>
      <w:r>
        <w:rPr>
          <w:rFonts w:hint="eastAsia" w:ascii="宋体" w:hAnsi="宋体" w:eastAsia="宋体" w:cs="宋体"/>
          <w:bCs w:val="0"/>
          <w:strike w:val="0"/>
          <w:dstrike w:val="0"/>
          <w:color w:val="auto"/>
          <w:sz w:val="24"/>
          <w:highlight w:val="none"/>
          <w:lang w:eastAsia="zh-CN" w:bidi="zh-CN"/>
        </w:rPr>
        <w:t>价格分统一采用低价优先法计算，即满足招标文件要求且最后报价最低的供应商的价格为评标基准价，其价格分为满分。其他供应商的价格分统一按照下列公式计算：</w:t>
      </w:r>
    </w:p>
    <w:p w14:paraId="6E3F5EDD">
      <w:pPr>
        <w:widowControl/>
        <w:spacing w:line="360" w:lineRule="auto"/>
        <w:ind w:firstLine="480"/>
        <w:jc w:val="left"/>
        <w:rPr>
          <w:rFonts w:hint="default" w:ascii="宋体" w:hAnsi="宋体" w:eastAsia="宋体" w:cs="宋体"/>
          <w:bCs w:val="0"/>
          <w:strike w:val="0"/>
          <w:dstrike w:val="0"/>
          <w:color w:val="auto"/>
          <w:sz w:val="24"/>
          <w:highlight w:val="none"/>
          <w:lang w:val="en-US" w:eastAsia="zh-CN" w:bidi="zh-CN"/>
        </w:rPr>
      </w:pPr>
      <w:r>
        <w:rPr>
          <w:rFonts w:hint="eastAsia" w:ascii="宋体" w:hAnsi="宋体" w:eastAsia="宋体" w:cs="宋体"/>
          <w:bCs w:val="0"/>
          <w:strike w:val="0"/>
          <w:dstrike w:val="0"/>
          <w:color w:val="auto"/>
          <w:sz w:val="24"/>
          <w:highlight w:val="none"/>
          <w:lang w:eastAsia="zh-CN" w:bidi="zh-CN"/>
        </w:rPr>
        <w:t>投标报价得分=（评标基准价/投标报价）×</w:t>
      </w:r>
      <w:r>
        <w:rPr>
          <w:rFonts w:hint="eastAsia" w:ascii="宋体" w:hAnsi="宋体" w:eastAsia="宋体" w:cs="宋体"/>
          <w:bCs w:val="0"/>
          <w:strike w:val="0"/>
          <w:dstrike w:val="0"/>
          <w:color w:val="auto"/>
          <w:sz w:val="24"/>
          <w:highlight w:val="none"/>
          <w:lang w:val="en-US" w:eastAsia="zh-CN" w:bidi="zh-CN"/>
        </w:rPr>
        <w:t>25</w:t>
      </w:r>
    </w:p>
    <w:p w14:paraId="538FF48E">
      <w:pPr>
        <w:widowControl/>
        <w:spacing w:line="360" w:lineRule="auto"/>
        <w:ind w:firstLine="480"/>
        <w:jc w:val="left"/>
        <w:rPr>
          <w:rFonts w:hint="default" w:ascii="宋体" w:hAnsi="宋体" w:eastAsia="宋体" w:cs="宋体"/>
          <w:bCs w:val="0"/>
          <w:strike w:val="0"/>
          <w:dstrike w:val="0"/>
          <w:color w:val="auto"/>
          <w:sz w:val="24"/>
          <w:highlight w:val="none"/>
          <w:lang w:val="en-US" w:eastAsia="zh-CN" w:bidi="zh-CN"/>
        </w:rPr>
      </w:pPr>
      <w:r>
        <w:rPr>
          <w:rFonts w:hint="eastAsia" w:ascii="宋体" w:hAnsi="宋体" w:eastAsia="宋体" w:cs="宋体"/>
          <w:bCs w:val="0"/>
          <w:strike w:val="0"/>
          <w:dstrike w:val="0"/>
          <w:color w:val="auto"/>
          <w:sz w:val="24"/>
          <w:highlight w:val="none"/>
          <w:lang w:eastAsia="zh-CN" w:bidi="zh-CN"/>
        </w:rPr>
        <w:t>价格扣除：专门面向</w:t>
      </w:r>
      <w:r>
        <w:rPr>
          <w:rFonts w:hint="eastAsia" w:ascii="宋体" w:hAnsi="宋体" w:eastAsia="宋体" w:cs="宋体"/>
          <w:bCs w:val="0"/>
          <w:strike w:val="0"/>
          <w:dstrike w:val="0"/>
          <w:color w:val="auto"/>
          <w:sz w:val="24"/>
          <w:highlight w:val="none"/>
          <w:lang w:val="en-US" w:eastAsia="zh-CN" w:bidi="zh-CN"/>
        </w:rPr>
        <w:t>中型</w:t>
      </w:r>
      <w:r>
        <w:rPr>
          <w:rFonts w:hint="eastAsia" w:ascii="宋体" w:hAnsi="宋体" w:eastAsia="宋体" w:cs="宋体"/>
          <w:bCs w:val="0"/>
          <w:strike w:val="0"/>
          <w:dstrike w:val="0"/>
          <w:color w:val="auto"/>
          <w:sz w:val="24"/>
          <w:highlight w:val="none"/>
          <w:lang w:eastAsia="zh-CN" w:bidi="zh-CN"/>
        </w:rPr>
        <w:t>/小型/微型企业的项目不做价格扣除</w:t>
      </w:r>
      <w:r>
        <w:rPr>
          <w:rFonts w:hint="eastAsia" w:ascii="宋体" w:hAnsi="宋体" w:eastAsia="宋体" w:cs="宋体"/>
          <w:bCs w:val="0"/>
          <w:strike w:val="0"/>
          <w:dstrike w:val="0"/>
          <w:color w:val="auto"/>
          <w:sz w:val="24"/>
          <w:highlight w:val="none"/>
          <w:lang w:val="zh-CN" w:eastAsia="zh-CN" w:bidi="zh-CN"/>
        </w:rPr>
        <w:t>。</w:t>
      </w:r>
    </w:p>
    <w:p w14:paraId="144C98B0">
      <w:pPr>
        <w:spacing w:line="360" w:lineRule="auto"/>
        <w:ind w:firstLine="482" w:firstLineChars="200"/>
        <w:rPr>
          <w:rFonts w:hint="eastAsia"/>
          <w:b/>
          <w:bCs/>
          <w:strike w:val="0"/>
          <w:dstrike w:val="0"/>
          <w:color w:val="auto"/>
          <w:sz w:val="24"/>
          <w:szCs w:val="24"/>
          <w:highlight w:val="none"/>
        </w:rPr>
      </w:pPr>
      <w:r>
        <w:rPr>
          <w:rFonts w:hint="eastAsia"/>
          <w:b/>
          <w:bCs/>
          <w:strike w:val="0"/>
          <w:dstrike w:val="0"/>
          <w:color w:val="auto"/>
          <w:sz w:val="24"/>
          <w:szCs w:val="24"/>
          <w:highlight w:val="none"/>
        </w:rPr>
        <w:t>注：</w:t>
      </w:r>
      <w:r>
        <w:rPr>
          <w:rFonts w:hint="eastAsia"/>
          <w:b/>
          <w:bCs/>
          <w:strike w:val="0"/>
          <w:dstrike w:val="0"/>
          <w:color w:val="auto"/>
          <w:sz w:val="24"/>
          <w:szCs w:val="24"/>
          <w:highlight w:val="none"/>
          <w:lang w:val="en-US" w:eastAsia="zh-CN"/>
        </w:rPr>
        <w:t>根据财库〔2026〕2号文件，在评审过程中，评审委员会启动异常低价投标审查的情形和具体要求，包括</w:t>
      </w:r>
      <w:r>
        <w:rPr>
          <w:rFonts w:hint="eastAsia"/>
          <w:b/>
          <w:bCs/>
          <w:strike w:val="0"/>
          <w:dstrike w:val="0"/>
          <w:color w:val="auto"/>
          <w:sz w:val="24"/>
          <w:szCs w:val="24"/>
          <w:highlight w:val="none"/>
        </w:rPr>
        <w:t>：</w:t>
      </w:r>
    </w:p>
    <w:p w14:paraId="2DCF9600">
      <w:pPr>
        <w:spacing w:line="360" w:lineRule="auto"/>
        <w:ind w:firstLine="482" w:firstLineChars="200"/>
        <w:rPr>
          <w:rFonts w:hint="eastAsia"/>
          <w:b/>
          <w:bCs/>
          <w:strike w:val="0"/>
          <w:dstrike w:val="0"/>
          <w:color w:val="auto"/>
          <w:sz w:val="24"/>
          <w:szCs w:val="24"/>
          <w:highlight w:val="none"/>
          <w:lang w:val="en-US" w:eastAsia="zh-CN"/>
        </w:rPr>
      </w:pPr>
      <w:r>
        <w:rPr>
          <w:rFonts w:hint="eastAsia"/>
          <w:b/>
          <w:bCs/>
          <w:strike w:val="0"/>
          <w:dstrike w:val="0"/>
          <w:color w:val="auto"/>
          <w:sz w:val="24"/>
          <w:szCs w:val="24"/>
          <w:highlight w:val="none"/>
          <w:lang w:val="en-US" w:eastAsia="zh-CN"/>
        </w:rPr>
        <w:t>（一）1.投标报价低于全部通过符合性审查供应商投标报价平均值50%的，即投标报价&lt;全部通过符合性审查供应商投标报价平均值×50%；</w:t>
      </w:r>
    </w:p>
    <w:p w14:paraId="1F14E31C">
      <w:pPr>
        <w:spacing w:line="360" w:lineRule="auto"/>
        <w:ind w:firstLine="482" w:firstLineChars="200"/>
        <w:rPr>
          <w:rFonts w:hint="eastAsia"/>
          <w:b/>
          <w:bCs/>
          <w:strike w:val="0"/>
          <w:dstrike w:val="0"/>
          <w:color w:val="auto"/>
          <w:sz w:val="24"/>
          <w:szCs w:val="24"/>
          <w:highlight w:val="none"/>
          <w:lang w:val="en-US" w:eastAsia="zh-CN"/>
        </w:rPr>
      </w:pPr>
      <w:r>
        <w:rPr>
          <w:rFonts w:hint="eastAsia"/>
          <w:b/>
          <w:bCs/>
          <w:strike w:val="0"/>
          <w:dstrike w:val="0"/>
          <w:color w:val="auto"/>
          <w:sz w:val="24"/>
          <w:szCs w:val="24"/>
          <w:highlight w:val="none"/>
          <w:lang w:val="en-US" w:eastAsia="zh-CN"/>
        </w:rPr>
        <w:t>2.投标报价低于通过符合性审查的次低报价供应商投标报价50%的，即投标报价&lt;通过符合性审查的次低报价供应商投标报价×50%；</w:t>
      </w:r>
    </w:p>
    <w:p w14:paraId="61BC7FE5">
      <w:pPr>
        <w:spacing w:line="360" w:lineRule="auto"/>
        <w:ind w:firstLine="482" w:firstLineChars="200"/>
        <w:rPr>
          <w:rFonts w:hint="eastAsia"/>
          <w:b/>
          <w:bCs/>
          <w:strike w:val="0"/>
          <w:dstrike w:val="0"/>
          <w:color w:val="auto"/>
          <w:sz w:val="24"/>
          <w:szCs w:val="24"/>
          <w:highlight w:val="none"/>
          <w:lang w:val="en-US" w:eastAsia="zh-CN"/>
        </w:rPr>
      </w:pPr>
      <w:r>
        <w:rPr>
          <w:rFonts w:hint="eastAsia"/>
          <w:b/>
          <w:bCs/>
          <w:strike w:val="0"/>
          <w:dstrike w:val="0"/>
          <w:color w:val="auto"/>
          <w:sz w:val="24"/>
          <w:szCs w:val="24"/>
          <w:highlight w:val="none"/>
          <w:lang w:val="en-US" w:eastAsia="zh-CN"/>
        </w:rPr>
        <w:t>3.投标报价低于采购项目最高限价45%的，即投标报价&lt;采购项目最高限价×45%；</w:t>
      </w:r>
    </w:p>
    <w:p w14:paraId="301A62C1">
      <w:pPr>
        <w:spacing w:line="360" w:lineRule="auto"/>
        <w:ind w:firstLine="482" w:firstLineChars="200"/>
        <w:rPr>
          <w:rFonts w:hint="eastAsia"/>
          <w:b/>
          <w:bCs/>
          <w:strike w:val="0"/>
          <w:dstrike w:val="0"/>
          <w:color w:val="auto"/>
          <w:sz w:val="24"/>
          <w:szCs w:val="24"/>
          <w:highlight w:val="none"/>
          <w:lang w:val="en-US" w:eastAsia="zh-CN"/>
        </w:rPr>
      </w:pPr>
      <w:r>
        <w:rPr>
          <w:rFonts w:hint="eastAsia"/>
          <w:b/>
          <w:bCs/>
          <w:strike w:val="0"/>
          <w:dstrike w:val="0"/>
          <w:color w:val="auto"/>
          <w:sz w:val="24"/>
          <w:szCs w:val="24"/>
          <w:highlight w:val="none"/>
          <w:lang w:val="en-US" w:eastAsia="zh-CN"/>
        </w:rPr>
        <w:t>4.评审委员会基于专业判断，认为供应商报价过低，有可能影响产品质量或者不能诚信履约的其他情形。</w:t>
      </w:r>
    </w:p>
    <w:p w14:paraId="1CD0BE68">
      <w:pPr>
        <w:spacing w:line="360" w:lineRule="auto"/>
        <w:ind w:firstLine="482" w:firstLineChars="200"/>
        <w:rPr>
          <w:rFonts w:hint="eastAsia"/>
          <w:b/>
          <w:bCs/>
          <w:strike w:val="0"/>
          <w:dstrike w:val="0"/>
          <w:color w:val="auto"/>
          <w:sz w:val="24"/>
          <w:szCs w:val="24"/>
          <w:highlight w:val="none"/>
          <w:lang w:val="en-US" w:eastAsia="zh-CN"/>
        </w:rPr>
      </w:pPr>
      <w:r>
        <w:rPr>
          <w:rFonts w:hint="eastAsia"/>
          <w:b/>
          <w:bCs/>
          <w:strike w:val="0"/>
          <w:dstrike w:val="0"/>
          <w:color w:val="auto"/>
          <w:sz w:val="24"/>
          <w:szCs w:val="24"/>
          <w:highlight w:val="none"/>
          <w:lang w:val="en-US" w:eastAsia="zh-CN"/>
        </w:rPr>
        <w:t>（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041ECE83">
      <w:pPr>
        <w:spacing w:line="360" w:lineRule="auto"/>
        <w:ind w:firstLine="482" w:firstLineChars="200"/>
        <w:rPr>
          <w:rFonts w:hint="eastAsia"/>
          <w:b/>
          <w:bCs/>
          <w:strike w:val="0"/>
          <w:dstrike w:val="0"/>
          <w:color w:val="auto"/>
          <w:sz w:val="24"/>
          <w:szCs w:val="24"/>
          <w:highlight w:val="none"/>
          <w:lang w:val="en-US" w:eastAsia="zh-CN"/>
        </w:rPr>
      </w:pPr>
      <w:r>
        <w:rPr>
          <w:rFonts w:hint="eastAsia"/>
          <w:b/>
          <w:bCs/>
          <w:strike w:val="0"/>
          <w:dstrike w:val="0"/>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CDBF409">
      <w:pPr>
        <w:spacing w:line="360" w:lineRule="auto"/>
        <w:ind w:firstLine="482" w:firstLineChars="200"/>
        <w:rPr>
          <w:rFonts w:hint="eastAsia"/>
          <w:b/>
          <w:bCs/>
          <w:strike w:val="0"/>
          <w:dstrike w:val="0"/>
          <w:color w:val="auto"/>
          <w:sz w:val="24"/>
          <w:szCs w:val="24"/>
          <w:highlight w:val="none"/>
          <w:lang w:val="en-US" w:eastAsia="zh-CN"/>
        </w:rPr>
      </w:pPr>
      <w:r>
        <w:rPr>
          <w:rFonts w:hint="eastAsia"/>
          <w:b/>
          <w:bCs/>
          <w:strike w:val="0"/>
          <w:dstrike w:val="0"/>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F1F6180">
      <w:pPr>
        <w:spacing w:line="360" w:lineRule="auto"/>
        <w:ind w:firstLine="482" w:firstLineChars="200"/>
        <w:rPr>
          <w:rFonts w:ascii="Arial" w:hAnsi="Arial" w:eastAsia="Arial" w:cs="Arial"/>
          <w:b/>
          <w:strike w:val="0"/>
          <w:dstrike w:val="0"/>
          <w:color w:val="auto"/>
          <w:sz w:val="24"/>
          <w:highlight w:val="none"/>
        </w:rPr>
      </w:pPr>
      <w:r>
        <w:rPr>
          <w:rFonts w:hint="eastAsia"/>
          <w:b/>
          <w:bCs/>
          <w:strike w:val="0"/>
          <w:dstrike w:val="0"/>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4442F199">
      <w:pPr>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rPr>
        <w:t>2</w:t>
      </w:r>
      <w:r>
        <w:rPr>
          <w:rFonts w:hint="eastAsia"/>
          <w:b/>
          <w:strike w:val="0"/>
          <w:dstrike w:val="0"/>
          <w:color w:val="auto"/>
          <w:sz w:val="24"/>
          <w:szCs w:val="24"/>
          <w:highlight w:val="none"/>
          <w:lang w:val="en-US" w:eastAsia="zh-CN"/>
        </w:rPr>
        <w:t>.</w:t>
      </w:r>
      <w:r>
        <w:rPr>
          <w:rFonts w:hint="eastAsia"/>
          <w:b/>
          <w:strike w:val="0"/>
          <w:dstrike w:val="0"/>
          <w:color w:val="auto"/>
          <w:sz w:val="24"/>
          <w:szCs w:val="24"/>
          <w:highlight w:val="none"/>
        </w:rPr>
        <w:t>投标供应商</w:t>
      </w:r>
      <w:r>
        <w:rPr>
          <w:rFonts w:hint="eastAsia"/>
          <w:b/>
          <w:strike w:val="0"/>
          <w:dstrike w:val="0"/>
          <w:color w:val="auto"/>
          <w:sz w:val="24"/>
          <w:highlight w:val="none"/>
        </w:rPr>
        <w:t>综合实力</w:t>
      </w:r>
      <w:r>
        <w:rPr>
          <w:rFonts w:hint="eastAsia"/>
          <w:b/>
          <w:strike w:val="0"/>
          <w:dstrike w:val="0"/>
          <w:color w:val="auto"/>
          <w:sz w:val="24"/>
          <w:szCs w:val="24"/>
          <w:highlight w:val="none"/>
        </w:rPr>
        <w:t>（</w:t>
      </w:r>
      <w:r>
        <w:rPr>
          <w:rFonts w:hint="eastAsia"/>
          <w:b/>
          <w:strike w:val="0"/>
          <w:dstrike w:val="0"/>
          <w:color w:val="auto"/>
          <w:sz w:val="24"/>
          <w:szCs w:val="24"/>
          <w:highlight w:val="none"/>
          <w:lang w:val="en-US" w:eastAsia="zh-CN"/>
        </w:rPr>
        <w:t>25</w:t>
      </w:r>
      <w:r>
        <w:rPr>
          <w:b/>
          <w:strike w:val="0"/>
          <w:dstrike w:val="0"/>
          <w:color w:val="auto"/>
          <w:sz w:val="24"/>
          <w:szCs w:val="24"/>
          <w:highlight w:val="none"/>
        </w:rPr>
        <w:t>分</w:t>
      </w:r>
      <w:r>
        <w:rPr>
          <w:rFonts w:hint="eastAsia"/>
          <w:b/>
          <w:strike w:val="0"/>
          <w:dstrike w:val="0"/>
          <w:color w:val="auto"/>
          <w:sz w:val="24"/>
          <w:szCs w:val="24"/>
          <w:highlight w:val="none"/>
        </w:rPr>
        <w:t>）</w:t>
      </w:r>
    </w:p>
    <w:p w14:paraId="4628AC4E">
      <w:pPr>
        <w:widowControl/>
        <w:spacing w:line="360" w:lineRule="auto"/>
        <w:ind w:firstLine="480"/>
        <w:jc w:val="left"/>
        <w:rPr>
          <w:rFonts w:hint="eastAsia" w:ascii="宋体" w:hAnsi="宋体" w:eastAsia="宋体" w:cs="宋体"/>
          <w:b w:val="0"/>
          <w:strike w:val="0"/>
          <w:dstrike w:val="0"/>
          <w:color w:val="auto"/>
          <w:sz w:val="24"/>
          <w:szCs w:val="21"/>
          <w:highlight w:val="none"/>
          <w:lang w:bidi="zh-CN"/>
        </w:rPr>
      </w:pPr>
      <w:r>
        <w:rPr>
          <w:rFonts w:hint="eastAsia" w:ascii="宋体" w:hAnsi="宋体" w:eastAsia="宋体" w:cs="宋体"/>
          <w:bCs w:val="0"/>
          <w:strike w:val="0"/>
          <w:dstrike w:val="0"/>
          <w:color w:val="auto"/>
          <w:sz w:val="24"/>
          <w:highlight w:val="none"/>
          <w:lang w:eastAsia="zh-CN" w:bidi="zh-CN"/>
        </w:rPr>
        <w:t>（</w:t>
      </w:r>
      <w:r>
        <w:rPr>
          <w:rFonts w:hint="eastAsia" w:ascii="宋体" w:hAnsi="宋体" w:eastAsia="宋体" w:cs="宋体"/>
          <w:bCs w:val="0"/>
          <w:strike w:val="0"/>
          <w:dstrike w:val="0"/>
          <w:color w:val="auto"/>
          <w:sz w:val="24"/>
          <w:highlight w:val="none"/>
          <w:lang w:val="en-US" w:eastAsia="zh-CN" w:bidi="zh-CN"/>
        </w:rPr>
        <w:t>1</w:t>
      </w:r>
      <w:r>
        <w:rPr>
          <w:rFonts w:hint="eastAsia" w:ascii="宋体" w:hAnsi="宋体" w:eastAsia="宋体" w:cs="宋体"/>
          <w:bCs w:val="0"/>
          <w:strike w:val="0"/>
          <w:dstrike w:val="0"/>
          <w:color w:val="auto"/>
          <w:sz w:val="24"/>
          <w:highlight w:val="none"/>
          <w:lang w:eastAsia="zh-CN" w:bidi="zh-CN"/>
        </w:rPr>
        <w:t>）</w:t>
      </w:r>
      <w:r>
        <w:rPr>
          <w:rFonts w:hint="eastAsia" w:ascii="宋体" w:hAnsi="宋体" w:eastAsia="宋体" w:cs="宋体"/>
          <w:bCs w:val="0"/>
          <w:strike w:val="0"/>
          <w:dstrike w:val="0"/>
          <w:color w:val="auto"/>
          <w:sz w:val="24"/>
          <w:szCs w:val="21"/>
          <w:highlight w:val="none"/>
          <w:lang w:eastAsia="zh-CN" w:bidi="zh-CN"/>
        </w:rPr>
        <w:t>业绩</w:t>
      </w:r>
      <w:r>
        <w:rPr>
          <w:rFonts w:hint="eastAsia" w:ascii="宋体" w:hAnsi="宋体" w:eastAsia="宋体" w:cs="宋体"/>
          <w:b w:val="0"/>
          <w:strike w:val="0"/>
          <w:dstrike w:val="0"/>
          <w:color w:val="auto"/>
          <w:sz w:val="24"/>
          <w:szCs w:val="21"/>
          <w:highlight w:val="none"/>
          <w:lang w:bidi="zh-CN"/>
        </w:rPr>
        <w:t>（</w:t>
      </w:r>
      <w:r>
        <w:rPr>
          <w:rFonts w:hint="eastAsia" w:ascii="宋体" w:hAnsi="宋体" w:eastAsia="宋体" w:cs="宋体"/>
          <w:b w:val="0"/>
          <w:strike w:val="0"/>
          <w:dstrike w:val="0"/>
          <w:color w:val="auto"/>
          <w:sz w:val="24"/>
          <w:szCs w:val="21"/>
          <w:highlight w:val="none"/>
          <w:lang w:val="en-US" w:eastAsia="zh-CN" w:bidi="zh-CN"/>
        </w:rPr>
        <w:t>4</w:t>
      </w:r>
      <w:r>
        <w:rPr>
          <w:rFonts w:hint="eastAsia" w:ascii="宋体" w:hAnsi="宋体" w:eastAsia="宋体" w:cs="宋体"/>
          <w:b w:val="0"/>
          <w:strike w:val="0"/>
          <w:dstrike w:val="0"/>
          <w:color w:val="auto"/>
          <w:sz w:val="24"/>
          <w:szCs w:val="21"/>
          <w:highlight w:val="none"/>
          <w:lang w:bidi="zh-CN"/>
        </w:rPr>
        <w:t>分）</w:t>
      </w:r>
    </w:p>
    <w:p w14:paraId="2C5DE9D1">
      <w:pPr>
        <w:widowControl/>
        <w:spacing w:line="360" w:lineRule="auto"/>
        <w:ind w:firstLine="480"/>
        <w:jc w:val="left"/>
        <w:rPr>
          <w:rFonts w:hint="eastAsia" w:ascii="宋体" w:hAnsi="宋体" w:eastAsia="宋体" w:cs="宋体"/>
          <w:bCs w:val="0"/>
          <w:strike w:val="0"/>
          <w:dstrike w:val="0"/>
          <w:color w:val="auto"/>
          <w:sz w:val="24"/>
          <w:highlight w:val="none"/>
        </w:rPr>
      </w:pPr>
      <w:r>
        <w:rPr>
          <w:rFonts w:hint="eastAsia" w:ascii="宋体" w:hAnsi="宋体" w:eastAsia="宋体" w:cs="宋体"/>
          <w:bCs w:val="0"/>
          <w:strike w:val="0"/>
          <w:dstrike w:val="0"/>
          <w:color w:val="auto"/>
          <w:sz w:val="24"/>
          <w:highlight w:val="none"/>
          <w:lang w:val="en-US" w:eastAsia="zh-CN"/>
        </w:rPr>
        <w:t>投标人</w:t>
      </w:r>
      <w:r>
        <w:rPr>
          <w:rFonts w:hint="eastAsia" w:ascii="宋体" w:hAnsi="宋体" w:eastAsia="宋体" w:cs="宋体"/>
          <w:strike w:val="0"/>
          <w:dstrike w:val="0"/>
          <w:color w:val="auto"/>
          <w:sz w:val="24"/>
          <w:szCs w:val="21"/>
          <w:highlight w:val="none"/>
        </w:rPr>
        <w:t>202</w:t>
      </w:r>
      <w:r>
        <w:rPr>
          <w:rFonts w:hint="eastAsia" w:ascii="宋体" w:hAnsi="宋体" w:eastAsia="宋体" w:cs="宋体"/>
          <w:strike w:val="0"/>
          <w:dstrike w:val="0"/>
          <w:color w:val="auto"/>
          <w:sz w:val="24"/>
          <w:szCs w:val="21"/>
          <w:highlight w:val="none"/>
          <w:lang w:val="en-US" w:eastAsia="zh-CN"/>
        </w:rPr>
        <w:t>3</w:t>
      </w:r>
      <w:r>
        <w:rPr>
          <w:rFonts w:hint="eastAsia" w:ascii="宋体" w:hAnsi="宋体" w:eastAsia="宋体" w:cs="宋体"/>
          <w:strike w:val="0"/>
          <w:dstrike w:val="0"/>
          <w:color w:val="auto"/>
          <w:sz w:val="24"/>
          <w:szCs w:val="21"/>
          <w:highlight w:val="none"/>
        </w:rPr>
        <w:t>年1月1日以来（时间以合同签订时间为准）</w:t>
      </w:r>
      <w:r>
        <w:rPr>
          <w:rFonts w:hint="eastAsia" w:ascii="宋体" w:hAnsi="宋体" w:eastAsia="宋体" w:cs="宋体"/>
          <w:bCs w:val="0"/>
          <w:strike w:val="0"/>
          <w:dstrike w:val="0"/>
          <w:color w:val="auto"/>
          <w:sz w:val="24"/>
          <w:highlight w:val="none"/>
        </w:rPr>
        <w:t>承担过同类项目业绩的</w:t>
      </w:r>
      <w:r>
        <w:rPr>
          <w:rFonts w:hint="eastAsia" w:ascii="宋体" w:hAnsi="宋体" w:eastAsia="宋体" w:cs="宋体"/>
          <w:strike w:val="0"/>
          <w:dstrike w:val="0"/>
          <w:color w:val="auto"/>
          <w:sz w:val="24"/>
          <w:szCs w:val="21"/>
          <w:highlight w:val="none"/>
          <w:lang w:eastAsia="zh-CN"/>
        </w:rPr>
        <w:t>，</w:t>
      </w:r>
      <w:r>
        <w:rPr>
          <w:rFonts w:hint="eastAsia" w:ascii="宋体" w:hAnsi="宋体" w:eastAsia="宋体" w:cs="宋体"/>
          <w:strike w:val="0"/>
          <w:dstrike w:val="0"/>
          <w:snapToGrid/>
          <w:color w:val="auto"/>
          <w:sz w:val="24"/>
          <w:szCs w:val="21"/>
          <w:highlight w:val="none"/>
          <w:lang w:eastAsia="zh-CN" w:bidi="zh-CN"/>
        </w:rPr>
        <w:t>每提供一份业绩得2分，最高分4分。</w:t>
      </w:r>
      <w:r>
        <w:rPr>
          <w:rFonts w:hint="eastAsia" w:ascii="宋体" w:hAnsi="宋体" w:eastAsia="宋体" w:cs="宋体"/>
          <w:strike w:val="0"/>
          <w:dstrike w:val="0"/>
          <w:color w:val="auto"/>
          <w:sz w:val="24"/>
          <w:szCs w:val="21"/>
          <w:highlight w:val="none"/>
          <w:lang w:bidi="zh-CN"/>
        </w:rPr>
        <w:t>同一甲方不累计得分，</w:t>
      </w:r>
      <w:r>
        <w:rPr>
          <w:rFonts w:hint="eastAsia" w:ascii="宋体" w:hAnsi="宋体" w:eastAsia="宋体" w:cs="宋体"/>
          <w:bCs w:val="0"/>
          <w:strike w:val="0"/>
          <w:dstrike w:val="0"/>
          <w:color w:val="auto"/>
          <w:sz w:val="24"/>
          <w:highlight w:val="none"/>
        </w:rPr>
        <w:t>投标人须提供合同原件扫描上传</w:t>
      </w:r>
      <w:r>
        <w:rPr>
          <w:rFonts w:hint="eastAsia" w:ascii="宋体" w:hAnsi="宋体" w:eastAsia="宋体" w:cs="宋体"/>
          <w:bCs w:val="0"/>
          <w:strike w:val="0"/>
          <w:dstrike w:val="0"/>
          <w:color w:val="auto"/>
          <w:sz w:val="24"/>
          <w:highlight w:val="none"/>
          <w:lang w:eastAsia="zh-CN"/>
        </w:rPr>
        <w:t>至投标系统</w:t>
      </w:r>
      <w:r>
        <w:rPr>
          <w:rFonts w:hint="eastAsia" w:ascii="宋体" w:hAnsi="宋体" w:eastAsia="宋体" w:cs="宋体"/>
          <w:bCs w:val="0"/>
          <w:strike w:val="0"/>
          <w:dstrike w:val="0"/>
          <w:color w:val="auto"/>
          <w:sz w:val="24"/>
          <w:highlight w:val="none"/>
        </w:rPr>
        <w:t>并加盖公章</w:t>
      </w:r>
      <w:r>
        <w:rPr>
          <w:rFonts w:hint="eastAsia" w:ascii="宋体" w:hAnsi="宋体" w:eastAsia="宋体" w:cs="宋体"/>
          <w:bCs w:val="0"/>
          <w:strike w:val="0"/>
          <w:dstrike w:val="0"/>
          <w:color w:val="auto"/>
          <w:sz w:val="24"/>
          <w:highlight w:val="none"/>
          <w:lang w:eastAsia="zh-CN"/>
        </w:rPr>
        <w:t>，</w:t>
      </w:r>
      <w:r>
        <w:rPr>
          <w:rFonts w:hint="eastAsia" w:ascii="宋体" w:hAnsi="宋体" w:eastAsia="宋体" w:cs="宋体"/>
          <w:bCs w:val="0"/>
          <w:strike w:val="0"/>
          <w:dstrike w:val="0"/>
          <w:color w:val="auto"/>
          <w:sz w:val="24"/>
          <w:highlight w:val="none"/>
        </w:rPr>
        <w:t>否则不得分。</w:t>
      </w:r>
    </w:p>
    <w:p w14:paraId="00E71787">
      <w:pPr>
        <w:widowControl/>
        <w:spacing w:line="360" w:lineRule="auto"/>
        <w:ind w:firstLine="480"/>
        <w:jc w:val="left"/>
        <w:rPr>
          <w:rFonts w:hint="eastAsia" w:ascii="宋体" w:hAnsi="宋体" w:eastAsia="宋体" w:cs="宋体"/>
          <w:bCs w:val="0"/>
          <w:strike w:val="0"/>
          <w:dstrike w:val="0"/>
          <w:color w:val="auto"/>
          <w:sz w:val="24"/>
          <w:highlight w:val="none"/>
          <w:lang w:val="en-US" w:eastAsia="zh-CN" w:bidi="zh-CN"/>
        </w:rPr>
      </w:pPr>
      <w:r>
        <w:rPr>
          <w:rFonts w:hint="eastAsia" w:ascii="宋体" w:hAnsi="宋体" w:eastAsia="宋体" w:cs="宋体"/>
          <w:bCs w:val="0"/>
          <w:strike w:val="0"/>
          <w:dstrike w:val="0"/>
          <w:color w:val="auto"/>
          <w:sz w:val="24"/>
          <w:highlight w:val="none"/>
          <w:lang w:eastAsia="zh-CN" w:bidi="zh-CN"/>
        </w:rPr>
        <w:t>（</w:t>
      </w:r>
      <w:r>
        <w:rPr>
          <w:rFonts w:hint="eastAsia" w:ascii="宋体" w:hAnsi="宋体" w:eastAsia="宋体" w:cs="宋体"/>
          <w:bCs w:val="0"/>
          <w:strike w:val="0"/>
          <w:dstrike w:val="0"/>
          <w:color w:val="auto"/>
          <w:sz w:val="24"/>
          <w:highlight w:val="none"/>
          <w:lang w:val="en-US" w:eastAsia="zh-CN" w:bidi="zh-CN"/>
        </w:rPr>
        <w:t>2</w:t>
      </w:r>
      <w:r>
        <w:rPr>
          <w:rFonts w:hint="eastAsia" w:ascii="宋体" w:hAnsi="宋体" w:eastAsia="宋体" w:cs="宋体"/>
          <w:bCs w:val="0"/>
          <w:strike w:val="0"/>
          <w:dstrike w:val="0"/>
          <w:color w:val="auto"/>
          <w:sz w:val="24"/>
          <w:highlight w:val="none"/>
          <w:lang w:eastAsia="zh-CN" w:bidi="zh-CN"/>
        </w:rPr>
        <w:t>）</w:t>
      </w:r>
      <w:r>
        <w:rPr>
          <w:rFonts w:hint="eastAsia" w:ascii="宋体" w:hAnsi="宋体" w:eastAsia="宋体" w:cs="宋体"/>
          <w:b w:val="0"/>
          <w:strike w:val="0"/>
          <w:dstrike w:val="0"/>
          <w:color w:val="auto"/>
          <w:sz w:val="24"/>
          <w:szCs w:val="21"/>
          <w:highlight w:val="none"/>
          <w:lang w:val="en-US" w:eastAsia="zh-CN" w:bidi="zh-CN"/>
        </w:rPr>
        <w:t>认证证书</w:t>
      </w:r>
      <w:r>
        <w:rPr>
          <w:rFonts w:hint="eastAsia" w:ascii="宋体" w:hAnsi="宋体" w:eastAsia="宋体" w:cs="宋体"/>
          <w:b w:val="0"/>
          <w:strike w:val="0"/>
          <w:dstrike w:val="0"/>
          <w:color w:val="auto"/>
          <w:sz w:val="24"/>
          <w:szCs w:val="21"/>
          <w:highlight w:val="none"/>
          <w:lang w:bidi="zh-CN"/>
        </w:rPr>
        <w:t>（</w:t>
      </w:r>
      <w:r>
        <w:rPr>
          <w:rFonts w:hint="eastAsia" w:ascii="宋体" w:hAnsi="宋体" w:eastAsia="宋体" w:cs="宋体"/>
          <w:b w:val="0"/>
          <w:strike w:val="0"/>
          <w:dstrike w:val="0"/>
          <w:color w:val="auto"/>
          <w:sz w:val="24"/>
          <w:szCs w:val="21"/>
          <w:highlight w:val="none"/>
          <w:lang w:val="en-US" w:eastAsia="zh-CN" w:bidi="zh-CN"/>
        </w:rPr>
        <w:t>3</w:t>
      </w:r>
      <w:r>
        <w:rPr>
          <w:rFonts w:hint="eastAsia" w:ascii="宋体" w:hAnsi="宋体" w:eastAsia="宋体" w:cs="宋体"/>
          <w:b w:val="0"/>
          <w:strike w:val="0"/>
          <w:dstrike w:val="0"/>
          <w:color w:val="auto"/>
          <w:sz w:val="24"/>
          <w:szCs w:val="21"/>
          <w:highlight w:val="none"/>
          <w:lang w:bidi="zh-CN"/>
        </w:rPr>
        <w:t>分）</w:t>
      </w:r>
    </w:p>
    <w:p w14:paraId="019E92F4">
      <w:pPr>
        <w:widowControl/>
        <w:spacing w:line="360" w:lineRule="auto"/>
        <w:ind w:firstLine="480"/>
        <w:jc w:val="left"/>
        <w:rPr>
          <w:rFonts w:hint="eastAsia" w:ascii="宋体" w:hAnsi="宋体" w:eastAsia="宋体" w:cs="宋体"/>
          <w:bCs w:val="0"/>
          <w:strike w:val="0"/>
          <w:dstrike w:val="0"/>
          <w:color w:val="auto"/>
          <w:sz w:val="24"/>
          <w:highlight w:val="none"/>
          <w:lang w:bidi="zh-CN"/>
        </w:rPr>
      </w:pPr>
      <w:r>
        <w:rPr>
          <w:rFonts w:hint="eastAsia" w:ascii="宋体" w:hAnsi="宋体" w:eastAsia="宋体" w:cs="宋体"/>
          <w:strike w:val="0"/>
          <w:dstrike w:val="0"/>
          <w:color w:val="auto"/>
          <w:sz w:val="24"/>
          <w:szCs w:val="21"/>
          <w:highlight w:val="none"/>
          <w:lang w:bidi="zh-CN"/>
        </w:rPr>
        <w:t>投标人具有</w:t>
      </w:r>
      <w:r>
        <w:rPr>
          <w:rFonts w:hint="eastAsia" w:ascii="宋体" w:hAnsi="宋体" w:eastAsia="宋体" w:cs="宋体"/>
          <w:strike w:val="0"/>
          <w:dstrike w:val="0"/>
          <w:color w:val="auto"/>
          <w:sz w:val="24"/>
          <w:szCs w:val="21"/>
          <w:highlight w:val="none"/>
          <w:lang w:val="en-US" w:eastAsia="zh-CN" w:bidi="zh-CN"/>
        </w:rPr>
        <w:t>有效期内的</w:t>
      </w:r>
      <w:r>
        <w:rPr>
          <w:rFonts w:hint="eastAsia" w:ascii="宋体" w:hAnsi="宋体" w:eastAsia="宋体" w:cs="宋体"/>
          <w:strike w:val="0"/>
          <w:dstrike w:val="0"/>
          <w:color w:val="auto"/>
          <w:sz w:val="24"/>
          <w:szCs w:val="21"/>
          <w:highlight w:val="none"/>
          <w:lang w:bidi="zh-CN"/>
        </w:rPr>
        <w:t>质量管理体系认证证书、环境管理体系认证证书、职业安全健康管理体系认证证书，有1个得</w:t>
      </w:r>
      <w:r>
        <w:rPr>
          <w:rFonts w:hint="eastAsia" w:ascii="宋体" w:hAnsi="宋体" w:eastAsia="宋体" w:cs="宋体"/>
          <w:strike w:val="0"/>
          <w:dstrike w:val="0"/>
          <w:color w:val="auto"/>
          <w:sz w:val="24"/>
          <w:szCs w:val="21"/>
          <w:highlight w:val="none"/>
          <w:lang w:val="en-US" w:eastAsia="zh-CN" w:bidi="zh-CN"/>
        </w:rPr>
        <w:t>1</w:t>
      </w:r>
      <w:r>
        <w:rPr>
          <w:rFonts w:hint="eastAsia" w:ascii="宋体" w:hAnsi="宋体" w:eastAsia="宋体" w:cs="宋体"/>
          <w:strike w:val="0"/>
          <w:dstrike w:val="0"/>
          <w:color w:val="auto"/>
          <w:sz w:val="24"/>
          <w:szCs w:val="21"/>
          <w:highlight w:val="none"/>
          <w:lang w:bidi="zh-CN"/>
        </w:rPr>
        <w:t>分，最高得3分。</w:t>
      </w:r>
      <w:r>
        <w:rPr>
          <w:rFonts w:hint="eastAsia" w:ascii="宋体" w:hAnsi="宋体" w:eastAsia="宋体" w:cs="宋体"/>
          <w:bCs w:val="0"/>
          <w:strike w:val="0"/>
          <w:dstrike w:val="0"/>
          <w:color w:val="auto"/>
          <w:sz w:val="24"/>
          <w:highlight w:val="none"/>
          <w:lang w:bidi="zh-CN"/>
        </w:rPr>
        <w:t>投标人须提供</w:t>
      </w:r>
      <w:r>
        <w:rPr>
          <w:rFonts w:hint="eastAsia" w:ascii="宋体" w:hAnsi="宋体" w:eastAsia="宋体" w:cs="宋体"/>
          <w:strike w:val="0"/>
          <w:dstrike w:val="0"/>
          <w:color w:val="auto"/>
          <w:sz w:val="24"/>
          <w:szCs w:val="21"/>
          <w:highlight w:val="none"/>
          <w:lang w:bidi="zh-CN"/>
        </w:rPr>
        <w:t>以上证书</w:t>
      </w:r>
      <w:r>
        <w:rPr>
          <w:rFonts w:hint="eastAsia" w:ascii="宋体" w:hAnsi="宋体" w:eastAsia="宋体" w:cs="宋体"/>
          <w:bCs w:val="0"/>
          <w:strike w:val="0"/>
          <w:dstrike w:val="0"/>
          <w:color w:val="auto"/>
          <w:sz w:val="24"/>
          <w:highlight w:val="none"/>
          <w:lang w:bidi="zh-CN"/>
        </w:rPr>
        <w:t>原件扫描上传</w:t>
      </w:r>
      <w:r>
        <w:rPr>
          <w:rFonts w:hint="eastAsia" w:ascii="宋体" w:hAnsi="宋体" w:eastAsia="宋体" w:cs="宋体"/>
          <w:bCs w:val="0"/>
          <w:strike w:val="0"/>
          <w:dstrike w:val="0"/>
          <w:color w:val="auto"/>
          <w:sz w:val="24"/>
          <w:highlight w:val="none"/>
          <w:lang w:eastAsia="zh-CN" w:bidi="zh-CN"/>
        </w:rPr>
        <w:t>至投标系统</w:t>
      </w:r>
      <w:r>
        <w:rPr>
          <w:rFonts w:hint="eastAsia" w:ascii="宋体" w:hAnsi="宋体" w:eastAsia="宋体" w:cs="宋体"/>
          <w:bCs w:val="0"/>
          <w:strike w:val="0"/>
          <w:dstrike w:val="0"/>
          <w:color w:val="auto"/>
          <w:sz w:val="24"/>
          <w:highlight w:val="none"/>
          <w:lang w:bidi="zh-CN"/>
        </w:rPr>
        <w:t>并加盖公章</w:t>
      </w:r>
      <w:r>
        <w:rPr>
          <w:rFonts w:hint="eastAsia" w:ascii="宋体" w:hAnsi="宋体" w:eastAsia="宋体" w:cs="宋体"/>
          <w:bCs w:val="0"/>
          <w:strike w:val="0"/>
          <w:dstrike w:val="0"/>
          <w:color w:val="auto"/>
          <w:sz w:val="24"/>
          <w:highlight w:val="none"/>
          <w:lang w:eastAsia="zh-CN" w:bidi="zh-CN"/>
        </w:rPr>
        <w:t>，</w:t>
      </w:r>
      <w:r>
        <w:rPr>
          <w:rFonts w:hint="eastAsia" w:ascii="宋体" w:hAnsi="宋体" w:eastAsia="宋体" w:cs="宋体"/>
          <w:bCs w:val="0"/>
          <w:strike w:val="0"/>
          <w:dstrike w:val="0"/>
          <w:color w:val="auto"/>
          <w:sz w:val="24"/>
          <w:highlight w:val="none"/>
          <w:lang w:bidi="zh-CN"/>
        </w:rPr>
        <w:t>否则不得分。</w:t>
      </w:r>
    </w:p>
    <w:p w14:paraId="4F804519">
      <w:pPr>
        <w:spacing w:line="360" w:lineRule="auto"/>
        <w:ind w:firstLine="480"/>
        <w:rPr>
          <w:rFonts w:hint="eastAsia" w:ascii="宋体" w:hAnsi="宋体" w:eastAsia="宋体" w:cs="宋体"/>
          <w:strike w:val="0"/>
          <w:dstrike w:val="0"/>
          <w:color w:val="auto"/>
          <w:sz w:val="24"/>
          <w:szCs w:val="21"/>
          <w:highlight w:val="none"/>
        </w:rPr>
      </w:pPr>
      <w:r>
        <w:rPr>
          <w:rFonts w:hint="eastAsia" w:ascii="宋体" w:hAnsi="宋体" w:eastAsia="宋体" w:cs="宋体"/>
          <w:strike w:val="0"/>
          <w:dstrike w:val="0"/>
          <w:color w:val="auto"/>
          <w:sz w:val="24"/>
          <w:szCs w:val="21"/>
          <w:highlight w:val="none"/>
          <w:lang w:eastAsia="zh-CN"/>
        </w:rPr>
        <w:t>（</w:t>
      </w:r>
      <w:r>
        <w:rPr>
          <w:rFonts w:hint="eastAsia" w:ascii="宋体" w:hAnsi="宋体" w:eastAsia="宋体" w:cs="宋体"/>
          <w:strike w:val="0"/>
          <w:dstrike w:val="0"/>
          <w:color w:val="auto"/>
          <w:sz w:val="24"/>
          <w:szCs w:val="21"/>
          <w:highlight w:val="none"/>
          <w:lang w:val="en-US" w:eastAsia="zh-CN"/>
        </w:rPr>
        <w:t>3</w:t>
      </w:r>
      <w:r>
        <w:rPr>
          <w:rFonts w:hint="eastAsia" w:ascii="宋体" w:hAnsi="宋体" w:eastAsia="宋体" w:cs="宋体"/>
          <w:strike w:val="0"/>
          <w:dstrike w:val="0"/>
          <w:color w:val="auto"/>
          <w:sz w:val="24"/>
          <w:szCs w:val="21"/>
          <w:highlight w:val="none"/>
          <w:lang w:eastAsia="zh-CN"/>
        </w:rPr>
        <w:t>）</w:t>
      </w:r>
      <w:r>
        <w:rPr>
          <w:rFonts w:hint="eastAsia" w:cs="宋体"/>
          <w:strike w:val="0"/>
          <w:dstrike w:val="0"/>
          <w:color w:val="auto"/>
          <w:sz w:val="24"/>
          <w:szCs w:val="21"/>
          <w:highlight w:val="none"/>
          <w:lang w:val="en-US" w:eastAsia="zh-CN"/>
        </w:rPr>
        <w:t>人员配置</w:t>
      </w:r>
      <w:r>
        <w:rPr>
          <w:rFonts w:hint="default" w:ascii="宋体" w:hAnsi="宋体" w:eastAsia="宋体" w:cs="宋体"/>
          <w:strike w:val="0"/>
          <w:dstrike w:val="0"/>
          <w:color w:val="auto"/>
          <w:sz w:val="24"/>
          <w:szCs w:val="21"/>
          <w:highlight w:val="none"/>
        </w:rPr>
        <w:t>（</w:t>
      </w:r>
      <w:r>
        <w:rPr>
          <w:rFonts w:hint="eastAsia" w:cs="宋体"/>
          <w:strike w:val="0"/>
          <w:dstrike w:val="0"/>
          <w:color w:val="auto"/>
          <w:sz w:val="24"/>
          <w:szCs w:val="21"/>
          <w:highlight w:val="none"/>
          <w:lang w:val="en-US" w:eastAsia="zh-CN"/>
        </w:rPr>
        <w:t>9</w:t>
      </w:r>
      <w:r>
        <w:rPr>
          <w:rFonts w:hint="default" w:ascii="宋体" w:hAnsi="宋体" w:eastAsia="宋体" w:cs="宋体"/>
          <w:strike w:val="0"/>
          <w:dstrike w:val="0"/>
          <w:color w:val="auto"/>
          <w:sz w:val="24"/>
          <w:szCs w:val="21"/>
          <w:highlight w:val="none"/>
        </w:rPr>
        <w:t>分）</w:t>
      </w:r>
    </w:p>
    <w:p w14:paraId="057508D9">
      <w:pPr>
        <w:spacing w:line="360" w:lineRule="auto"/>
        <w:ind w:firstLine="480"/>
        <w:rPr>
          <w:rFonts w:hint="eastAsia" w:ascii="Times New Roman" w:cs="Times New Roman"/>
          <w:bCs/>
          <w:strike w:val="0"/>
          <w:dstrike w:val="0"/>
          <w:color w:val="auto"/>
          <w:sz w:val="24"/>
          <w:szCs w:val="24"/>
          <w:highlight w:val="none"/>
          <w:lang w:val="en-US" w:eastAsia="zh-CN" w:bidi="ar-SA"/>
        </w:rPr>
      </w:pPr>
      <w:r>
        <w:rPr>
          <w:rFonts w:hint="eastAsia"/>
          <w:bCs/>
          <w:strike w:val="0"/>
          <w:dstrike w:val="0"/>
          <w:color w:val="auto"/>
          <w:sz w:val="24"/>
          <w:highlight w:val="none"/>
          <w:lang w:val="en-US" w:eastAsia="zh-CN"/>
        </w:rPr>
        <w:t>1）投标人</w:t>
      </w:r>
      <w:r>
        <w:rPr>
          <w:rFonts w:hint="eastAsia" w:ascii="Times New Roman" w:cs="Times New Roman"/>
          <w:bCs/>
          <w:strike w:val="0"/>
          <w:dstrike w:val="0"/>
          <w:color w:val="auto"/>
          <w:sz w:val="24"/>
          <w:szCs w:val="24"/>
          <w:highlight w:val="none"/>
          <w:lang w:val="en-US" w:eastAsia="zh-CN" w:bidi="ar-SA"/>
        </w:rPr>
        <w:t>配备人员拥有</w:t>
      </w:r>
      <w:r>
        <w:rPr>
          <w:rFonts w:hint="eastAsia" w:ascii="宋体" w:hAnsi="宋体" w:eastAsia="宋体" w:cs="宋体"/>
          <w:strike w:val="0"/>
          <w:dstrike w:val="0"/>
          <w:color w:val="auto"/>
          <w:sz w:val="24"/>
          <w:szCs w:val="21"/>
          <w:highlight w:val="none"/>
          <w:lang w:val="en-US" w:eastAsia="zh-CN" w:bidi="zh-CN"/>
        </w:rPr>
        <w:t>有效期内的</w:t>
      </w:r>
      <w:r>
        <w:rPr>
          <w:rFonts w:hint="eastAsia" w:ascii="Times New Roman" w:hAnsi="宋体" w:eastAsia="宋体" w:cs="Times New Roman"/>
          <w:bCs/>
          <w:strike w:val="0"/>
          <w:dstrike w:val="0"/>
          <w:color w:val="auto"/>
          <w:sz w:val="24"/>
          <w:szCs w:val="24"/>
          <w:highlight w:val="none"/>
          <w:lang w:val="en-US" w:eastAsia="zh-CN" w:bidi="ar-SA"/>
        </w:rPr>
        <w:t>护士</w:t>
      </w:r>
      <w:r>
        <w:rPr>
          <w:rFonts w:hint="eastAsia" w:ascii="Times New Roman" w:cs="Times New Roman"/>
          <w:bCs/>
          <w:strike w:val="0"/>
          <w:dstrike w:val="0"/>
          <w:color w:val="auto"/>
          <w:sz w:val="24"/>
          <w:szCs w:val="24"/>
          <w:highlight w:val="none"/>
          <w:lang w:val="en-US" w:eastAsia="zh-CN" w:bidi="ar-SA"/>
        </w:rPr>
        <w:t>执业</w:t>
      </w:r>
      <w:r>
        <w:rPr>
          <w:rFonts w:hint="eastAsia" w:ascii="Times New Roman" w:hAnsi="宋体" w:eastAsia="宋体" w:cs="Times New Roman"/>
          <w:bCs/>
          <w:strike w:val="0"/>
          <w:dstrike w:val="0"/>
          <w:color w:val="auto"/>
          <w:sz w:val="24"/>
          <w:szCs w:val="24"/>
          <w:highlight w:val="none"/>
          <w:lang w:val="en-US" w:eastAsia="zh-CN" w:bidi="ar-SA"/>
        </w:rPr>
        <w:t>证书的，有1</w:t>
      </w:r>
      <w:r>
        <w:rPr>
          <w:rFonts w:hint="eastAsia" w:ascii="Times New Roman" w:cs="Times New Roman"/>
          <w:bCs/>
          <w:strike w:val="0"/>
          <w:dstrike w:val="0"/>
          <w:color w:val="auto"/>
          <w:sz w:val="24"/>
          <w:szCs w:val="24"/>
          <w:highlight w:val="none"/>
          <w:lang w:val="en-US" w:eastAsia="zh-CN" w:bidi="ar-SA"/>
        </w:rPr>
        <w:t>人</w:t>
      </w:r>
      <w:r>
        <w:rPr>
          <w:rFonts w:hint="eastAsia" w:ascii="Times New Roman" w:hAnsi="宋体" w:eastAsia="宋体" w:cs="Times New Roman"/>
          <w:bCs/>
          <w:strike w:val="0"/>
          <w:dstrike w:val="0"/>
          <w:color w:val="auto"/>
          <w:sz w:val="24"/>
          <w:szCs w:val="24"/>
          <w:highlight w:val="none"/>
          <w:lang w:val="en-US" w:eastAsia="zh-CN" w:bidi="ar-SA"/>
        </w:rPr>
        <w:t>得0.</w:t>
      </w:r>
      <w:r>
        <w:rPr>
          <w:rFonts w:hint="eastAsia" w:ascii="Times New Roman" w:cs="Times New Roman"/>
          <w:bCs/>
          <w:strike w:val="0"/>
          <w:dstrike w:val="0"/>
          <w:color w:val="auto"/>
          <w:sz w:val="24"/>
          <w:szCs w:val="24"/>
          <w:highlight w:val="none"/>
          <w:lang w:val="en-US" w:eastAsia="zh-CN" w:bidi="ar-SA"/>
        </w:rPr>
        <w:t>5</w:t>
      </w:r>
      <w:r>
        <w:rPr>
          <w:rFonts w:hint="eastAsia" w:ascii="Times New Roman" w:hAnsi="宋体" w:eastAsia="宋体" w:cs="Times New Roman"/>
          <w:bCs/>
          <w:strike w:val="0"/>
          <w:dstrike w:val="0"/>
          <w:color w:val="auto"/>
          <w:sz w:val="24"/>
          <w:szCs w:val="24"/>
          <w:highlight w:val="none"/>
          <w:lang w:val="en-US" w:eastAsia="zh-CN" w:bidi="ar-SA"/>
        </w:rPr>
        <w:t>分，本项最高得</w:t>
      </w:r>
      <w:r>
        <w:rPr>
          <w:rFonts w:hint="eastAsia" w:ascii="Times New Roman" w:cs="Times New Roman"/>
          <w:bCs/>
          <w:strike w:val="0"/>
          <w:dstrike w:val="0"/>
          <w:color w:val="auto"/>
          <w:sz w:val="24"/>
          <w:szCs w:val="24"/>
          <w:highlight w:val="none"/>
          <w:lang w:val="en-US" w:eastAsia="zh-CN" w:bidi="ar-SA"/>
        </w:rPr>
        <w:t>2.5</w:t>
      </w:r>
      <w:r>
        <w:rPr>
          <w:rFonts w:hint="eastAsia" w:ascii="Times New Roman" w:hAnsi="宋体" w:eastAsia="宋体" w:cs="Times New Roman"/>
          <w:bCs/>
          <w:strike w:val="0"/>
          <w:dstrike w:val="0"/>
          <w:color w:val="auto"/>
          <w:sz w:val="24"/>
          <w:szCs w:val="24"/>
          <w:highlight w:val="none"/>
          <w:lang w:val="en-US" w:eastAsia="zh-CN" w:bidi="ar-SA"/>
        </w:rPr>
        <w:t>分</w:t>
      </w:r>
      <w:r>
        <w:rPr>
          <w:rFonts w:hint="eastAsia" w:ascii="Times New Roman" w:cs="Times New Roman"/>
          <w:bCs/>
          <w:strike w:val="0"/>
          <w:dstrike w:val="0"/>
          <w:color w:val="auto"/>
          <w:sz w:val="24"/>
          <w:szCs w:val="24"/>
          <w:highlight w:val="none"/>
          <w:lang w:val="en-US" w:eastAsia="zh-CN" w:bidi="ar-SA"/>
        </w:rPr>
        <w:t>；</w:t>
      </w:r>
    </w:p>
    <w:p w14:paraId="32B42CBC">
      <w:pPr>
        <w:spacing w:line="360" w:lineRule="auto"/>
        <w:ind w:firstLine="480"/>
        <w:rPr>
          <w:rFonts w:hint="eastAsia" w:ascii="Times New Roman" w:hAnsi="宋体" w:eastAsia="宋体" w:cs="Times New Roman"/>
          <w:bCs/>
          <w:strike w:val="0"/>
          <w:dstrike w:val="0"/>
          <w:color w:val="auto"/>
          <w:sz w:val="24"/>
          <w:szCs w:val="24"/>
          <w:highlight w:val="none"/>
          <w:lang w:val="en-US" w:eastAsia="zh-CN" w:bidi="ar-SA"/>
        </w:rPr>
      </w:pPr>
      <w:r>
        <w:rPr>
          <w:rFonts w:hint="eastAsia" w:ascii="Times New Roman" w:hAnsi="宋体" w:eastAsia="宋体" w:cs="Times New Roman"/>
          <w:bCs/>
          <w:strike w:val="0"/>
          <w:dstrike w:val="0"/>
          <w:color w:val="auto"/>
          <w:sz w:val="24"/>
          <w:szCs w:val="24"/>
          <w:highlight w:val="none"/>
          <w:lang w:val="en-US" w:eastAsia="zh-CN" w:bidi="ar-SA"/>
        </w:rPr>
        <w:t>2）</w:t>
      </w:r>
      <w:r>
        <w:rPr>
          <w:rFonts w:hint="eastAsia" w:ascii="Times New Roman" w:hAnsi="宋体" w:eastAsia="宋体" w:cs="Times New Roman"/>
          <w:bCs/>
          <w:strike w:val="0"/>
          <w:dstrike w:val="0"/>
          <w:color w:val="auto"/>
          <w:sz w:val="24"/>
          <w:szCs w:val="24"/>
          <w:highlight w:val="none"/>
          <w:lang w:val="en-US" w:eastAsia="zh-CN"/>
        </w:rPr>
        <w:t>投标人</w:t>
      </w:r>
      <w:r>
        <w:rPr>
          <w:rFonts w:hint="eastAsia" w:ascii="Times New Roman" w:cs="Times New Roman"/>
          <w:bCs/>
          <w:strike w:val="0"/>
          <w:dstrike w:val="0"/>
          <w:color w:val="auto"/>
          <w:sz w:val="24"/>
          <w:szCs w:val="24"/>
          <w:highlight w:val="none"/>
          <w:lang w:val="en-US" w:eastAsia="zh-CN" w:bidi="ar-SA"/>
        </w:rPr>
        <w:t>配备人员拥有</w:t>
      </w:r>
      <w:r>
        <w:rPr>
          <w:rFonts w:hint="eastAsia" w:ascii="Times New Roman" w:hAnsi="宋体" w:eastAsia="宋体" w:cs="Times New Roman"/>
          <w:bCs/>
          <w:strike w:val="0"/>
          <w:dstrike w:val="0"/>
          <w:color w:val="auto"/>
          <w:sz w:val="24"/>
          <w:szCs w:val="24"/>
          <w:highlight w:val="none"/>
          <w:lang w:val="en-US" w:eastAsia="zh-CN" w:bidi="ar-SA"/>
        </w:rPr>
        <w:t>国家权威机构颁发的</w:t>
      </w:r>
      <w:r>
        <w:rPr>
          <w:rFonts w:hint="eastAsia" w:ascii="Times New Roman" w:hAnsi="宋体" w:eastAsia="宋体" w:cs="Times New Roman"/>
          <w:bCs/>
          <w:strike w:val="0"/>
          <w:dstrike w:val="0"/>
          <w:color w:val="auto"/>
          <w:sz w:val="24"/>
          <w:szCs w:val="24"/>
          <w:highlight w:val="none"/>
          <w:lang w:val="en-US" w:eastAsia="zh-CN"/>
        </w:rPr>
        <w:t>医院感染管理培训</w:t>
      </w:r>
      <w:r>
        <w:rPr>
          <w:rFonts w:hint="eastAsia" w:ascii="Times New Roman" w:cs="Times New Roman"/>
          <w:bCs/>
          <w:strike w:val="0"/>
          <w:dstrike w:val="0"/>
          <w:color w:val="auto"/>
          <w:sz w:val="24"/>
          <w:szCs w:val="24"/>
          <w:highlight w:val="none"/>
          <w:lang w:val="en-US" w:eastAsia="zh-CN"/>
        </w:rPr>
        <w:t>证书</w:t>
      </w:r>
      <w:r>
        <w:rPr>
          <w:rFonts w:hint="eastAsia" w:ascii="Times New Roman" w:hAnsi="宋体" w:eastAsia="宋体" w:cs="Times New Roman"/>
          <w:bCs/>
          <w:strike w:val="0"/>
          <w:dstrike w:val="0"/>
          <w:color w:val="auto"/>
          <w:sz w:val="24"/>
          <w:szCs w:val="24"/>
          <w:highlight w:val="none"/>
          <w:lang w:val="en-US"/>
        </w:rPr>
        <w:t>，每有1人得0.</w:t>
      </w:r>
      <w:r>
        <w:rPr>
          <w:rFonts w:hint="eastAsia" w:ascii="Times New Roman" w:cs="Times New Roman"/>
          <w:bCs/>
          <w:strike w:val="0"/>
          <w:dstrike w:val="0"/>
          <w:color w:val="auto"/>
          <w:sz w:val="24"/>
          <w:szCs w:val="24"/>
          <w:highlight w:val="none"/>
          <w:lang w:val="en-US" w:eastAsia="zh-CN"/>
        </w:rPr>
        <w:t>5</w:t>
      </w:r>
      <w:r>
        <w:rPr>
          <w:rFonts w:hint="eastAsia" w:ascii="Times New Roman" w:hAnsi="宋体" w:eastAsia="宋体" w:cs="Times New Roman"/>
          <w:bCs/>
          <w:strike w:val="0"/>
          <w:dstrike w:val="0"/>
          <w:color w:val="auto"/>
          <w:sz w:val="24"/>
          <w:szCs w:val="24"/>
          <w:highlight w:val="none"/>
          <w:lang w:val="en-US"/>
        </w:rPr>
        <w:t>分，最高</w:t>
      </w:r>
      <w:r>
        <w:rPr>
          <w:rFonts w:hint="eastAsia" w:ascii="Times New Roman" w:cs="Times New Roman"/>
          <w:bCs/>
          <w:strike w:val="0"/>
          <w:dstrike w:val="0"/>
          <w:color w:val="auto"/>
          <w:sz w:val="24"/>
          <w:szCs w:val="24"/>
          <w:highlight w:val="none"/>
          <w:lang w:val="en-US" w:eastAsia="zh-CN"/>
        </w:rPr>
        <w:t>2.5</w:t>
      </w:r>
      <w:r>
        <w:rPr>
          <w:rFonts w:hint="eastAsia" w:ascii="Times New Roman" w:hAnsi="宋体" w:eastAsia="宋体" w:cs="Times New Roman"/>
          <w:bCs/>
          <w:strike w:val="0"/>
          <w:dstrike w:val="0"/>
          <w:color w:val="auto"/>
          <w:sz w:val="24"/>
          <w:szCs w:val="24"/>
          <w:highlight w:val="none"/>
          <w:lang w:val="en-US"/>
        </w:rPr>
        <w:t>分</w:t>
      </w:r>
      <w:r>
        <w:rPr>
          <w:rFonts w:hint="eastAsia" w:ascii="Times New Roman" w:hAnsi="宋体" w:eastAsia="宋体" w:cs="Times New Roman"/>
          <w:bCs/>
          <w:strike w:val="0"/>
          <w:dstrike w:val="0"/>
          <w:color w:val="auto"/>
          <w:sz w:val="24"/>
          <w:szCs w:val="24"/>
          <w:highlight w:val="none"/>
          <w:lang w:val="en-US" w:eastAsia="zh-CN" w:bidi="ar-SA"/>
        </w:rPr>
        <w:t>；</w:t>
      </w:r>
    </w:p>
    <w:p w14:paraId="22C59DDC">
      <w:pPr>
        <w:spacing w:line="360" w:lineRule="auto"/>
        <w:ind w:firstLine="480"/>
        <w:rPr>
          <w:rFonts w:hint="eastAsia" w:ascii="Times New Roman" w:cs="Times New Roman"/>
          <w:bCs/>
          <w:strike w:val="0"/>
          <w:dstrike w:val="0"/>
          <w:color w:val="auto"/>
          <w:sz w:val="24"/>
          <w:szCs w:val="24"/>
          <w:highlight w:val="none"/>
          <w:lang w:val="en-US" w:eastAsia="zh-CN"/>
        </w:rPr>
      </w:pPr>
      <w:r>
        <w:rPr>
          <w:rFonts w:hint="eastAsia" w:ascii="Times New Roman" w:hAnsi="宋体" w:eastAsia="宋体" w:cs="Times New Roman"/>
          <w:bCs/>
          <w:strike w:val="0"/>
          <w:dstrike w:val="0"/>
          <w:color w:val="auto"/>
          <w:sz w:val="24"/>
          <w:szCs w:val="24"/>
          <w:highlight w:val="none"/>
          <w:lang w:val="en-US" w:eastAsia="zh-CN" w:bidi="ar-SA"/>
        </w:rPr>
        <w:t>3）</w:t>
      </w:r>
      <w:r>
        <w:rPr>
          <w:rFonts w:hint="eastAsia" w:ascii="Times New Roman" w:hAnsi="宋体" w:eastAsia="宋体" w:cs="Times New Roman"/>
          <w:bCs/>
          <w:strike w:val="0"/>
          <w:dstrike w:val="0"/>
          <w:color w:val="auto"/>
          <w:sz w:val="24"/>
          <w:szCs w:val="24"/>
          <w:highlight w:val="none"/>
          <w:lang w:val="en-US" w:eastAsia="zh-CN"/>
        </w:rPr>
        <w:t>投标人</w:t>
      </w:r>
      <w:r>
        <w:rPr>
          <w:rFonts w:hint="eastAsia" w:ascii="Times New Roman" w:cs="Times New Roman"/>
          <w:bCs/>
          <w:strike w:val="0"/>
          <w:dstrike w:val="0"/>
          <w:color w:val="auto"/>
          <w:sz w:val="24"/>
          <w:szCs w:val="24"/>
          <w:highlight w:val="none"/>
          <w:lang w:val="en-US" w:eastAsia="zh-CN" w:bidi="ar-SA"/>
        </w:rPr>
        <w:t>配备人员拥有</w:t>
      </w:r>
      <w:r>
        <w:rPr>
          <w:rFonts w:hint="eastAsia" w:ascii="宋体" w:hAnsi="宋体" w:eastAsia="宋体" w:cs="宋体"/>
          <w:strike w:val="0"/>
          <w:dstrike w:val="0"/>
          <w:color w:val="auto"/>
          <w:sz w:val="24"/>
          <w:szCs w:val="21"/>
          <w:highlight w:val="none"/>
          <w:lang w:val="en-US" w:eastAsia="zh-CN" w:bidi="zh-CN"/>
        </w:rPr>
        <w:t>有效期内的</w:t>
      </w:r>
      <w:r>
        <w:rPr>
          <w:rFonts w:hint="eastAsia" w:ascii="Times New Roman" w:hAnsi="宋体" w:eastAsia="宋体" w:cs="Times New Roman"/>
          <w:bCs/>
          <w:strike w:val="0"/>
          <w:dstrike w:val="0"/>
          <w:color w:val="auto"/>
          <w:sz w:val="24"/>
          <w:szCs w:val="24"/>
          <w:highlight w:val="none"/>
          <w:lang w:val="en-US"/>
        </w:rPr>
        <w:t>特种设备安全管理和作业人员证书(</w:t>
      </w:r>
      <w:r>
        <w:rPr>
          <w:rFonts w:hint="eastAsia" w:ascii="Times New Roman" w:cs="Times New Roman"/>
          <w:bCs/>
          <w:strike w:val="0"/>
          <w:dstrike w:val="0"/>
          <w:color w:val="auto"/>
          <w:sz w:val="24"/>
          <w:szCs w:val="24"/>
          <w:highlight w:val="none"/>
          <w:lang w:val="en-US" w:eastAsia="zh-CN"/>
        </w:rPr>
        <w:t>项目代码：</w:t>
      </w:r>
      <w:r>
        <w:rPr>
          <w:rFonts w:hint="eastAsia" w:ascii="Times New Roman" w:hAnsi="宋体" w:eastAsia="宋体" w:cs="Times New Roman"/>
          <w:bCs/>
          <w:strike w:val="0"/>
          <w:dstrike w:val="0"/>
          <w:color w:val="auto"/>
          <w:sz w:val="24"/>
          <w:szCs w:val="24"/>
          <w:highlight w:val="none"/>
          <w:lang w:val="en-US"/>
        </w:rPr>
        <w:t>R1)</w:t>
      </w:r>
      <w:r>
        <w:rPr>
          <w:rFonts w:hint="eastAsia" w:ascii="Times New Roman" w:cs="Times New Roman"/>
          <w:bCs/>
          <w:strike w:val="0"/>
          <w:dstrike w:val="0"/>
          <w:color w:val="auto"/>
          <w:sz w:val="24"/>
          <w:szCs w:val="24"/>
          <w:highlight w:val="none"/>
          <w:lang w:val="en-US" w:eastAsia="zh-CN"/>
        </w:rPr>
        <w:t>，</w:t>
      </w:r>
      <w:r>
        <w:rPr>
          <w:rFonts w:hint="eastAsia" w:ascii="Times New Roman" w:hAnsi="宋体" w:eastAsia="宋体" w:cs="Times New Roman"/>
          <w:bCs/>
          <w:strike w:val="0"/>
          <w:dstrike w:val="0"/>
          <w:color w:val="auto"/>
          <w:sz w:val="24"/>
          <w:szCs w:val="24"/>
          <w:highlight w:val="none"/>
          <w:lang w:val="en-US"/>
        </w:rPr>
        <w:t>每有1人得0.</w:t>
      </w:r>
      <w:r>
        <w:rPr>
          <w:rFonts w:hint="eastAsia" w:ascii="Times New Roman" w:cs="Times New Roman"/>
          <w:bCs/>
          <w:strike w:val="0"/>
          <w:dstrike w:val="0"/>
          <w:color w:val="auto"/>
          <w:sz w:val="24"/>
          <w:szCs w:val="24"/>
          <w:highlight w:val="none"/>
          <w:lang w:val="en-US" w:eastAsia="zh-CN"/>
        </w:rPr>
        <w:t>4</w:t>
      </w:r>
      <w:r>
        <w:rPr>
          <w:rFonts w:hint="eastAsia" w:ascii="Times New Roman" w:hAnsi="宋体" w:eastAsia="宋体" w:cs="Times New Roman"/>
          <w:bCs/>
          <w:strike w:val="0"/>
          <w:dstrike w:val="0"/>
          <w:color w:val="auto"/>
          <w:sz w:val="24"/>
          <w:szCs w:val="24"/>
          <w:highlight w:val="none"/>
          <w:lang w:val="en-US"/>
        </w:rPr>
        <w:t>分，最高</w:t>
      </w:r>
      <w:r>
        <w:rPr>
          <w:rFonts w:hint="eastAsia" w:ascii="Times New Roman" w:cs="Times New Roman"/>
          <w:bCs/>
          <w:strike w:val="0"/>
          <w:dstrike w:val="0"/>
          <w:color w:val="auto"/>
          <w:sz w:val="24"/>
          <w:szCs w:val="24"/>
          <w:highlight w:val="none"/>
          <w:lang w:val="en-US" w:eastAsia="zh-CN"/>
        </w:rPr>
        <w:t>4</w:t>
      </w:r>
      <w:r>
        <w:rPr>
          <w:rFonts w:hint="eastAsia" w:ascii="Times New Roman" w:hAnsi="宋体" w:eastAsia="宋体" w:cs="Times New Roman"/>
          <w:bCs/>
          <w:strike w:val="0"/>
          <w:dstrike w:val="0"/>
          <w:color w:val="auto"/>
          <w:sz w:val="24"/>
          <w:szCs w:val="24"/>
          <w:highlight w:val="none"/>
          <w:lang w:val="en-US"/>
        </w:rPr>
        <w:t>分</w:t>
      </w:r>
      <w:r>
        <w:rPr>
          <w:rFonts w:hint="eastAsia" w:ascii="Times New Roman" w:cs="Times New Roman"/>
          <w:bCs/>
          <w:strike w:val="0"/>
          <w:dstrike w:val="0"/>
          <w:color w:val="auto"/>
          <w:sz w:val="24"/>
          <w:szCs w:val="24"/>
          <w:highlight w:val="none"/>
          <w:lang w:val="en-US" w:eastAsia="zh-CN"/>
        </w:rPr>
        <w:t>。</w:t>
      </w:r>
    </w:p>
    <w:p w14:paraId="17AB53A3">
      <w:pPr>
        <w:spacing w:line="360" w:lineRule="auto"/>
        <w:ind w:firstLine="480"/>
        <w:rPr>
          <w:rFonts w:hint="eastAsia" w:ascii="Times New Roman" w:cs="Times New Roman"/>
          <w:bCs/>
          <w:strike w:val="0"/>
          <w:dstrike w:val="0"/>
          <w:color w:val="auto"/>
          <w:sz w:val="24"/>
          <w:szCs w:val="24"/>
          <w:highlight w:val="none"/>
          <w:lang w:val="en-US" w:eastAsia="zh-CN"/>
        </w:rPr>
      </w:pPr>
      <w:r>
        <w:rPr>
          <w:rFonts w:hint="eastAsia" w:ascii="Times New Roman" w:cs="Times New Roman"/>
          <w:bCs/>
          <w:strike w:val="0"/>
          <w:dstrike w:val="0"/>
          <w:color w:val="auto"/>
          <w:sz w:val="24"/>
          <w:szCs w:val="24"/>
          <w:highlight w:val="none"/>
          <w:lang w:val="en-US" w:eastAsia="zh-CN"/>
        </w:rPr>
        <w:t>注：以上人员须为投标供应商在职员工，返聘、临聘、已退休人员均不予计分，同一人员最多计分一次；</w:t>
      </w:r>
      <w:r>
        <w:rPr>
          <w:rFonts w:hint="eastAsia" w:ascii="宋体" w:hAnsi="宋体" w:eastAsia="宋体" w:cs="宋体"/>
          <w:bCs w:val="0"/>
          <w:strike w:val="0"/>
          <w:dstrike w:val="0"/>
          <w:color w:val="auto"/>
          <w:sz w:val="24"/>
          <w:highlight w:val="none"/>
          <w:lang w:bidi="zh-CN"/>
        </w:rPr>
        <w:t>投标人须</w:t>
      </w:r>
      <w:r>
        <w:rPr>
          <w:rFonts w:hint="eastAsia" w:ascii="Times New Roman" w:cs="Times New Roman"/>
          <w:bCs/>
          <w:strike w:val="0"/>
          <w:dstrike w:val="0"/>
          <w:color w:val="auto"/>
          <w:sz w:val="24"/>
          <w:szCs w:val="24"/>
          <w:highlight w:val="none"/>
          <w:lang w:val="en-US" w:eastAsia="zh-CN"/>
        </w:rPr>
        <w:t>提供社保部门出具的投标人为其缴纳的近六个月中任意一个月份（不含投标当月）的社保缴纳证明，以及人员的有效证书扫描件</w:t>
      </w:r>
      <w:r>
        <w:rPr>
          <w:rFonts w:hint="eastAsia" w:ascii="宋体" w:hAnsi="宋体" w:eastAsia="宋体" w:cs="宋体"/>
          <w:bCs w:val="0"/>
          <w:strike w:val="0"/>
          <w:dstrike w:val="0"/>
          <w:color w:val="auto"/>
          <w:sz w:val="24"/>
          <w:highlight w:val="none"/>
          <w:lang w:bidi="zh-CN"/>
        </w:rPr>
        <w:t>上传</w:t>
      </w:r>
      <w:r>
        <w:rPr>
          <w:rFonts w:hint="eastAsia" w:ascii="宋体" w:hAnsi="宋体" w:eastAsia="宋体" w:cs="宋体"/>
          <w:bCs w:val="0"/>
          <w:strike w:val="0"/>
          <w:dstrike w:val="0"/>
          <w:color w:val="auto"/>
          <w:sz w:val="24"/>
          <w:highlight w:val="none"/>
          <w:lang w:eastAsia="zh-CN" w:bidi="zh-CN"/>
        </w:rPr>
        <w:t>至投标系统</w:t>
      </w:r>
      <w:r>
        <w:rPr>
          <w:rFonts w:hint="eastAsia" w:ascii="宋体" w:hAnsi="宋体" w:eastAsia="宋体" w:cs="宋体"/>
          <w:bCs w:val="0"/>
          <w:strike w:val="0"/>
          <w:dstrike w:val="0"/>
          <w:color w:val="auto"/>
          <w:sz w:val="24"/>
          <w:highlight w:val="none"/>
          <w:lang w:bidi="zh-CN"/>
        </w:rPr>
        <w:t>并加盖公章</w:t>
      </w:r>
      <w:r>
        <w:rPr>
          <w:rFonts w:hint="eastAsia" w:ascii="Times New Roman" w:cs="Times New Roman"/>
          <w:bCs/>
          <w:strike w:val="0"/>
          <w:dstrike w:val="0"/>
          <w:color w:val="auto"/>
          <w:sz w:val="24"/>
          <w:szCs w:val="24"/>
          <w:highlight w:val="none"/>
          <w:lang w:val="en-US" w:eastAsia="zh-CN"/>
        </w:rPr>
        <w:t>，不提供或提供不全不得分。</w:t>
      </w:r>
    </w:p>
    <w:p w14:paraId="3C4ADDBA">
      <w:pPr>
        <w:widowControl/>
        <w:numPr>
          <w:ilvl w:val="-1"/>
          <w:numId w:val="0"/>
        </w:numPr>
        <w:spacing w:line="360" w:lineRule="auto"/>
        <w:ind w:firstLine="480"/>
        <w:jc w:val="left"/>
        <w:textAlignment w:val="auto"/>
        <w:rPr>
          <w:rFonts w:hint="eastAsia" w:ascii="宋体" w:hAnsi="宋体" w:eastAsia="宋体" w:cs="宋体"/>
          <w:strike w:val="0"/>
          <w:dstrike w:val="0"/>
          <w:color w:val="auto"/>
          <w:sz w:val="24"/>
          <w:szCs w:val="21"/>
          <w:highlight w:val="none"/>
          <w:lang w:bidi="zh-CN"/>
        </w:rPr>
      </w:pPr>
      <w:r>
        <w:rPr>
          <w:rFonts w:hint="eastAsia" w:ascii="宋体" w:hAnsi="宋体" w:eastAsia="宋体" w:cs="宋体"/>
          <w:strike w:val="0"/>
          <w:dstrike w:val="0"/>
          <w:color w:val="auto"/>
          <w:sz w:val="24"/>
          <w:szCs w:val="21"/>
          <w:highlight w:val="none"/>
          <w:lang w:val="en-US" w:eastAsia="zh-CN" w:bidi="zh-CN"/>
        </w:rPr>
        <w:t>（</w:t>
      </w:r>
      <w:r>
        <w:rPr>
          <w:rFonts w:hint="eastAsia" w:cs="宋体"/>
          <w:strike w:val="0"/>
          <w:dstrike w:val="0"/>
          <w:color w:val="auto"/>
          <w:sz w:val="24"/>
          <w:szCs w:val="21"/>
          <w:highlight w:val="none"/>
          <w:lang w:val="en-US" w:eastAsia="zh-CN" w:bidi="zh-CN"/>
        </w:rPr>
        <w:t>4</w:t>
      </w:r>
      <w:r>
        <w:rPr>
          <w:rFonts w:hint="eastAsia" w:ascii="宋体" w:hAnsi="宋体" w:eastAsia="宋体" w:cs="宋体"/>
          <w:strike w:val="0"/>
          <w:dstrike w:val="0"/>
          <w:color w:val="auto"/>
          <w:sz w:val="24"/>
          <w:szCs w:val="21"/>
          <w:highlight w:val="none"/>
          <w:lang w:val="en-US" w:eastAsia="zh-CN" w:bidi="zh-CN"/>
        </w:rPr>
        <w:t>）</w:t>
      </w:r>
      <w:r>
        <w:rPr>
          <w:rFonts w:hint="eastAsia" w:ascii="宋体" w:hAnsi="宋体" w:eastAsia="宋体" w:cs="宋体"/>
          <w:strike w:val="0"/>
          <w:dstrike w:val="0"/>
          <w:color w:val="auto"/>
          <w:sz w:val="24"/>
          <w:szCs w:val="21"/>
          <w:highlight w:val="none"/>
          <w:lang w:bidi="zh-CN"/>
        </w:rPr>
        <w:t>服务设备</w:t>
      </w:r>
      <w:r>
        <w:rPr>
          <w:rFonts w:hint="eastAsia" w:ascii="宋体" w:hAnsi="宋体" w:eastAsia="宋体" w:cs="宋体"/>
          <w:b w:val="0"/>
          <w:strike w:val="0"/>
          <w:dstrike w:val="0"/>
          <w:color w:val="auto"/>
          <w:sz w:val="24"/>
          <w:szCs w:val="21"/>
          <w:highlight w:val="none"/>
          <w:lang w:bidi="zh-CN"/>
        </w:rPr>
        <w:t>（</w:t>
      </w:r>
      <w:r>
        <w:rPr>
          <w:rFonts w:hint="eastAsia" w:cs="宋体"/>
          <w:b w:val="0"/>
          <w:strike w:val="0"/>
          <w:dstrike w:val="0"/>
          <w:color w:val="auto"/>
          <w:sz w:val="24"/>
          <w:szCs w:val="21"/>
          <w:highlight w:val="none"/>
          <w:lang w:val="en-US" w:eastAsia="zh-CN" w:bidi="zh-CN"/>
        </w:rPr>
        <w:t>4</w:t>
      </w:r>
      <w:r>
        <w:rPr>
          <w:rFonts w:hint="eastAsia" w:ascii="宋体" w:hAnsi="宋体" w:eastAsia="宋体" w:cs="宋体"/>
          <w:b w:val="0"/>
          <w:strike w:val="0"/>
          <w:dstrike w:val="0"/>
          <w:color w:val="auto"/>
          <w:sz w:val="24"/>
          <w:szCs w:val="21"/>
          <w:highlight w:val="none"/>
          <w:lang w:bidi="zh-CN"/>
        </w:rPr>
        <w:t>分）</w:t>
      </w:r>
    </w:p>
    <w:p w14:paraId="16ED3A7D">
      <w:pPr>
        <w:widowControl/>
        <w:numPr>
          <w:ilvl w:val="-1"/>
          <w:numId w:val="0"/>
        </w:numPr>
        <w:spacing w:line="360" w:lineRule="auto"/>
        <w:ind w:firstLine="480"/>
        <w:jc w:val="left"/>
        <w:textAlignment w:val="auto"/>
        <w:rPr>
          <w:rFonts w:hint="eastAsia" w:ascii="宋体" w:hAnsi="宋体" w:eastAsia="宋体" w:cs="宋体"/>
          <w:strike w:val="0"/>
          <w:dstrike w:val="0"/>
          <w:color w:val="auto"/>
          <w:sz w:val="24"/>
          <w:szCs w:val="21"/>
          <w:highlight w:val="none"/>
          <w:lang w:bidi="ar-SA"/>
        </w:rPr>
      </w:pPr>
      <w:r>
        <w:rPr>
          <w:rFonts w:hint="eastAsia" w:ascii="宋体" w:hAnsi="宋体" w:eastAsia="宋体" w:cs="宋体"/>
          <w:strike w:val="0"/>
          <w:dstrike w:val="0"/>
          <w:color w:val="auto"/>
          <w:sz w:val="24"/>
          <w:szCs w:val="21"/>
          <w:highlight w:val="none"/>
          <w:lang w:bidi="ar-SA"/>
        </w:rPr>
        <w:t>1）投标人具有全自动清洗机设备</w:t>
      </w:r>
      <w:r>
        <w:rPr>
          <w:rFonts w:hint="eastAsia" w:cs="宋体"/>
          <w:strike w:val="0"/>
          <w:dstrike w:val="0"/>
          <w:color w:val="auto"/>
          <w:sz w:val="24"/>
          <w:szCs w:val="21"/>
          <w:highlight w:val="none"/>
          <w:lang w:eastAsia="zh-CN" w:bidi="ar-SA"/>
        </w:rPr>
        <w:t>的</w:t>
      </w:r>
      <w:r>
        <w:rPr>
          <w:rFonts w:hint="eastAsia" w:ascii="宋体" w:hAnsi="宋体" w:eastAsia="宋体" w:cs="宋体"/>
          <w:strike w:val="0"/>
          <w:dstrike w:val="0"/>
          <w:color w:val="auto"/>
          <w:sz w:val="24"/>
          <w:szCs w:val="21"/>
          <w:highlight w:val="none"/>
          <w:lang w:bidi="ar-SA"/>
        </w:rPr>
        <w:t>，有一台设备得</w:t>
      </w:r>
      <w:r>
        <w:rPr>
          <w:rFonts w:hint="eastAsia" w:cs="宋体"/>
          <w:strike w:val="0"/>
          <w:dstrike w:val="0"/>
          <w:color w:val="auto"/>
          <w:sz w:val="24"/>
          <w:szCs w:val="21"/>
          <w:highlight w:val="none"/>
          <w:lang w:val="en-US" w:eastAsia="zh-CN" w:bidi="ar-SA"/>
        </w:rPr>
        <w:t>0.5</w:t>
      </w:r>
      <w:r>
        <w:rPr>
          <w:rFonts w:hint="eastAsia" w:ascii="宋体" w:hAnsi="宋体" w:eastAsia="宋体" w:cs="宋体"/>
          <w:strike w:val="0"/>
          <w:dstrike w:val="0"/>
          <w:color w:val="auto"/>
          <w:sz w:val="24"/>
          <w:szCs w:val="21"/>
          <w:highlight w:val="none"/>
          <w:lang w:bidi="ar-SA"/>
        </w:rPr>
        <w:t>分，最高</w:t>
      </w:r>
      <w:r>
        <w:rPr>
          <w:rFonts w:hint="eastAsia" w:cs="宋体"/>
          <w:strike w:val="0"/>
          <w:dstrike w:val="0"/>
          <w:color w:val="auto"/>
          <w:sz w:val="24"/>
          <w:szCs w:val="21"/>
          <w:highlight w:val="none"/>
          <w:lang w:val="en-US" w:eastAsia="zh-CN" w:bidi="ar-SA"/>
        </w:rPr>
        <w:t>1</w:t>
      </w:r>
      <w:r>
        <w:rPr>
          <w:rFonts w:hint="eastAsia" w:ascii="宋体" w:hAnsi="宋体" w:eastAsia="宋体" w:cs="宋体"/>
          <w:strike w:val="0"/>
          <w:dstrike w:val="0"/>
          <w:color w:val="auto"/>
          <w:sz w:val="24"/>
          <w:szCs w:val="21"/>
          <w:highlight w:val="none"/>
          <w:lang w:bidi="ar-SA"/>
        </w:rPr>
        <w:t>分</w:t>
      </w:r>
      <w:r>
        <w:rPr>
          <w:rFonts w:hint="eastAsia" w:cs="宋体"/>
          <w:strike w:val="0"/>
          <w:dstrike w:val="0"/>
          <w:color w:val="auto"/>
          <w:sz w:val="24"/>
          <w:szCs w:val="21"/>
          <w:highlight w:val="none"/>
          <w:lang w:eastAsia="zh-CN" w:bidi="ar-SA"/>
        </w:rPr>
        <w:t>。</w:t>
      </w:r>
      <w:r>
        <w:rPr>
          <w:rFonts w:hint="eastAsia" w:ascii="宋体" w:hAnsi="宋体" w:eastAsia="宋体" w:cs="宋体"/>
          <w:strike w:val="0"/>
          <w:dstrike w:val="0"/>
          <w:color w:val="auto"/>
          <w:sz w:val="24"/>
          <w:szCs w:val="21"/>
          <w:highlight w:val="none"/>
          <w:lang w:bidi="ar-SA"/>
        </w:rPr>
        <w:t>投标人须提供具体详实的产品设备清单</w:t>
      </w:r>
      <w:r>
        <w:rPr>
          <w:rFonts w:hint="eastAsia" w:cs="宋体"/>
          <w:strike w:val="0"/>
          <w:dstrike w:val="0"/>
          <w:color w:val="auto"/>
          <w:sz w:val="24"/>
          <w:szCs w:val="21"/>
          <w:highlight w:val="none"/>
          <w:lang w:eastAsia="zh-CN" w:bidi="ar-SA"/>
        </w:rPr>
        <w:t>、</w:t>
      </w:r>
      <w:r>
        <w:rPr>
          <w:rFonts w:hint="eastAsia" w:ascii="宋体" w:hAnsi="宋体" w:eastAsia="宋体" w:cs="宋体"/>
          <w:strike w:val="0"/>
          <w:dstrike w:val="0"/>
          <w:color w:val="auto"/>
          <w:sz w:val="24"/>
          <w:szCs w:val="21"/>
          <w:highlight w:val="none"/>
          <w:lang w:bidi="ar-SA"/>
        </w:rPr>
        <w:t>设备</w:t>
      </w:r>
      <w:r>
        <w:rPr>
          <w:rFonts w:hint="eastAsia" w:cs="宋体"/>
          <w:strike w:val="0"/>
          <w:dstrike w:val="0"/>
          <w:color w:val="auto"/>
          <w:sz w:val="24"/>
          <w:szCs w:val="21"/>
          <w:highlight w:val="none"/>
          <w:lang w:eastAsia="zh-CN" w:bidi="ar-SA"/>
        </w:rPr>
        <w:t>购置发票</w:t>
      </w:r>
      <w:r>
        <w:rPr>
          <w:rFonts w:hint="eastAsia" w:ascii="宋体" w:hAnsi="宋体" w:eastAsia="宋体" w:cs="宋体"/>
          <w:strike w:val="0"/>
          <w:dstrike w:val="0"/>
          <w:color w:val="auto"/>
          <w:sz w:val="24"/>
          <w:szCs w:val="21"/>
          <w:highlight w:val="none"/>
          <w:lang w:bidi="ar-SA"/>
        </w:rPr>
        <w:t>、设备照片，</w:t>
      </w:r>
      <w:r>
        <w:rPr>
          <w:rFonts w:hint="eastAsia" w:cs="宋体"/>
          <w:strike w:val="0"/>
          <w:dstrike w:val="0"/>
          <w:color w:val="auto"/>
          <w:sz w:val="24"/>
          <w:szCs w:val="21"/>
          <w:highlight w:val="none"/>
          <w:lang w:val="en-US" w:eastAsia="zh-CN" w:bidi="ar-SA"/>
        </w:rPr>
        <w:t>并提供购置以来每年度设备</w:t>
      </w:r>
      <w:r>
        <w:rPr>
          <w:rFonts w:hint="eastAsia" w:ascii="宋体" w:hAnsi="宋体" w:eastAsia="宋体" w:cs="宋体"/>
          <w:strike w:val="0"/>
          <w:dstrike w:val="0"/>
          <w:color w:val="auto"/>
          <w:sz w:val="24"/>
          <w:szCs w:val="21"/>
          <w:highlight w:val="none"/>
          <w:lang w:bidi="ar-SA"/>
        </w:rPr>
        <w:t>性能</w:t>
      </w:r>
      <w:r>
        <w:rPr>
          <w:rFonts w:hint="eastAsia" w:cs="宋体"/>
          <w:strike w:val="0"/>
          <w:dstrike w:val="0"/>
          <w:color w:val="auto"/>
          <w:sz w:val="24"/>
          <w:szCs w:val="21"/>
          <w:highlight w:val="none"/>
          <w:lang w:val="en-US" w:eastAsia="zh-CN" w:bidi="ar-SA"/>
        </w:rPr>
        <w:t>检测</w:t>
      </w:r>
      <w:r>
        <w:rPr>
          <w:rFonts w:hint="eastAsia" w:ascii="宋体" w:hAnsi="宋体" w:eastAsia="宋体" w:cs="宋体"/>
          <w:strike w:val="0"/>
          <w:dstrike w:val="0"/>
          <w:color w:val="auto"/>
          <w:sz w:val="24"/>
          <w:szCs w:val="21"/>
          <w:highlight w:val="none"/>
          <w:lang w:bidi="ar-SA"/>
        </w:rPr>
        <w:t>合格</w:t>
      </w:r>
      <w:r>
        <w:rPr>
          <w:rFonts w:hint="eastAsia" w:cs="宋体"/>
          <w:strike w:val="0"/>
          <w:dstrike w:val="0"/>
          <w:color w:val="auto"/>
          <w:sz w:val="24"/>
          <w:szCs w:val="21"/>
          <w:highlight w:val="none"/>
          <w:lang w:val="en-US" w:eastAsia="zh-CN" w:bidi="ar-SA"/>
        </w:rPr>
        <w:t>的承诺书（格式自拟）</w:t>
      </w:r>
      <w:r>
        <w:rPr>
          <w:rFonts w:hint="eastAsia" w:cs="宋体"/>
          <w:strike w:val="0"/>
          <w:dstrike w:val="0"/>
          <w:color w:val="auto"/>
          <w:sz w:val="24"/>
          <w:szCs w:val="21"/>
          <w:highlight w:val="none"/>
          <w:lang w:eastAsia="zh-CN" w:bidi="ar-SA"/>
        </w:rPr>
        <w:t>，</w:t>
      </w:r>
      <w:r>
        <w:rPr>
          <w:rFonts w:hint="eastAsia" w:ascii="Times New Roman" w:cs="Times New Roman"/>
          <w:bCs/>
          <w:strike w:val="0"/>
          <w:dstrike w:val="0"/>
          <w:color w:val="auto"/>
          <w:sz w:val="24"/>
          <w:szCs w:val="24"/>
          <w:highlight w:val="none"/>
          <w:lang w:val="en-US" w:eastAsia="zh-CN"/>
        </w:rPr>
        <w:t>不提供或提供不全不得分。</w:t>
      </w:r>
    </w:p>
    <w:p w14:paraId="5312B188">
      <w:pPr>
        <w:widowControl/>
        <w:numPr>
          <w:ilvl w:val="-1"/>
          <w:numId w:val="0"/>
        </w:numPr>
        <w:spacing w:line="360" w:lineRule="auto"/>
        <w:ind w:firstLine="480"/>
        <w:jc w:val="left"/>
        <w:textAlignment w:val="auto"/>
        <w:rPr>
          <w:rFonts w:hint="eastAsia" w:ascii="Times New Roman" w:cs="Times New Roman"/>
          <w:bCs/>
          <w:strike w:val="0"/>
          <w:dstrike w:val="0"/>
          <w:color w:val="auto"/>
          <w:sz w:val="24"/>
          <w:szCs w:val="24"/>
          <w:highlight w:val="none"/>
          <w:lang w:val="en-US" w:eastAsia="zh-CN"/>
        </w:rPr>
      </w:pPr>
      <w:r>
        <w:rPr>
          <w:rFonts w:hint="eastAsia" w:ascii="宋体" w:hAnsi="宋体" w:eastAsia="宋体" w:cs="宋体"/>
          <w:strike w:val="0"/>
          <w:dstrike w:val="0"/>
          <w:color w:val="auto"/>
          <w:sz w:val="24"/>
          <w:szCs w:val="21"/>
          <w:highlight w:val="none"/>
          <w:lang w:bidi="ar-SA"/>
        </w:rPr>
        <w:t>2）投标人具有压力蒸汽灭菌器</w:t>
      </w:r>
      <w:r>
        <w:rPr>
          <w:rFonts w:hint="eastAsia" w:cs="宋体"/>
          <w:strike w:val="0"/>
          <w:dstrike w:val="0"/>
          <w:color w:val="auto"/>
          <w:sz w:val="24"/>
          <w:szCs w:val="21"/>
          <w:highlight w:val="none"/>
          <w:lang w:val="en-US" w:eastAsia="zh-CN" w:bidi="ar-SA"/>
        </w:rPr>
        <w:t>的</w:t>
      </w:r>
      <w:r>
        <w:rPr>
          <w:rFonts w:hint="eastAsia" w:ascii="宋体" w:hAnsi="宋体" w:eastAsia="宋体" w:cs="宋体"/>
          <w:strike w:val="0"/>
          <w:dstrike w:val="0"/>
          <w:color w:val="auto"/>
          <w:sz w:val="24"/>
          <w:szCs w:val="21"/>
          <w:highlight w:val="none"/>
          <w:lang w:bidi="ar-SA"/>
        </w:rPr>
        <w:t>，有一台设备得0.</w:t>
      </w:r>
      <w:r>
        <w:rPr>
          <w:rFonts w:hint="eastAsia" w:cs="宋体"/>
          <w:strike w:val="0"/>
          <w:dstrike w:val="0"/>
          <w:color w:val="auto"/>
          <w:sz w:val="24"/>
          <w:szCs w:val="21"/>
          <w:highlight w:val="none"/>
          <w:lang w:eastAsia="zh-CN" w:bidi="ar-SA"/>
        </w:rPr>
        <w:t>4</w:t>
      </w:r>
      <w:r>
        <w:rPr>
          <w:rFonts w:hint="eastAsia" w:ascii="宋体" w:hAnsi="宋体" w:eastAsia="宋体" w:cs="宋体"/>
          <w:strike w:val="0"/>
          <w:dstrike w:val="0"/>
          <w:color w:val="auto"/>
          <w:sz w:val="24"/>
          <w:szCs w:val="21"/>
          <w:highlight w:val="none"/>
          <w:lang w:bidi="ar-SA"/>
        </w:rPr>
        <w:t>分，最高</w:t>
      </w:r>
      <w:r>
        <w:rPr>
          <w:rFonts w:hint="eastAsia" w:cs="宋体"/>
          <w:strike w:val="0"/>
          <w:dstrike w:val="0"/>
          <w:color w:val="auto"/>
          <w:sz w:val="24"/>
          <w:szCs w:val="21"/>
          <w:highlight w:val="none"/>
          <w:lang w:val="en-US" w:eastAsia="zh-CN" w:bidi="ar-SA"/>
        </w:rPr>
        <w:t>2</w:t>
      </w:r>
      <w:r>
        <w:rPr>
          <w:rFonts w:hint="eastAsia" w:ascii="宋体" w:hAnsi="宋体" w:eastAsia="宋体" w:cs="宋体"/>
          <w:strike w:val="0"/>
          <w:dstrike w:val="0"/>
          <w:color w:val="auto"/>
          <w:sz w:val="24"/>
          <w:szCs w:val="21"/>
          <w:highlight w:val="none"/>
          <w:lang w:bidi="ar-SA"/>
        </w:rPr>
        <w:t>分</w:t>
      </w:r>
      <w:r>
        <w:rPr>
          <w:rFonts w:hint="eastAsia" w:cs="宋体"/>
          <w:strike w:val="0"/>
          <w:dstrike w:val="0"/>
          <w:color w:val="auto"/>
          <w:sz w:val="24"/>
          <w:szCs w:val="21"/>
          <w:highlight w:val="none"/>
          <w:lang w:eastAsia="zh-CN" w:bidi="ar-SA"/>
        </w:rPr>
        <w:t>。</w:t>
      </w:r>
      <w:r>
        <w:rPr>
          <w:rFonts w:hint="eastAsia" w:ascii="宋体" w:hAnsi="宋体" w:eastAsia="宋体" w:cs="宋体"/>
          <w:strike w:val="0"/>
          <w:dstrike w:val="0"/>
          <w:color w:val="auto"/>
          <w:sz w:val="24"/>
          <w:szCs w:val="21"/>
          <w:highlight w:val="none"/>
          <w:lang w:bidi="ar-SA"/>
        </w:rPr>
        <w:t>投标人须提供具体详实的产品设备清单</w:t>
      </w:r>
      <w:r>
        <w:rPr>
          <w:rFonts w:hint="eastAsia" w:cs="宋体"/>
          <w:strike w:val="0"/>
          <w:dstrike w:val="0"/>
          <w:color w:val="auto"/>
          <w:sz w:val="24"/>
          <w:szCs w:val="21"/>
          <w:highlight w:val="none"/>
          <w:lang w:eastAsia="zh-CN" w:bidi="ar-SA"/>
        </w:rPr>
        <w:t>、</w:t>
      </w:r>
      <w:r>
        <w:rPr>
          <w:rFonts w:hint="eastAsia" w:ascii="宋体" w:hAnsi="宋体" w:eastAsia="宋体" w:cs="宋体"/>
          <w:strike w:val="0"/>
          <w:dstrike w:val="0"/>
          <w:color w:val="auto"/>
          <w:sz w:val="24"/>
          <w:szCs w:val="21"/>
          <w:highlight w:val="none"/>
          <w:lang w:bidi="ar-SA"/>
        </w:rPr>
        <w:t>设备</w:t>
      </w:r>
      <w:r>
        <w:rPr>
          <w:rFonts w:hint="eastAsia" w:cs="宋体"/>
          <w:strike w:val="0"/>
          <w:dstrike w:val="0"/>
          <w:color w:val="auto"/>
          <w:sz w:val="24"/>
          <w:szCs w:val="21"/>
          <w:highlight w:val="none"/>
          <w:lang w:eastAsia="zh-CN" w:bidi="ar-SA"/>
        </w:rPr>
        <w:t>购置发票</w:t>
      </w:r>
      <w:r>
        <w:rPr>
          <w:rFonts w:hint="eastAsia" w:ascii="宋体" w:hAnsi="宋体" w:eastAsia="宋体" w:cs="宋体"/>
          <w:strike w:val="0"/>
          <w:dstrike w:val="0"/>
          <w:color w:val="auto"/>
          <w:sz w:val="24"/>
          <w:szCs w:val="21"/>
          <w:highlight w:val="none"/>
          <w:lang w:bidi="ar-SA"/>
        </w:rPr>
        <w:t>、设备照片，</w:t>
      </w:r>
      <w:r>
        <w:rPr>
          <w:rFonts w:hint="eastAsia" w:cs="宋体"/>
          <w:strike w:val="0"/>
          <w:dstrike w:val="0"/>
          <w:color w:val="auto"/>
          <w:sz w:val="24"/>
          <w:szCs w:val="21"/>
          <w:highlight w:val="none"/>
          <w:lang w:val="en-US" w:eastAsia="zh-CN" w:bidi="ar-SA"/>
        </w:rPr>
        <w:t>并提供购置以来每年度设备</w:t>
      </w:r>
      <w:r>
        <w:rPr>
          <w:rFonts w:hint="eastAsia" w:ascii="宋体" w:hAnsi="宋体" w:eastAsia="宋体" w:cs="宋体"/>
          <w:strike w:val="0"/>
          <w:dstrike w:val="0"/>
          <w:color w:val="auto"/>
          <w:sz w:val="24"/>
          <w:szCs w:val="21"/>
          <w:highlight w:val="none"/>
          <w:lang w:bidi="ar-SA"/>
        </w:rPr>
        <w:t>性能</w:t>
      </w:r>
      <w:r>
        <w:rPr>
          <w:rFonts w:hint="eastAsia" w:cs="宋体"/>
          <w:strike w:val="0"/>
          <w:dstrike w:val="0"/>
          <w:color w:val="auto"/>
          <w:sz w:val="24"/>
          <w:szCs w:val="21"/>
          <w:highlight w:val="none"/>
          <w:lang w:val="en-US" w:eastAsia="zh-CN" w:bidi="ar-SA"/>
        </w:rPr>
        <w:t>检测</w:t>
      </w:r>
      <w:r>
        <w:rPr>
          <w:rFonts w:hint="eastAsia" w:ascii="宋体" w:hAnsi="宋体" w:eastAsia="宋体" w:cs="宋体"/>
          <w:strike w:val="0"/>
          <w:dstrike w:val="0"/>
          <w:color w:val="auto"/>
          <w:sz w:val="24"/>
          <w:szCs w:val="21"/>
          <w:highlight w:val="none"/>
          <w:lang w:bidi="ar-SA"/>
        </w:rPr>
        <w:t>合格</w:t>
      </w:r>
      <w:r>
        <w:rPr>
          <w:rFonts w:hint="eastAsia" w:cs="宋体"/>
          <w:strike w:val="0"/>
          <w:dstrike w:val="0"/>
          <w:color w:val="auto"/>
          <w:sz w:val="24"/>
          <w:szCs w:val="21"/>
          <w:highlight w:val="none"/>
          <w:lang w:val="en-US" w:eastAsia="zh-CN" w:bidi="ar-SA"/>
        </w:rPr>
        <w:t>的承诺书（格式自拟）</w:t>
      </w:r>
      <w:r>
        <w:rPr>
          <w:rFonts w:hint="eastAsia" w:cs="宋体"/>
          <w:color w:val="auto"/>
          <w:sz w:val="24"/>
          <w:szCs w:val="21"/>
          <w:highlight w:val="none"/>
          <w:lang w:val="en-US" w:eastAsia="zh-CN" w:bidi="ar-SA"/>
        </w:rPr>
        <w:t>及设备最新年度权威第三方机构提供的</w:t>
      </w:r>
      <w:r>
        <w:rPr>
          <w:rFonts w:hint="eastAsia" w:cs="宋体"/>
          <w:strike w:val="0"/>
          <w:dstrike w:val="0"/>
          <w:color w:val="auto"/>
          <w:sz w:val="24"/>
          <w:szCs w:val="21"/>
          <w:highlight w:val="none"/>
          <w:lang w:val="en-US" w:eastAsia="zh-CN" w:bidi="ar-SA"/>
        </w:rPr>
        <w:t>设备</w:t>
      </w:r>
      <w:r>
        <w:rPr>
          <w:rFonts w:hint="eastAsia" w:ascii="宋体" w:hAnsi="宋体" w:eastAsia="宋体" w:cs="宋体"/>
          <w:strike w:val="0"/>
          <w:dstrike w:val="0"/>
          <w:color w:val="auto"/>
          <w:sz w:val="24"/>
          <w:szCs w:val="21"/>
          <w:highlight w:val="none"/>
          <w:lang w:bidi="ar-SA"/>
        </w:rPr>
        <w:t>性能</w:t>
      </w:r>
      <w:r>
        <w:rPr>
          <w:rFonts w:hint="eastAsia" w:cs="宋体"/>
          <w:color w:val="auto"/>
          <w:sz w:val="24"/>
          <w:szCs w:val="21"/>
          <w:highlight w:val="none"/>
          <w:lang w:val="en-US" w:eastAsia="zh-CN" w:bidi="ar-SA"/>
        </w:rPr>
        <w:t>检测报告</w:t>
      </w:r>
      <w:r>
        <w:rPr>
          <w:rFonts w:hint="eastAsia" w:cs="宋体"/>
          <w:strike w:val="0"/>
          <w:dstrike w:val="0"/>
          <w:color w:val="auto"/>
          <w:sz w:val="24"/>
          <w:szCs w:val="21"/>
          <w:highlight w:val="none"/>
          <w:lang w:eastAsia="zh-CN" w:bidi="ar-SA"/>
        </w:rPr>
        <w:t>，</w:t>
      </w:r>
      <w:r>
        <w:rPr>
          <w:rFonts w:hint="eastAsia" w:ascii="Times New Roman" w:cs="Times New Roman"/>
          <w:bCs/>
          <w:strike w:val="0"/>
          <w:dstrike w:val="0"/>
          <w:color w:val="auto"/>
          <w:sz w:val="24"/>
          <w:szCs w:val="24"/>
          <w:highlight w:val="none"/>
          <w:lang w:val="en-US" w:eastAsia="zh-CN"/>
        </w:rPr>
        <w:t>不提供或提供不全不得分。</w:t>
      </w:r>
    </w:p>
    <w:p w14:paraId="17A7F210">
      <w:pPr>
        <w:widowControl/>
        <w:numPr>
          <w:ilvl w:val="-1"/>
          <w:numId w:val="0"/>
        </w:numPr>
        <w:spacing w:line="360" w:lineRule="auto"/>
        <w:ind w:firstLine="480"/>
        <w:jc w:val="left"/>
        <w:textAlignment w:val="auto"/>
        <w:rPr>
          <w:rFonts w:hint="eastAsia" w:ascii="宋体" w:cs="宋体"/>
          <w:bCs w:val="0"/>
          <w:strike w:val="0"/>
          <w:dstrike w:val="0"/>
          <w:color w:val="auto"/>
          <w:sz w:val="24"/>
          <w:szCs w:val="21"/>
          <w:highlight w:val="none"/>
          <w:lang w:val="en-US" w:eastAsia="zh-CN"/>
        </w:rPr>
      </w:pPr>
      <w:r>
        <w:rPr>
          <w:rFonts w:hint="eastAsia" w:ascii="宋体" w:cs="宋体"/>
          <w:bCs w:val="0"/>
          <w:strike w:val="0"/>
          <w:dstrike w:val="0"/>
          <w:color w:val="auto"/>
          <w:sz w:val="24"/>
          <w:szCs w:val="21"/>
          <w:highlight w:val="none"/>
          <w:lang w:val="en-US" w:eastAsia="zh-CN"/>
        </w:rPr>
        <w:t>3）</w:t>
      </w:r>
      <w:r>
        <w:rPr>
          <w:rFonts w:hint="eastAsia" w:ascii="宋体" w:hAnsi="宋体" w:eastAsia="宋体" w:cs="宋体"/>
          <w:color w:val="auto"/>
          <w:sz w:val="24"/>
          <w:szCs w:val="21"/>
          <w:highlight w:val="none"/>
          <w:lang w:bidi="ar-SA"/>
        </w:rPr>
        <w:t>投标人具</w:t>
      </w:r>
      <w:r>
        <w:rPr>
          <w:rFonts w:hint="eastAsia" w:ascii="宋体" w:hAnsi="宋体" w:eastAsia="宋体" w:cs="宋体"/>
          <w:strike w:val="0"/>
          <w:dstrike w:val="0"/>
          <w:color w:val="auto"/>
          <w:sz w:val="24"/>
          <w:szCs w:val="21"/>
          <w:highlight w:val="none"/>
          <w:lang w:bidi="ar-SA"/>
        </w:rPr>
        <w:t>有</w:t>
      </w:r>
      <w:r>
        <w:rPr>
          <w:rFonts w:hint="eastAsia" w:cs="宋体"/>
          <w:color w:val="auto"/>
          <w:sz w:val="24"/>
          <w:szCs w:val="21"/>
          <w:highlight w:val="none"/>
          <w:lang w:val="en-US" w:eastAsia="zh-CN" w:bidi="ar-SA"/>
        </w:rPr>
        <w:t>低温（包括环氧乙烷、过氧化氢等）</w:t>
      </w:r>
      <w:r>
        <w:rPr>
          <w:rFonts w:hint="eastAsia" w:ascii="宋体" w:hAnsi="宋体" w:eastAsia="宋体" w:cs="宋体"/>
          <w:color w:val="auto"/>
          <w:sz w:val="24"/>
          <w:szCs w:val="21"/>
          <w:highlight w:val="none"/>
          <w:lang w:bidi="ar-SA"/>
        </w:rPr>
        <w:t>灭菌器</w:t>
      </w:r>
      <w:r>
        <w:rPr>
          <w:rFonts w:hint="eastAsia" w:cs="宋体"/>
          <w:color w:val="auto"/>
          <w:sz w:val="24"/>
          <w:szCs w:val="21"/>
          <w:highlight w:val="none"/>
          <w:lang w:val="en-US" w:eastAsia="zh-CN" w:bidi="ar-SA"/>
        </w:rPr>
        <w:t>的</w:t>
      </w:r>
      <w:r>
        <w:rPr>
          <w:rFonts w:hint="eastAsia" w:ascii="宋体" w:hAnsi="宋体" w:eastAsia="宋体" w:cs="宋体"/>
          <w:color w:val="auto"/>
          <w:sz w:val="24"/>
          <w:szCs w:val="21"/>
          <w:highlight w:val="none"/>
          <w:lang w:bidi="ar-SA"/>
        </w:rPr>
        <w:t>，有一台设备得0.</w:t>
      </w:r>
      <w:r>
        <w:rPr>
          <w:rFonts w:hint="eastAsia" w:cs="宋体"/>
          <w:color w:val="auto"/>
          <w:sz w:val="24"/>
          <w:szCs w:val="21"/>
          <w:highlight w:val="none"/>
          <w:lang w:val="en-US" w:eastAsia="zh-CN" w:bidi="ar-SA"/>
        </w:rPr>
        <w:t>5</w:t>
      </w:r>
      <w:r>
        <w:rPr>
          <w:rFonts w:hint="eastAsia" w:ascii="宋体" w:hAnsi="宋体" w:eastAsia="宋体" w:cs="宋体"/>
          <w:color w:val="auto"/>
          <w:sz w:val="24"/>
          <w:szCs w:val="21"/>
          <w:highlight w:val="none"/>
          <w:lang w:bidi="ar-SA"/>
        </w:rPr>
        <w:t>分，最高</w:t>
      </w:r>
      <w:r>
        <w:rPr>
          <w:rFonts w:hint="eastAsia" w:cs="宋体"/>
          <w:color w:val="auto"/>
          <w:sz w:val="24"/>
          <w:szCs w:val="21"/>
          <w:highlight w:val="none"/>
          <w:lang w:val="en-US" w:eastAsia="zh-CN" w:bidi="ar-SA"/>
        </w:rPr>
        <w:t>1</w:t>
      </w:r>
      <w:r>
        <w:rPr>
          <w:rFonts w:hint="eastAsia" w:ascii="宋体" w:hAnsi="宋体" w:eastAsia="宋体" w:cs="宋体"/>
          <w:color w:val="auto"/>
          <w:sz w:val="24"/>
          <w:szCs w:val="21"/>
          <w:highlight w:val="none"/>
          <w:lang w:bidi="ar-SA"/>
        </w:rPr>
        <w:t>分</w:t>
      </w:r>
      <w:r>
        <w:rPr>
          <w:rFonts w:hint="eastAsia" w:cs="宋体"/>
          <w:color w:val="auto"/>
          <w:sz w:val="24"/>
          <w:szCs w:val="21"/>
          <w:highlight w:val="none"/>
          <w:lang w:eastAsia="zh-CN" w:bidi="ar-SA"/>
        </w:rPr>
        <w:t>。</w:t>
      </w:r>
      <w:r>
        <w:rPr>
          <w:rFonts w:hint="eastAsia" w:ascii="宋体" w:hAnsi="宋体" w:eastAsia="宋体" w:cs="宋体"/>
          <w:color w:val="auto"/>
          <w:sz w:val="24"/>
          <w:szCs w:val="21"/>
          <w:highlight w:val="none"/>
          <w:lang w:bidi="ar-SA"/>
        </w:rPr>
        <w:t>投标人须提供具体详实的产品设备清单</w:t>
      </w:r>
      <w:r>
        <w:rPr>
          <w:rFonts w:hint="eastAsia" w:cs="宋体"/>
          <w:color w:val="auto"/>
          <w:sz w:val="24"/>
          <w:szCs w:val="21"/>
          <w:highlight w:val="none"/>
          <w:lang w:eastAsia="zh-CN" w:bidi="ar-SA"/>
        </w:rPr>
        <w:t>、</w:t>
      </w:r>
      <w:r>
        <w:rPr>
          <w:rFonts w:hint="eastAsia" w:ascii="宋体" w:hAnsi="宋体" w:eastAsia="宋体" w:cs="宋体"/>
          <w:strike w:val="0"/>
          <w:dstrike w:val="0"/>
          <w:color w:val="auto"/>
          <w:sz w:val="24"/>
          <w:szCs w:val="21"/>
          <w:highlight w:val="none"/>
          <w:lang w:bidi="ar-SA"/>
        </w:rPr>
        <w:t>设备</w:t>
      </w:r>
      <w:r>
        <w:rPr>
          <w:rFonts w:hint="eastAsia" w:cs="宋体"/>
          <w:color w:val="auto"/>
          <w:sz w:val="24"/>
          <w:szCs w:val="21"/>
          <w:highlight w:val="none"/>
          <w:lang w:eastAsia="zh-CN" w:bidi="ar-SA"/>
        </w:rPr>
        <w:t>购置发票</w:t>
      </w:r>
      <w:r>
        <w:rPr>
          <w:rFonts w:hint="eastAsia" w:ascii="宋体" w:hAnsi="宋体" w:eastAsia="宋体" w:cs="宋体"/>
          <w:color w:val="auto"/>
          <w:sz w:val="24"/>
          <w:szCs w:val="21"/>
          <w:highlight w:val="none"/>
          <w:lang w:bidi="ar-SA"/>
        </w:rPr>
        <w:t>、设备照片，</w:t>
      </w:r>
      <w:r>
        <w:rPr>
          <w:rFonts w:hint="eastAsia" w:cs="宋体"/>
          <w:color w:val="auto"/>
          <w:sz w:val="24"/>
          <w:szCs w:val="21"/>
          <w:highlight w:val="none"/>
          <w:lang w:val="en-US" w:eastAsia="zh-CN" w:bidi="ar-SA"/>
        </w:rPr>
        <w:t>并</w:t>
      </w:r>
      <w:r>
        <w:rPr>
          <w:rFonts w:hint="eastAsia" w:cs="宋体"/>
          <w:strike w:val="0"/>
          <w:dstrike w:val="0"/>
          <w:color w:val="auto"/>
          <w:sz w:val="24"/>
          <w:szCs w:val="21"/>
          <w:highlight w:val="none"/>
          <w:lang w:val="en-US" w:eastAsia="zh-CN" w:bidi="ar-SA"/>
        </w:rPr>
        <w:t>提供购置以来每年度设备</w:t>
      </w:r>
      <w:r>
        <w:rPr>
          <w:rFonts w:hint="eastAsia" w:ascii="宋体" w:hAnsi="宋体" w:eastAsia="宋体" w:cs="宋体"/>
          <w:strike w:val="0"/>
          <w:dstrike w:val="0"/>
          <w:color w:val="auto"/>
          <w:sz w:val="24"/>
          <w:szCs w:val="21"/>
          <w:highlight w:val="none"/>
          <w:lang w:bidi="ar-SA"/>
        </w:rPr>
        <w:t>性能</w:t>
      </w:r>
      <w:r>
        <w:rPr>
          <w:rFonts w:hint="eastAsia" w:cs="宋体"/>
          <w:strike w:val="0"/>
          <w:dstrike w:val="0"/>
          <w:color w:val="auto"/>
          <w:sz w:val="24"/>
          <w:szCs w:val="21"/>
          <w:highlight w:val="none"/>
          <w:lang w:val="en-US" w:eastAsia="zh-CN" w:bidi="ar-SA"/>
        </w:rPr>
        <w:t>检测</w:t>
      </w:r>
      <w:r>
        <w:rPr>
          <w:rFonts w:hint="eastAsia" w:ascii="宋体" w:hAnsi="宋体" w:eastAsia="宋体" w:cs="宋体"/>
          <w:strike w:val="0"/>
          <w:dstrike w:val="0"/>
          <w:color w:val="auto"/>
          <w:sz w:val="24"/>
          <w:szCs w:val="21"/>
          <w:highlight w:val="none"/>
          <w:lang w:bidi="ar-SA"/>
        </w:rPr>
        <w:t>合格</w:t>
      </w:r>
      <w:r>
        <w:rPr>
          <w:rFonts w:hint="eastAsia" w:cs="宋体"/>
          <w:color w:val="auto"/>
          <w:sz w:val="24"/>
          <w:szCs w:val="21"/>
          <w:highlight w:val="none"/>
          <w:lang w:val="en-US" w:eastAsia="zh-CN" w:bidi="ar-SA"/>
        </w:rPr>
        <w:t>的承诺书（格式自拟）及设备最新年度权威第三方机构提供的</w:t>
      </w:r>
      <w:r>
        <w:rPr>
          <w:rFonts w:hint="eastAsia" w:cs="宋体"/>
          <w:strike w:val="0"/>
          <w:dstrike w:val="0"/>
          <w:color w:val="auto"/>
          <w:sz w:val="24"/>
          <w:szCs w:val="21"/>
          <w:highlight w:val="none"/>
          <w:lang w:val="en-US" w:eastAsia="zh-CN" w:bidi="ar-SA"/>
        </w:rPr>
        <w:t>设备</w:t>
      </w:r>
      <w:r>
        <w:rPr>
          <w:rFonts w:hint="eastAsia" w:ascii="宋体" w:hAnsi="宋体" w:eastAsia="宋体" w:cs="宋体"/>
          <w:strike w:val="0"/>
          <w:dstrike w:val="0"/>
          <w:color w:val="auto"/>
          <w:sz w:val="24"/>
          <w:szCs w:val="21"/>
          <w:highlight w:val="none"/>
          <w:lang w:bidi="ar-SA"/>
        </w:rPr>
        <w:t>性能</w:t>
      </w:r>
      <w:r>
        <w:rPr>
          <w:rFonts w:hint="eastAsia" w:cs="宋体"/>
          <w:color w:val="auto"/>
          <w:sz w:val="24"/>
          <w:szCs w:val="21"/>
          <w:highlight w:val="none"/>
          <w:lang w:val="en-US" w:eastAsia="zh-CN" w:bidi="ar-SA"/>
        </w:rPr>
        <w:t>检测报告</w:t>
      </w:r>
      <w:r>
        <w:rPr>
          <w:rFonts w:hint="eastAsia" w:cs="宋体"/>
          <w:color w:val="auto"/>
          <w:sz w:val="24"/>
          <w:szCs w:val="21"/>
          <w:highlight w:val="none"/>
          <w:lang w:eastAsia="zh-CN" w:bidi="ar-SA"/>
        </w:rPr>
        <w:t>，</w:t>
      </w:r>
      <w:r>
        <w:rPr>
          <w:rFonts w:hint="eastAsia" w:ascii="宋体" w:cs="宋体"/>
          <w:bCs w:val="0"/>
          <w:color w:val="auto"/>
          <w:sz w:val="24"/>
          <w:szCs w:val="21"/>
          <w:highlight w:val="none"/>
          <w:lang w:val="en-US" w:eastAsia="zh-CN"/>
        </w:rPr>
        <w:t>不提供或提供不全不得分。</w:t>
      </w:r>
    </w:p>
    <w:p w14:paraId="535C3BA0">
      <w:pPr>
        <w:spacing w:line="360" w:lineRule="auto"/>
        <w:ind w:firstLine="480"/>
        <w:rPr>
          <w:rFonts w:hint="eastAsia" w:hAnsi="宋体" w:eastAsia="宋体"/>
          <w:bCs w:val="0"/>
          <w:strike w:val="0"/>
          <w:dstrike w:val="0"/>
          <w:color w:val="auto"/>
          <w:sz w:val="24"/>
          <w:highlight w:val="none"/>
          <w:lang w:eastAsia="zh-CN"/>
        </w:rPr>
      </w:pPr>
      <w:r>
        <w:rPr>
          <w:rFonts w:hint="eastAsia" w:hAnsi="宋体"/>
          <w:bCs w:val="0"/>
          <w:strike w:val="0"/>
          <w:dstrike w:val="0"/>
          <w:color w:val="auto"/>
          <w:sz w:val="24"/>
          <w:highlight w:val="none"/>
          <w:lang w:eastAsia="zh-CN"/>
        </w:rPr>
        <w:t>（</w:t>
      </w:r>
      <w:r>
        <w:rPr>
          <w:rFonts w:hint="eastAsia" w:hAnsi="宋体"/>
          <w:bCs w:val="0"/>
          <w:strike w:val="0"/>
          <w:dstrike w:val="0"/>
          <w:color w:val="auto"/>
          <w:sz w:val="24"/>
          <w:highlight w:val="none"/>
          <w:lang w:val="en-US" w:eastAsia="zh-CN"/>
        </w:rPr>
        <w:t>5</w:t>
      </w:r>
      <w:r>
        <w:rPr>
          <w:rFonts w:hint="eastAsia" w:hAnsi="宋体"/>
          <w:bCs w:val="0"/>
          <w:strike w:val="0"/>
          <w:dstrike w:val="0"/>
          <w:color w:val="auto"/>
          <w:sz w:val="24"/>
          <w:highlight w:val="none"/>
          <w:lang w:eastAsia="zh-CN"/>
        </w:rPr>
        <w:t>）</w:t>
      </w:r>
      <w:r>
        <w:rPr>
          <w:rFonts w:hint="eastAsia" w:ascii="宋体" w:hAnsi="宋体"/>
          <w:bCs w:val="0"/>
          <w:strike w:val="0"/>
          <w:dstrike w:val="0"/>
          <w:color w:val="auto"/>
          <w:sz w:val="24"/>
          <w:highlight w:val="none"/>
          <w:lang w:val="en-US"/>
        </w:rPr>
        <w:t>应急配送时间</w:t>
      </w:r>
      <w:r>
        <w:rPr>
          <w:rFonts w:hint="eastAsia" w:hAnsi="宋体"/>
          <w:bCs w:val="0"/>
          <w:strike w:val="0"/>
          <w:dstrike w:val="0"/>
          <w:color w:val="auto"/>
          <w:sz w:val="24"/>
          <w:highlight w:val="none"/>
        </w:rPr>
        <w:t>（</w:t>
      </w:r>
      <w:r>
        <w:rPr>
          <w:rFonts w:hint="eastAsia"/>
          <w:bCs w:val="0"/>
          <w:strike w:val="0"/>
          <w:dstrike w:val="0"/>
          <w:color w:val="auto"/>
          <w:sz w:val="24"/>
          <w:highlight w:val="none"/>
          <w:lang w:val="en-US" w:eastAsia="zh-CN"/>
        </w:rPr>
        <w:t>5</w:t>
      </w:r>
      <w:r>
        <w:rPr>
          <w:rFonts w:hint="eastAsia" w:hAnsi="宋体"/>
          <w:bCs w:val="0"/>
          <w:strike w:val="0"/>
          <w:dstrike w:val="0"/>
          <w:color w:val="auto"/>
          <w:sz w:val="24"/>
          <w:highlight w:val="none"/>
        </w:rPr>
        <w:t>分）</w:t>
      </w:r>
    </w:p>
    <w:p w14:paraId="0440C156">
      <w:pPr>
        <w:widowControl/>
        <w:numPr>
          <w:ilvl w:val="-1"/>
          <w:numId w:val="0"/>
        </w:numPr>
        <w:spacing w:line="360" w:lineRule="auto"/>
        <w:ind w:firstLine="480"/>
        <w:jc w:val="left"/>
        <w:textAlignment w:val="auto"/>
        <w:rPr>
          <w:rFonts w:hint="eastAsia" w:ascii="宋体" w:hAnsi="宋体" w:eastAsia="宋体" w:cs="宋体"/>
          <w:strike w:val="0"/>
          <w:dstrike w:val="0"/>
          <w:color w:val="auto"/>
          <w:sz w:val="24"/>
          <w:szCs w:val="21"/>
          <w:highlight w:val="none"/>
          <w:lang w:bidi="ar-SA"/>
        </w:rPr>
      </w:pPr>
      <w:r>
        <w:rPr>
          <w:rFonts w:hint="eastAsia"/>
          <w:bCs/>
          <w:strike w:val="0"/>
          <w:dstrike w:val="0"/>
          <w:color w:val="auto"/>
          <w:sz w:val="24"/>
          <w:highlight w:val="none"/>
          <w:lang w:eastAsia="zh-CN"/>
        </w:rPr>
        <w:t>投标人能在60分钟内应急配送到采购人院区（无锡市第五人民医院：无锡市广瑞路1215号）的，得1分，所需应急配送时间每减少10分钟，增加1分，本项最高得</w:t>
      </w:r>
      <w:r>
        <w:rPr>
          <w:rFonts w:hint="eastAsia"/>
          <w:bCs/>
          <w:strike w:val="0"/>
          <w:dstrike w:val="0"/>
          <w:color w:val="auto"/>
          <w:sz w:val="24"/>
          <w:highlight w:val="none"/>
          <w:lang w:val="en-US" w:eastAsia="zh-CN"/>
        </w:rPr>
        <w:t>5</w:t>
      </w:r>
      <w:r>
        <w:rPr>
          <w:rFonts w:hint="eastAsia"/>
          <w:bCs/>
          <w:strike w:val="0"/>
          <w:dstrike w:val="0"/>
          <w:color w:val="auto"/>
          <w:sz w:val="24"/>
          <w:highlight w:val="none"/>
          <w:lang w:eastAsia="zh-CN"/>
        </w:rPr>
        <w:t>分。投标人须提供查询（工作时间7:00-19:00）百度地图汽车自投标人消毒供应场所至采购人单位地点时间显示截屏，并提供投标人自有消毒供应场所房产证或租房协议扫描件上传至投标系统并加盖公章，不提供或提供不全不得分</w:t>
      </w:r>
      <w:r>
        <w:rPr>
          <w:rFonts w:hint="eastAsia" w:ascii="宋体" w:hAnsi="宋体" w:eastAsia="宋体" w:cs="宋体"/>
          <w:strike w:val="0"/>
          <w:dstrike w:val="0"/>
          <w:color w:val="auto"/>
          <w:sz w:val="24"/>
          <w:szCs w:val="21"/>
          <w:highlight w:val="none"/>
          <w:lang w:bidi="ar-SA"/>
        </w:rPr>
        <w:t>。</w:t>
      </w:r>
    </w:p>
    <w:p w14:paraId="7F78B3B9">
      <w:pPr>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lang w:val="en-US" w:eastAsia="zh-CN"/>
        </w:rPr>
        <w:t>3.</w:t>
      </w:r>
      <w:r>
        <w:rPr>
          <w:b/>
          <w:strike w:val="0"/>
          <w:dstrike w:val="0"/>
          <w:color w:val="auto"/>
          <w:sz w:val="24"/>
          <w:szCs w:val="24"/>
          <w:highlight w:val="none"/>
        </w:rPr>
        <w:t>服务方案（</w:t>
      </w:r>
      <w:r>
        <w:rPr>
          <w:rFonts w:hint="eastAsia"/>
          <w:b/>
          <w:strike w:val="0"/>
          <w:dstrike w:val="0"/>
          <w:color w:val="auto"/>
          <w:sz w:val="24"/>
          <w:szCs w:val="24"/>
          <w:highlight w:val="none"/>
          <w:lang w:val="en-US" w:eastAsia="zh-CN"/>
        </w:rPr>
        <w:t>50</w:t>
      </w:r>
      <w:r>
        <w:rPr>
          <w:b/>
          <w:strike w:val="0"/>
          <w:dstrike w:val="0"/>
          <w:color w:val="auto"/>
          <w:sz w:val="24"/>
          <w:szCs w:val="24"/>
          <w:highlight w:val="none"/>
        </w:rPr>
        <w:t>分）</w:t>
      </w:r>
    </w:p>
    <w:p w14:paraId="4DCF8772">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在响应招标文件需求的基础上对下列各部分进行评价。</w:t>
      </w:r>
    </w:p>
    <w:p w14:paraId="47ED2E9F">
      <w:pPr>
        <w:keepNext w:val="0"/>
        <w:keepLines w:val="0"/>
        <w:pageBreakBefore w:val="0"/>
        <w:widowControl/>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ascii="宋体" w:hAnsi="宋体" w:eastAsia="宋体" w:cs="宋体"/>
          <w:strike w:val="0"/>
          <w:dstrike w:val="0"/>
          <w:color w:val="auto"/>
          <w:position w:val="0"/>
          <w:sz w:val="24"/>
          <w:szCs w:val="24"/>
          <w:highlight w:val="none"/>
          <w:lang w:val="en-US" w:eastAsia="zh-CN" w:bidi="ar-SA"/>
        </w:rPr>
        <w:t>（1）</w:t>
      </w:r>
      <w:r>
        <w:rPr>
          <w:rFonts w:hint="eastAsia" w:cs="宋体"/>
          <w:strike w:val="0"/>
          <w:dstrike w:val="0"/>
          <w:color w:val="auto"/>
          <w:position w:val="0"/>
          <w:sz w:val="24"/>
          <w:szCs w:val="24"/>
          <w:highlight w:val="none"/>
          <w:lang w:val="en-US" w:eastAsia="zh-CN" w:bidi="ar-SA"/>
        </w:rPr>
        <w:t>整体服务方案（9分）</w:t>
      </w:r>
    </w:p>
    <w:p w14:paraId="64E567DD">
      <w:pPr>
        <w:keepNext w:val="0"/>
        <w:keepLines w:val="0"/>
        <w:pageBreakBefore w:val="0"/>
        <w:widowControl/>
        <w:spacing w:line="360" w:lineRule="auto"/>
        <w:ind w:firstLine="480"/>
        <w:contextualSpacing w:val="0"/>
        <w:rPr>
          <w:rFonts w:hint="eastAsia" w:ascii="宋体" w:hAnsi="宋体"/>
          <w:bCs/>
          <w:strike w:val="0"/>
          <w:dstrike w:val="0"/>
          <w:color w:val="auto"/>
          <w:sz w:val="24"/>
          <w:szCs w:val="24"/>
          <w:highlight w:val="none"/>
        </w:rPr>
      </w:pPr>
      <w:r>
        <w:rPr>
          <w:rFonts w:hint="eastAsia"/>
          <w:bCs/>
          <w:strike w:val="0"/>
          <w:dstrike w:val="0"/>
          <w:color w:val="auto"/>
          <w:sz w:val="24"/>
          <w:szCs w:val="24"/>
          <w:highlight w:val="none"/>
          <w:lang w:eastAsia="zh-CN"/>
        </w:rPr>
        <w:t>根据投标人提供的整体服务方案</w:t>
      </w:r>
      <w:r>
        <w:rPr>
          <w:rFonts w:hint="eastAsia" w:ascii="宋体" w:hAnsi="宋体"/>
          <w:bCs/>
          <w:strike w:val="0"/>
          <w:dstrike w:val="0"/>
          <w:color w:val="auto"/>
          <w:sz w:val="24"/>
          <w:szCs w:val="24"/>
          <w:highlight w:val="none"/>
        </w:rPr>
        <w:t>进行评分，</w:t>
      </w:r>
      <w:r>
        <w:rPr>
          <w:rFonts w:hint="eastAsia" w:cs="宋体"/>
          <w:strike w:val="0"/>
          <w:dstrike w:val="0"/>
          <w:color w:val="auto"/>
          <w:position w:val="0"/>
          <w:sz w:val="24"/>
          <w:szCs w:val="24"/>
          <w:highlight w:val="none"/>
          <w:lang w:val="en-US" w:eastAsia="zh-CN" w:bidi="ar-SA"/>
        </w:rPr>
        <w:t>内容</w:t>
      </w:r>
      <w:r>
        <w:rPr>
          <w:rFonts w:hint="eastAsia" w:ascii="宋体" w:hAnsi="宋体" w:eastAsia="宋体" w:cs="宋体"/>
          <w:strike w:val="0"/>
          <w:dstrike w:val="0"/>
          <w:color w:val="auto"/>
          <w:position w:val="0"/>
          <w:sz w:val="24"/>
          <w:szCs w:val="24"/>
          <w:highlight w:val="none"/>
          <w:lang w:val="en-US" w:eastAsia="zh-CN" w:bidi="ar-SA"/>
        </w:rPr>
        <w:t>包括</w:t>
      </w:r>
      <w:r>
        <w:rPr>
          <w:rFonts w:hint="eastAsia" w:cs="宋体"/>
          <w:strike w:val="0"/>
          <w:dstrike w:val="0"/>
          <w:color w:val="auto"/>
          <w:position w:val="0"/>
          <w:sz w:val="24"/>
          <w:szCs w:val="24"/>
          <w:highlight w:val="none"/>
          <w:lang w:val="en-US" w:eastAsia="zh-CN" w:bidi="ar-SA"/>
        </w:rPr>
        <w:t>但不限于：</w:t>
      </w:r>
      <w:r>
        <w:rPr>
          <w:rFonts w:hint="eastAsia" w:ascii="宋体" w:hAnsi="宋体" w:eastAsia="宋体" w:cs="宋体"/>
          <w:strike w:val="0"/>
          <w:dstrike w:val="0"/>
          <w:color w:val="auto"/>
          <w:position w:val="0"/>
          <w:sz w:val="24"/>
          <w:szCs w:val="24"/>
          <w:highlight w:val="none"/>
          <w:lang w:val="en-US" w:eastAsia="zh-CN" w:bidi="ar-SA"/>
        </w:rPr>
        <w:fldChar w:fldCharType="begin"/>
      </w:r>
      <w:r>
        <w:rPr>
          <w:rFonts w:hint="eastAsia" w:ascii="宋体" w:hAnsi="宋体" w:eastAsia="宋体" w:cs="宋体"/>
          <w:strike w:val="0"/>
          <w:dstrike w:val="0"/>
          <w:color w:val="auto"/>
          <w:position w:val="0"/>
          <w:sz w:val="24"/>
          <w:szCs w:val="24"/>
          <w:highlight w:val="none"/>
          <w:lang w:val="en-US" w:eastAsia="zh-CN" w:bidi="ar-SA"/>
        </w:rPr>
        <w:instrText xml:space="preserve"> = 1 \* GB3 \* MERGEFORMAT </w:instrText>
      </w:r>
      <w:r>
        <w:rPr>
          <w:rFonts w:hint="eastAsia" w:ascii="宋体" w:hAnsi="宋体" w:eastAsia="宋体" w:cs="宋体"/>
          <w:strike w:val="0"/>
          <w:dstrike w:val="0"/>
          <w:color w:val="auto"/>
          <w:position w:val="0"/>
          <w:sz w:val="24"/>
          <w:szCs w:val="24"/>
          <w:highlight w:val="none"/>
          <w:lang w:val="en-US" w:eastAsia="zh-CN" w:bidi="ar-SA"/>
        </w:rPr>
        <w:fldChar w:fldCharType="separate"/>
      </w:r>
      <w:r>
        <w:rPr>
          <w:rFonts w:hint="eastAsia"/>
          <w:strike w:val="0"/>
          <w:dstrike w:val="0"/>
          <w:color w:val="auto"/>
          <w:sz w:val="24"/>
          <w:szCs w:val="24"/>
          <w:highlight w:val="none"/>
        </w:rPr>
        <w:t>①</w:t>
      </w:r>
      <w:r>
        <w:rPr>
          <w:rFonts w:hint="eastAsia" w:ascii="宋体" w:hAnsi="宋体" w:eastAsia="宋体" w:cs="宋体"/>
          <w:strike w:val="0"/>
          <w:dstrike w:val="0"/>
          <w:color w:val="auto"/>
          <w:position w:val="0"/>
          <w:sz w:val="24"/>
          <w:szCs w:val="24"/>
          <w:highlight w:val="none"/>
          <w:lang w:val="en-US" w:eastAsia="zh-CN" w:bidi="ar-SA"/>
        </w:rPr>
        <w:fldChar w:fldCharType="end"/>
      </w:r>
      <w:r>
        <w:rPr>
          <w:rFonts w:hint="eastAsia"/>
          <w:bCs/>
          <w:strike w:val="0"/>
          <w:dstrike w:val="0"/>
          <w:color w:val="auto"/>
          <w:sz w:val="24"/>
          <w:szCs w:val="24"/>
          <w:highlight w:val="none"/>
          <w:lang w:val="en-US" w:eastAsia="zh-CN"/>
        </w:rPr>
        <w:t>针对本项目要求的消毒服务内容及范围</w:t>
      </w:r>
      <w:r>
        <w:rPr>
          <w:rFonts w:hint="eastAsia"/>
          <w:bCs/>
          <w:strike w:val="0"/>
          <w:dstrike w:val="0"/>
          <w:color w:val="auto"/>
          <w:sz w:val="24"/>
          <w:szCs w:val="24"/>
          <w:highlight w:val="none"/>
          <w:lang w:eastAsia="zh-CN"/>
        </w:rPr>
        <w:t>；</w:t>
      </w:r>
      <w:r>
        <w:rPr>
          <w:rFonts w:hint="eastAsia" w:ascii="宋体" w:hAnsi="宋体"/>
          <w:bCs/>
          <w:strike w:val="0"/>
          <w:dstrike w:val="0"/>
          <w:color w:val="auto"/>
          <w:sz w:val="24"/>
          <w:szCs w:val="24"/>
          <w:highlight w:val="none"/>
        </w:rPr>
        <w:fldChar w:fldCharType="begin"/>
      </w:r>
      <w:r>
        <w:rPr>
          <w:rFonts w:hint="eastAsia" w:ascii="宋体" w:hAnsi="宋体"/>
          <w:bCs/>
          <w:strike w:val="0"/>
          <w:dstrike w:val="0"/>
          <w:color w:val="auto"/>
          <w:sz w:val="24"/>
          <w:szCs w:val="24"/>
          <w:highlight w:val="none"/>
        </w:rPr>
        <w:instrText xml:space="preserve"> = 2 \* GB3 \* MERGEFORMAT </w:instrText>
      </w:r>
      <w:r>
        <w:rPr>
          <w:rFonts w:hint="eastAsia" w:ascii="宋体" w:hAnsi="宋体"/>
          <w:bCs/>
          <w:strike w:val="0"/>
          <w:dstrike w:val="0"/>
          <w:color w:val="auto"/>
          <w:sz w:val="24"/>
          <w:szCs w:val="24"/>
          <w:highlight w:val="none"/>
        </w:rPr>
        <w:fldChar w:fldCharType="separate"/>
      </w:r>
      <w:r>
        <w:rPr>
          <w:strike w:val="0"/>
          <w:dstrike w:val="0"/>
          <w:color w:val="auto"/>
          <w:sz w:val="24"/>
          <w:szCs w:val="24"/>
          <w:highlight w:val="none"/>
        </w:rPr>
        <w:t>②</w:t>
      </w:r>
      <w:r>
        <w:rPr>
          <w:rFonts w:hint="eastAsia" w:ascii="宋体" w:hAnsi="宋体"/>
          <w:bCs/>
          <w:strike w:val="0"/>
          <w:dstrike w:val="0"/>
          <w:color w:val="auto"/>
          <w:sz w:val="24"/>
          <w:szCs w:val="24"/>
          <w:highlight w:val="none"/>
        </w:rPr>
        <w:fldChar w:fldCharType="end"/>
      </w:r>
      <w:r>
        <w:rPr>
          <w:rFonts w:hint="eastAsia"/>
          <w:bCs/>
          <w:strike w:val="0"/>
          <w:dstrike w:val="0"/>
          <w:color w:val="auto"/>
          <w:sz w:val="24"/>
          <w:szCs w:val="24"/>
          <w:highlight w:val="none"/>
          <w:lang w:val="en-US" w:eastAsia="zh-CN"/>
        </w:rPr>
        <w:t>服务质量</w:t>
      </w:r>
      <w:r>
        <w:rPr>
          <w:rFonts w:hint="eastAsia"/>
          <w:bCs/>
          <w:strike w:val="0"/>
          <w:dstrike w:val="0"/>
          <w:color w:val="auto"/>
          <w:sz w:val="24"/>
          <w:szCs w:val="24"/>
          <w:highlight w:val="none"/>
          <w:lang w:eastAsia="zh-CN"/>
        </w:rPr>
        <w:t>；</w:t>
      </w:r>
      <w:r>
        <w:rPr>
          <w:rFonts w:hint="eastAsia" w:ascii="宋体" w:hAnsi="宋体"/>
          <w:bCs/>
          <w:strike w:val="0"/>
          <w:dstrike w:val="0"/>
          <w:color w:val="auto"/>
          <w:sz w:val="24"/>
          <w:szCs w:val="24"/>
          <w:highlight w:val="none"/>
        </w:rPr>
        <w:fldChar w:fldCharType="begin"/>
      </w:r>
      <w:r>
        <w:rPr>
          <w:rFonts w:hint="eastAsia" w:ascii="宋体" w:hAnsi="宋体"/>
          <w:bCs/>
          <w:strike w:val="0"/>
          <w:dstrike w:val="0"/>
          <w:color w:val="auto"/>
          <w:sz w:val="24"/>
          <w:szCs w:val="24"/>
          <w:highlight w:val="none"/>
        </w:rPr>
        <w:instrText xml:space="preserve"> = 3 \* GB3 \* MERGEFORMAT </w:instrText>
      </w:r>
      <w:r>
        <w:rPr>
          <w:rFonts w:hint="eastAsia" w:ascii="宋体" w:hAnsi="宋体"/>
          <w:bCs/>
          <w:strike w:val="0"/>
          <w:dstrike w:val="0"/>
          <w:color w:val="auto"/>
          <w:sz w:val="24"/>
          <w:szCs w:val="24"/>
          <w:highlight w:val="none"/>
        </w:rPr>
        <w:fldChar w:fldCharType="separate"/>
      </w:r>
      <w:r>
        <w:rPr>
          <w:strike w:val="0"/>
          <w:dstrike w:val="0"/>
          <w:color w:val="auto"/>
          <w:sz w:val="24"/>
          <w:szCs w:val="24"/>
          <w:highlight w:val="none"/>
        </w:rPr>
        <w:t>③</w:t>
      </w:r>
      <w:r>
        <w:rPr>
          <w:rFonts w:hint="eastAsia" w:ascii="宋体" w:hAnsi="宋体"/>
          <w:bCs/>
          <w:strike w:val="0"/>
          <w:dstrike w:val="0"/>
          <w:color w:val="auto"/>
          <w:sz w:val="24"/>
          <w:szCs w:val="24"/>
          <w:highlight w:val="none"/>
        </w:rPr>
        <w:fldChar w:fldCharType="end"/>
      </w:r>
      <w:r>
        <w:rPr>
          <w:rFonts w:hint="eastAsia"/>
          <w:bCs/>
          <w:strike w:val="0"/>
          <w:dstrike w:val="0"/>
          <w:color w:val="auto"/>
          <w:sz w:val="24"/>
          <w:szCs w:val="24"/>
          <w:highlight w:val="none"/>
          <w:lang w:eastAsia="zh-CN"/>
        </w:rPr>
        <w:t>更换标准及各项要求</w:t>
      </w:r>
      <w:r>
        <w:rPr>
          <w:rFonts w:hint="eastAsia" w:ascii="宋体" w:hAnsi="宋体"/>
          <w:bCs/>
          <w:strike w:val="0"/>
          <w:dstrike w:val="0"/>
          <w:color w:val="auto"/>
          <w:sz w:val="24"/>
          <w:szCs w:val="24"/>
          <w:highlight w:val="none"/>
        </w:rPr>
        <w:t>。</w:t>
      </w:r>
    </w:p>
    <w:p w14:paraId="33FC9B09">
      <w:pPr>
        <w:keepNext w:val="0"/>
        <w:keepLines w:val="0"/>
        <w:pageBreakBefore w:val="0"/>
        <w:widowControl/>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strike w:val="0"/>
          <w:dstrike w:val="0"/>
          <w:color w:val="auto"/>
          <w:sz w:val="24"/>
          <w:szCs w:val="24"/>
          <w:highlight w:val="none"/>
        </w:rPr>
        <w:t>投标人针对上述内容进行阐述，要求阐述内容合理、针对性强、切实可行有效。以上每点内容</w:t>
      </w:r>
      <w:r>
        <w:rPr>
          <w:rFonts w:hint="eastAsia"/>
          <w:strike w:val="0"/>
          <w:dstrike w:val="0"/>
          <w:color w:val="auto"/>
          <w:sz w:val="24"/>
          <w:szCs w:val="24"/>
          <w:highlight w:val="none"/>
          <w:lang w:val="en-US" w:eastAsia="zh-CN"/>
        </w:rPr>
        <w:t>均</w:t>
      </w:r>
      <w:r>
        <w:rPr>
          <w:rFonts w:hint="eastAsia"/>
          <w:strike w:val="0"/>
          <w:dstrike w:val="0"/>
          <w:color w:val="auto"/>
          <w:sz w:val="24"/>
          <w:szCs w:val="24"/>
          <w:highlight w:val="none"/>
        </w:rPr>
        <w:t>不存在瑕疵的得</w:t>
      </w:r>
      <w:r>
        <w:rPr>
          <w:rFonts w:hint="eastAsia"/>
          <w:strike w:val="0"/>
          <w:dstrike w:val="0"/>
          <w:color w:val="auto"/>
          <w:sz w:val="24"/>
          <w:szCs w:val="24"/>
          <w:highlight w:val="none"/>
          <w:lang w:val="en-US" w:eastAsia="zh-CN"/>
        </w:rPr>
        <w:t>3</w:t>
      </w:r>
      <w:r>
        <w:rPr>
          <w:rFonts w:hint="eastAsia"/>
          <w:strike w:val="0"/>
          <w:dstrike w:val="0"/>
          <w:color w:val="auto"/>
          <w:sz w:val="24"/>
          <w:szCs w:val="24"/>
          <w:highlight w:val="none"/>
        </w:rPr>
        <w:t>分，存在1处瑕疵的得</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分，存在</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处瑕疵的得</w:t>
      </w:r>
      <w:r>
        <w:rPr>
          <w:rFonts w:hint="eastAsia"/>
          <w:strike w:val="0"/>
          <w:dstrike w:val="0"/>
          <w:color w:val="auto"/>
          <w:sz w:val="24"/>
          <w:szCs w:val="24"/>
          <w:highlight w:val="none"/>
          <w:lang w:val="en-US" w:eastAsia="zh-CN"/>
        </w:rPr>
        <w:t>1</w:t>
      </w:r>
      <w:r>
        <w:rPr>
          <w:rFonts w:hint="eastAsia"/>
          <w:strike w:val="0"/>
          <w:dstrike w:val="0"/>
          <w:color w:val="auto"/>
          <w:sz w:val="24"/>
          <w:szCs w:val="24"/>
          <w:highlight w:val="none"/>
        </w:rPr>
        <w:t>分，</w:t>
      </w:r>
      <w:r>
        <w:rPr>
          <w:rFonts w:hint="eastAsia"/>
          <w:strike w:val="0"/>
          <w:dstrike w:val="0"/>
          <w:color w:val="auto"/>
          <w:sz w:val="24"/>
          <w:szCs w:val="24"/>
          <w:highlight w:val="none"/>
          <w:lang w:eastAsia="zh-CN"/>
        </w:rPr>
        <w:t>未进行阐述或不满足采购需求或内容存在2处以上瑕疵的得0分</w:t>
      </w:r>
      <w:r>
        <w:rPr>
          <w:rFonts w:hint="eastAsia"/>
          <w:strike w:val="0"/>
          <w:dstrike w:val="0"/>
          <w:color w:val="auto"/>
          <w:sz w:val="24"/>
          <w:szCs w:val="24"/>
          <w:highlight w:val="none"/>
        </w:rPr>
        <w:t>；本项共计</w:t>
      </w:r>
      <w:r>
        <w:rPr>
          <w:rFonts w:hint="eastAsia"/>
          <w:strike w:val="0"/>
          <w:dstrike w:val="0"/>
          <w:color w:val="auto"/>
          <w:sz w:val="24"/>
          <w:szCs w:val="24"/>
          <w:highlight w:val="none"/>
          <w:lang w:val="en-US" w:eastAsia="zh-CN"/>
        </w:rPr>
        <w:t>3</w:t>
      </w:r>
      <w:r>
        <w:rPr>
          <w:rFonts w:hint="eastAsia"/>
          <w:strike w:val="0"/>
          <w:dstrike w:val="0"/>
          <w:color w:val="auto"/>
          <w:sz w:val="24"/>
          <w:szCs w:val="24"/>
          <w:highlight w:val="none"/>
        </w:rPr>
        <w:t>点内容，本项最高得</w:t>
      </w:r>
      <w:r>
        <w:rPr>
          <w:rFonts w:hint="eastAsia"/>
          <w:strike w:val="0"/>
          <w:dstrike w:val="0"/>
          <w:color w:val="auto"/>
          <w:sz w:val="24"/>
          <w:szCs w:val="24"/>
          <w:highlight w:val="none"/>
          <w:lang w:val="en-US" w:eastAsia="zh-CN"/>
        </w:rPr>
        <w:t>9</w:t>
      </w:r>
      <w:r>
        <w:rPr>
          <w:rFonts w:hint="eastAsia"/>
          <w:strike w:val="0"/>
          <w:dstrike w:val="0"/>
          <w:color w:val="auto"/>
          <w:sz w:val="24"/>
          <w:szCs w:val="24"/>
          <w:highlight w:val="none"/>
        </w:rPr>
        <w:t>分。</w:t>
      </w:r>
    </w:p>
    <w:p w14:paraId="7AEABEC0">
      <w:pPr>
        <w:keepNext w:val="0"/>
        <w:keepLines w:val="0"/>
        <w:pageBreakBefore w:val="0"/>
        <w:widowControl/>
        <w:numPr>
          <w:ilvl w:val="-1"/>
          <w:numId w:val="0"/>
        </w:numPr>
        <w:spacing w:line="360" w:lineRule="auto"/>
        <w:ind w:left="0"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cs="宋体"/>
          <w:strike w:val="0"/>
          <w:dstrike w:val="0"/>
          <w:color w:val="auto"/>
          <w:position w:val="0"/>
          <w:sz w:val="24"/>
          <w:szCs w:val="24"/>
          <w:highlight w:val="none"/>
          <w:lang w:val="en-US" w:eastAsia="zh-CN" w:bidi="ar-SA"/>
        </w:rPr>
        <w:t>（2）消毒服务方案（15分）</w:t>
      </w:r>
    </w:p>
    <w:p w14:paraId="38A35FDF">
      <w:pPr>
        <w:keepNext w:val="0"/>
        <w:keepLines w:val="0"/>
        <w:pageBreakBefore w:val="0"/>
        <w:widowControl/>
        <w:spacing w:line="360" w:lineRule="auto"/>
        <w:ind w:firstLine="480"/>
        <w:contextualSpacing w:val="0"/>
        <w:rPr>
          <w:rFonts w:hint="eastAsia" w:ascii="宋体" w:hAnsi="宋体"/>
          <w:bCs/>
          <w:strike w:val="0"/>
          <w:dstrike w:val="0"/>
          <w:color w:val="auto"/>
          <w:sz w:val="24"/>
          <w:szCs w:val="24"/>
          <w:highlight w:val="none"/>
        </w:rPr>
      </w:pPr>
      <w:r>
        <w:rPr>
          <w:rFonts w:hint="eastAsia"/>
          <w:bCs/>
          <w:strike w:val="0"/>
          <w:dstrike w:val="0"/>
          <w:color w:val="auto"/>
          <w:sz w:val="24"/>
          <w:szCs w:val="24"/>
          <w:highlight w:val="none"/>
          <w:lang w:eastAsia="zh-CN"/>
        </w:rPr>
        <w:t>根据投标人提供的消毒服务方案</w:t>
      </w:r>
      <w:r>
        <w:rPr>
          <w:rFonts w:hint="eastAsia" w:ascii="宋体" w:hAnsi="宋体"/>
          <w:bCs/>
          <w:strike w:val="0"/>
          <w:dstrike w:val="0"/>
          <w:color w:val="auto"/>
          <w:sz w:val="24"/>
          <w:szCs w:val="24"/>
          <w:highlight w:val="none"/>
        </w:rPr>
        <w:t>进行评分，</w:t>
      </w:r>
      <w:r>
        <w:rPr>
          <w:rFonts w:hint="eastAsia" w:cs="宋体"/>
          <w:strike w:val="0"/>
          <w:dstrike w:val="0"/>
          <w:color w:val="auto"/>
          <w:position w:val="0"/>
          <w:sz w:val="24"/>
          <w:szCs w:val="24"/>
          <w:highlight w:val="none"/>
          <w:lang w:val="en-US" w:eastAsia="zh-CN" w:bidi="ar-SA"/>
        </w:rPr>
        <w:t>内容</w:t>
      </w:r>
      <w:r>
        <w:rPr>
          <w:rFonts w:hint="eastAsia" w:ascii="宋体" w:hAnsi="宋体" w:eastAsia="宋体" w:cs="宋体"/>
          <w:strike w:val="0"/>
          <w:dstrike w:val="0"/>
          <w:color w:val="auto"/>
          <w:position w:val="0"/>
          <w:sz w:val="24"/>
          <w:szCs w:val="24"/>
          <w:highlight w:val="none"/>
          <w:lang w:val="en-US" w:eastAsia="zh-CN" w:bidi="ar-SA"/>
        </w:rPr>
        <w:t>包括</w:t>
      </w:r>
      <w:r>
        <w:rPr>
          <w:rFonts w:hint="eastAsia" w:cs="宋体"/>
          <w:strike w:val="0"/>
          <w:dstrike w:val="0"/>
          <w:color w:val="auto"/>
          <w:position w:val="0"/>
          <w:sz w:val="24"/>
          <w:szCs w:val="24"/>
          <w:highlight w:val="none"/>
          <w:lang w:val="en-US" w:eastAsia="zh-CN" w:bidi="ar-SA"/>
        </w:rPr>
        <w:t>但不限于：</w:t>
      </w:r>
      <w:r>
        <w:rPr>
          <w:rFonts w:hint="eastAsia" w:ascii="宋体" w:hAnsi="宋体" w:eastAsia="宋体" w:cs="宋体"/>
          <w:strike w:val="0"/>
          <w:dstrike w:val="0"/>
          <w:color w:val="auto"/>
          <w:position w:val="0"/>
          <w:sz w:val="24"/>
          <w:szCs w:val="24"/>
          <w:highlight w:val="none"/>
          <w:lang w:val="en-US" w:eastAsia="zh-CN" w:bidi="ar-SA"/>
        </w:rPr>
        <w:fldChar w:fldCharType="begin"/>
      </w:r>
      <w:r>
        <w:rPr>
          <w:rFonts w:hint="eastAsia" w:ascii="宋体" w:hAnsi="宋体" w:eastAsia="宋体" w:cs="宋体"/>
          <w:strike w:val="0"/>
          <w:dstrike w:val="0"/>
          <w:color w:val="auto"/>
          <w:position w:val="0"/>
          <w:sz w:val="24"/>
          <w:szCs w:val="24"/>
          <w:highlight w:val="none"/>
          <w:lang w:val="en-US" w:eastAsia="zh-CN" w:bidi="ar-SA"/>
        </w:rPr>
        <w:instrText xml:space="preserve"> = 1 \* GB3 \* MERGEFORMAT </w:instrText>
      </w:r>
      <w:r>
        <w:rPr>
          <w:rFonts w:hint="eastAsia" w:ascii="宋体" w:hAnsi="宋体" w:eastAsia="宋体" w:cs="宋体"/>
          <w:strike w:val="0"/>
          <w:dstrike w:val="0"/>
          <w:color w:val="auto"/>
          <w:position w:val="0"/>
          <w:sz w:val="24"/>
          <w:szCs w:val="24"/>
          <w:highlight w:val="none"/>
          <w:lang w:val="en-US" w:eastAsia="zh-CN" w:bidi="ar-SA"/>
        </w:rPr>
        <w:fldChar w:fldCharType="separate"/>
      </w:r>
      <w:r>
        <w:rPr>
          <w:rFonts w:hint="eastAsia"/>
          <w:strike w:val="0"/>
          <w:dstrike w:val="0"/>
          <w:color w:val="auto"/>
          <w:sz w:val="24"/>
          <w:szCs w:val="24"/>
          <w:highlight w:val="none"/>
        </w:rPr>
        <w:t>①</w:t>
      </w:r>
      <w:r>
        <w:rPr>
          <w:rFonts w:hint="eastAsia" w:ascii="宋体" w:hAnsi="宋体" w:eastAsia="宋体"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本项目现状分析（存在的主要问题、实施关键点）；</w:t>
      </w:r>
      <w:r>
        <w:rPr>
          <w:rFonts w:hint="eastAsia" w:cs="宋体"/>
          <w:strike w:val="0"/>
          <w:dstrike w:val="0"/>
          <w:color w:val="auto"/>
          <w:position w:val="0"/>
          <w:sz w:val="24"/>
          <w:szCs w:val="24"/>
          <w:highlight w:val="none"/>
          <w:lang w:val="en-US" w:eastAsia="zh-CN" w:bidi="ar-SA"/>
        </w:rPr>
        <w:fldChar w:fldCharType="begin"/>
      </w:r>
      <w:r>
        <w:rPr>
          <w:rFonts w:hint="eastAsia" w:cs="宋体"/>
          <w:strike w:val="0"/>
          <w:dstrike w:val="0"/>
          <w:color w:val="auto"/>
          <w:position w:val="0"/>
          <w:sz w:val="24"/>
          <w:szCs w:val="24"/>
          <w:highlight w:val="none"/>
          <w:lang w:val="en-US" w:eastAsia="zh-CN" w:bidi="ar-SA"/>
        </w:rPr>
        <w:instrText xml:space="preserve"> = 2 \* GB3 \* MERGEFORMAT </w:instrText>
      </w:r>
      <w:r>
        <w:rPr>
          <w:rFonts w:hint="eastAsia" w:cs="宋体"/>
          <w:strike w:val="0"/>
          <w:dstrike w:val="0"/>
          <w:color w:val="auto"/>
          <w:position w:val="0"/>
          <w:sz w:val="24"/>
          <w:szCs w:val="24"/>
          <w:highlight w:val="none"/>
          <w:lang w:val="en-US" w:eastAsia="zh-CN" w:bidi="ar-SA"/>
        </w:rPr>
        <w:fldChar w:fldCharType="separate"/>
      </w:r>
      <w:r>
        <w:rPr>
          <w:strike w:val="0"/>
          <w:dstrike w:val="0"/>
          <w:color w:val="auto"/>
          <w:sz w:val="24"/>
          <w:szCs w:val="24"/>
          <w:highlight w:val="none"/>
        </w:rPr>
        <w:t>②</w:t>
      </w:r>
      <w:r>
        <w:rPr>
          <w:rFonts w:hint="eastAsia"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人员、设备、物流等配备情况；</w:t>
      </w:r>
      <w:r>
        <w:rPr>
          <w:rFonts w:hint="eastAsia" w:cs="宋体"/>
          <w:strike w:val="0"/>
          <w:dstrike w:val="0"/>
          <w:color w:val="auto"/>
          <w:position w:val="0"/>
          <w:sz w:val="24"/>
          <w:szCs w:val="24"/>
          <w:highlight w:val="none"/>
          <w:lang w:val="en-US" w:eastAsia="zh-CN" w:bidi="ar-SA"/>
        </w:rPr>
        <w:fldChar w:fldCharType="begin"/>
      </w:r>
      <w:r>
        <w:rPr>
          <w:rFonts w:hint="eastAsia" w:cs="宋体"/>
          <w:strike w:val="0"/>
          <w:dstrike w:val="0"/>
          <w:color w:val="auto"/>
          <w:position w:val="0"/>
          <w:sz w:val="24"/>
          <w:szCs w:val="24"/>
          <w:highlight w:val="none"/>
          <w:lang w:val="en-US" w:eastAsia="zh-CN" w:bidi="ar-SA"/>
        </w:rPr>
        <w:instrText xml:space="preserve"> = 3 \* GB3 \* MERGEFORMAT </w:instrText>
      </w:r>
      <w:r>
        <w:rPr>
          <w:rFonts w:hint="eastAsia" w:cs="宋体"/>
          <w:strike w:val="0"/>
          <w:dstrike w:val="0"/>
          <w:color w:val="auto"/>
          <w:position w:val="0"/>
          <w:sz w:val="24"/>
          <w:szCs w:val="24"/>
          <w:highlight w:val="none"/>
          <w:lang w:val="en-US" w:eastAsia="zh-CN" w:bidi="ar-SA"/>
        </w:rPr>
        <w:fldChar w:fldCharType="separate"/>
      </w:r>
      <w:r>
        <w:rPr>
          <w:strike w:val="0"/>
          <w:dstrike w:val="0"/>
          <w:color w:val="auto"/>
          <w:sz w:val="24"/>
          <w:szCs w:val="24"/>
          <w:highlight w:val="none"/>
        </w:rPr>
        <w:t>③</w:t>
      </w:r>
      <w:r>
        <w:rPr>
          <w:rFonts w:hint="eastAsia"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实施服务方案等</w:t>
      </w:r>
      <w:r>
        <w:rPr>
          <w:rFonts w:hint="eastAsia" w:ascii="宋体" w:hAnsi="宋体"/>
          <w:bCs/>
          <w:strike w:val="0"/>
          <w:dstrike w:val="0"/>
          <w:color w:val="auto"/>
          <w:sz w:val="24"/>
          <w:szCs w:val="24"/>
          <w:highlight w:val="none"/>
        </w:rPr>
        <w:t>。</w:t>
      </w:r>
    </w:p>
    <w:p w14:paraId="2D089179">
      <w:pPr>
        <w:keepNext w:val="0"/>
        <w:keepLines w:val="0"/>
        <w:pageBreakBefore w:val="0"/>
        <w:widowControl/>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strike w:val="0"/>
          <w:dstrike w:val="0"/>
          <w:color w:val="auto"/>
          <w:sz w:val="24"/>
          <w:szCs w:val="24"/>
          <w:highlight w:val="none"/>
        </w:rPr>
        <w:t>投标人针对上述内容进行阐述，要求阐述内容合理、针对性强、切实可行有效。以上每点内容</w:t>
      </w:r>
      <w:r>
        <w:rPr>
          <w:rFonts w:hint="eastAsia"/>
          <w:strike w:val="0"/>
          <w:dstrike w:val="0"/>
          <w:color w:val="auto"/>
          <w:sz w:val="24"/>
          <w:szCs w:val="24"/>
          <w:highlight w:val="none"/>
          <w:lang w:val="en-US" w:eastAsia="zh-CN"/>
        </w:rPr>
        <w:t>均</w:t>
      </w:r>
      <w:r>
        <w:rPr>
          <w:rFonts w:hint="eastAsia"/>
          <w:strike w:val="0"/>
          <w:dstrike w:val="0"/>
          <w:color w:val="auto"/>
          <w:sz w:val="24"/>
          <w:szCs w:val="24"/>
          <w:highlight w:val="none"/>
        </w:rPr>
        <w:t>不存在瑕疵的得</w:t>
      </w:r>
      <w:r>
        <w:rPr>
          <w:rFonts w:hint="eastAsia"/>
          <w:strike w:val="0"/>
          <w:dstrike w:val="0"/>
          <w:color w:val="auto"/>
          <w:sz w:val="24"/>
          <w:szCs w:val="24"/>
          <w:highlight w:val="none"/>
          <w:lang w:val="en-US" w:eastAsia="zh-CN"/>
        </w:rPr>
        <w:t>5</w:t>
      </w:r>
      <w:r>
        <w:rPr>
          <w:rFonts w:hint="eastAsia"/>
          <w:strike w:val="0"/>
          <w:dstrike w:val="0"/>
          <w:color w:val="auto"/>
          <w:sz w:val="24"/>
          <w:szCs w:val="24"/>
          <w:highlight w:val="none"/>
        </w:rPr>
        <w:t>分，存在1处瑕疵的得</w:t>
      </w:r>
      <w:r>
        <w:rPr>
          <w:rFonts w:hint="eastAsia"/>
          <w:strike w:val="0"/>
          <w:dstrike w:val="0"/>
          <w:color w:val="auto"/>
          <w:sz w:val="24"/>
          <w:szCs w:val="24"/>
          <w:highlight w:val="none"/>
          <w:lang w:val="en-US" w:eastAsia="zh-CN"/>
        </w:rPr>
        <w:t>3</w:t>
      </w:r>
      <w:r>
        <w:rPr>
          <w:rFonts w:hint="eastAsia"/>
          <w:strike w:val="0"/>
          <w:dstrike w:val="0"/>
          <w:color w:val="auto"/>
          <w:sz w:val="24"/>
          <w:szCs w:val="24"/>
          <w:highlight w:val="none"/>
        </w:rPr>
        <w:t>分，存在</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处瑕疵的得</w:t>
      </w:r>
      <w:r>
        <w:rPr>
          <w:rFonts w:hint="eastAsia"/>
          <w:strike w:val="0"/>
          <w:dstrike w:val="0"/>
          <w:color w:val="auto"/>
          <w:sz w:val="24"/>
          <w:szCs w:val="24"/>
          <w:highlight w:val="none"/>
          <w:lang w:val="en-US" w:eastAsia="zh-CN"/>
        </w:rPr>
        <w:t>1</w:t>
      </w:r>
      <w:r>
        <w:rPr>
          <w:rFonts w:hint="eastAsia"/>
          <w:strike w:val="0"/>
          <w:dstrike w:val="0"/>
          <w:color w:val="auto"/>
          <w:sz w:val="24"/>
          <w:szCs w:val="24"/>
          <w:highlight w:val="none"/>
        </w:rPr>
        <w:t>分，</w:t>
      </w:r>
      <w:r>
        <w:rPr>
          <w:rFonts w:hint="eastAsia"/>
          <w:strike w:val="0"/>
          <w:dstrike w:val="0"/>
          <w:color w:val="auto"/>
          <w:sz w:val="24"/>
          <w:szCs w:val="24"/>
          <w:highlight w:val="none"/>
          <w:lang w:eastAsia="zh-CN"/>
        </w:rPr>
        <w:t>未进行阐述或不满足采购需求或内容存在2处以上瑕疵的得0分</w:t>
      </w:r>
      <w:r>
        <w:rPr>
          <w:rFonts w:hint="eastAsia"/>
          <w:strike w:val="0"/>
          <w:dstrike w:val="0"/>
          <w:color w:val="auto"/>
          <w:sz w:val="24"/>
          <w:szCs w:val="24"/>
          <w:highlight w:val="none"/>
        </w:rPr>
        <w:t>；本项共计</w:t>
      </w:r>
      <w:r>
        <w:rPr>
          <w:rFonts w:hint="eastAsia"/>
          <w:strike w:val="0"/>
          <w:dstrike w:val="0"/>
          <w:color w:val="auto"/>
          <w:sz w:val="24"/>
          <w:szCs w:val="24"/>
          <w:highlight w:val="none"/>
          <w:lang w:val="en-US" w:eastAsia="zh-CN"/>
        </w:rPr>
        <w:t>3</w:t>
      </w:r>
      <w:r>
        <w:rPr>
          <w:rFonts w:hint="eastAsia"/>
          <w:strike w:val="0"/>
          <w:dstrike w:val="0"/>
          <w:color w:val="auto"/>
          <w:sz w:val="24"/>
          <w:szCs w:val="24"/>
          <w:highlight w:val="none"/>
        </w:rPr>
        <w:t>点内容，本项最高得</w:t>
      </w:r>
      <w:r>
        <w:rPr>
          <w:rFonts w:hint="eastAsia"/>
          <w:strike w:val="0"/>
          <w:dstrike w:val="0"/>
          <w:color w:val="auto"/>
          <w:sz w:val="24"/>
          <w:szCs w:val="24"/>
          <w:highlight w:val="none"/>
          <w:lang w:val="en-US" w:eastAsia="zh-CN"/>
        </w:rPr>
        <w:t>15</w:t>
      </w:r>
      <w:r>
        <w:rPr>
          <w:rFonts w:hint="eastAsia"/>
          <w:strike w:val="0"/>
          <w:dstrike w:val="0"/>
          <w:color w:val="auto"/>
          <w:sz w:val="24"/>
          <w:szCs w:val="24"/>
          <w:highlight w:val="none"/>
        </w:rPr>
        <w:t>分。</w:t>
      </w:r>
    </w:p>
    <w:p w14:paraId="4048260E">
      <w:pPr>
        <w:keepNext w:val="0"/>
        <w:keepLines w:val="0"/>
        <w:pageBreakBefore w:val="0"/>
        <w:widowControl/>
        <w:numPr>
          <w:ilvl w:val="-1"/>
          <w:numId w:val="0"/>
        </w:numPr>
        <w:spacing w:line="360" w:lineRule="auto"/>
        <w:ind w:left="0"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cs="宋体"/>
          <w:strike w:val="0"/>
          <w:dstrike w:val="0"/>
          <w:color w:val="auto"/>
          <w:position w:val="0"/>
          <w:sz w:val="24"/>
          <w:szCs w:val="24"/>
          <w:highlight w:val="none"/>
          <w:lang w:val="en-US" w:eastAsia="zh-CN" w:bidi="ar-SA"/>
        </w:rPr>
        <w:t>（3）消毒服务管理方案（9分）</w:t>
      </w:r>
    </w:p>
    <w:p w14:paraId="7590CB8E">
      <w:pPr>
        <w:keepNext w:val="0"/>
        <w:keepLines w:val="0"/>
        <w:pageBreakBefore w:val="0"/>
        <w:widowControl/>
        <w:numPr>
          <w:ilvl w:val="-1"/>
          <w:numId w:val="0"/>
        </w:numPr>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ascii="宋体" w:hAnsi="宋体" w:eastAsia="宋体" w:cs="宋体"/>
          <w:strike w:val="0"/>
          <w:dstrike w:val="0"/>
          <w:color w:val="auto"/>
          <w:position w:val="0"/>
          <w:sz w:val="24"/>
          <w:szCs w:val="24"/>
          <w:highlight w:val="none"/>
          <w:lang w:val="en-US" w:eastAsia="zh-CN" w:bidi="ar-SA"/>
        </w:rPr>
        <w:t>根据投标人提供的</w:t>
      </w:r>
      <w:r>
        <w:rPr>
          <w:rFonts w:hint="eastAsia" w:cs="宋体"/>
          <w:strike w:val="0"/>
          <w:dstrike w:val="0"/>
          <w:color w:val="auto"/>
          <w:position w:val="0"/>
          <w:sz w:val="24"/>
          <w:szCs w:val="24"/>
          <w:highlight w:val="none"/>
          <w:lang w:val="en-US" w:eastAsia="zh-CN" w:bidi="ar-SA"/>
        </w:rPr>
        <w:t>消毒服务管理方案</w:t>
      </w:r>
      <w:r>
        <w:rPr>
          <w:rFonts w:hint="eastAsia" w:ascii="宋体" w:hAnsi="宋体"/>
          <w:bCs/>
          <w:strike w:val="0"/>
          <w:dstrike w:val="0"/>
          <w:color w:val="auto"/>
          <w:sz w:val="24"/>
          <w:szCs w:val="24"/>
          <w:highlight w:val="none"/>
        </w:rPr>
        <w:t>进行评分，</w:t>
      </w:r>
      <w:r>
        <w:rPr>
          <w:rFonts w:hint="eastAsia" w:cs="宋体"/>
          <w:strike w:val="0"/>
          <w:dstrike w:val="0"/>
          <w:color w:val="auto"/>
          <w:position w:val="0"/>
          <w:sz w:val="24"/>
          <w:szCs w:val="24"/>
          <w:highlight w:val="none"/>
          <w:lang w:val="en-US" w:eastAsia="zh-CN" w:bidi="ar-SA"/>
        </w:rPr>
        <w:t>内容</w:t>
      </w:r>
      <w:r>
        <w:rPr>
          <w:rFonts w:hint="eastAsia" w:ascii="宋体" w:hAnsi="宋体" w:eastAsia="宋体" w:cs="宋体"/>
          <w:strike w:val="0"/>
          <w:dstrike w:val="0"/>
          <w:color w:val="auto"/>
          <w:position w:val="0"/>
          <w:sz w:val="24"/>
          <w:szCs w:val="24"/>
          <w:highlight w:val="none"/>
          <w:lang w:val="en-US" w:eastAsia="zh-CN" w:bidi="ar-SA"/>
        </w:rPr>
        <w:t>包括</w:t>
      </w:r>
      <w:r>
        <w:rPr>
          <w:rFonts w:hint="eastAsia" w:cs="宋体"/>
          <w:strike w:val="0"/>
          <w:dstrike w:val="0"/>
          <w:color w:val="auto"/>
          <w:position w:val="0"/>
          <w:sz w:val="24"/>
          <w:szCs w:val="24"/>
          <w:highlight w:val="none"/>
          <w:lang w:val="en-US" w:eastAsia="zh-CN" w:bidi="ar-SA"/>
        </w:rPr>
        <w:t>但不限于：</w:t>
      </w:r>
      <w:r>
        <w:rPr>
          <w:rFonts w:hint="eastAsia"/>
          <w:strike w:val="0"/>
          <w:dstrike w:val="0"/>
          <w:color w:val="auto"/>
          <w:sz w:val="24"/>
          <w:szCs w:val="24"/>
          <w:highlight w:val="none"/>
        </w:rPr>
        <w:t>①</w:t>
      </w:r>
      <w:r>
        <w:rPr>
          <w:rFonts w:hint="eastAsia"/>
          <w:strike w:val="0"/>
          <w:dstrike w:val="0"/>
          <w:color w:val="auto"/>
          <w:sz w:val="24"/>
          <w:szCs w:val="24"/>
          <w:highlight w:val="none"/>
          <w:lang w:eastAsia="zh-CN"/>
        </w:rPr>
        <w:t>设备管理；</w:t>
      </w:r>
      <w:r>
        <w:rPr>
          <w:rFonts w:hint="eastAsia"/>
          <w:strike w:val="0"/>
          <w:dstrike w:val="0"/>
          <w:color w:val="auto"/>
          <w:sz w:val="24"/>
          <w:szCs w:val="24"/>
          <w:highlight w:val="none"/>
        </w:rPr>
        <w:t>②</w:t>
      </w:r>
      <w:r>
        <w:rPr>
          <w:rFonts w:hint="eastAsia"/>
          <w:strike w:val="0"/>
          <w:dstrike w:val="0"/>
          <w:color w:val="auto"/>
          <w:sz w:val="24"/>
          <w:szCs w:val="24"/>
          <w:highlight w:val="none"/>
          <w:lang w:eastAsia="zh-CN"/>
        </w:rPr>
        <w:t>器械管理(包括外来医疗器械及职业安全防护等管理制度)；</w:t>
      </w:r>
      <w:r>
        <w:rPr>
          <w:rFonts w:hint="eastAsia"/>
          <w:strike w:val="0"/>
          <w:dstrike w:val="0"/>
          <w:color w:val="auto"/>
          <w:sz w:val="24"/>
          <w:szCs w:val="24"/>
          <w:highlight w:val="none"/>
        </w:rPr>
        <w:t>③</w:t>
      </w:r>
      <w:r>
        <w:rPr>
          <w:rFonts w:hint="eastAsia"/>
          <w:strike w:val="0"/>
          <w:dstrike w:val="0"/>
          <w:color w:val="auto"/>
          <w:sz w:val="24"/>
          <w:szCs w:val="24"/>
          <w:highlight w:val="none"/>
          <w:lang w:eastAsia="zh-CN"/>
        </w:rPr>
        <w:t>工作人员培训及管理</w:t>
      </w:r>
      <w:r>
        <w:rPr>
          <w:rFonts w:hint="eastAsia" w:ascii="宋体" w:hAnsi="宋体" w:eastAsia="宋体" w:cs="宋体"/>
          <w:strike w:val="0"/>
          <w:dstrike w:val="0"/>
          <w:color w:val="auto"/>
          <w:position w:val="0"/>
          <w:sz w:val="24"/>
          <w:szCs w:val="24"/>
          <w:highlight w:val="none"/>
          <w:lang w:val="en-US" w:eastAsia="zh-CN" w:bidi="ar-SA"/>
        </w:rPr>
        <w:t>。</w:t>
      </w:r>
    </w:p>
    <w:p w14:paraId="67C28D13">
      <w:pPr>
        <w:keepNext w:val="0"/>
        <w:keepLines w:val="0"/>
        <w:pageBreakBefore w:val="0"/>
        <w:widowControl/>
        <w:numPr>
          <w:ilvl w:val="-1"/>
          <w:numId w:val="0"/>
        </w:numPr>
        <w:spacing w:line="360" w:lineRule="auto"/>
        <w:ind w:firstLine="480"/>
        <w:contextualSpacing w:val="0"/>
        <w:rPr>
          <w:rFonts w:hint="eastAsia" w:cs="宋体"/>
          <w:strike w:val="0"/>
          <w:dstrike w:val="0"/>
          <w:color w:val="auto"/>
          <w:position w:val="0"/>
          <w:sz w:val="24"/>
          <w:szCs w:val="24"/>
          <w:highlight w:val="none"/>
          <w:lang w:val="en-US" w:eastAsia="zh-CN" w:bidi="ar-SA"/>
        </w:rPr>
      </w:pPr>
      <w:r>
        <w:rPr>
          <w:rFonts w:hint="eastAsia"/>
          <w:strike w:val="0"/>
          <w:dstrike w:val="0"/>
          <w:color w:val="auto"/>
          <w:sz w:val="24"/>
          <w:szCs w:val="24"/>
          <w:highlight w:val="none"/>
        </w:rPr>
        <w:t>投标人针对上述内容进行阐述，要求阐述内容合理、针对性强、切实可行有效。以上每点内容</w:t>
      </w:r>
      <w:r>
        <w:rPr>
          <w:rFonts w:hint="eastAsia"/>
          <w:strike w:val="0"/>
          <w:dstrike w:val="0"/>
          <w:color w:val="auto"/>
          <w:sz w:val="24"/>
          <w:szCs w:val="24"/>
          <w:highlight w:val="none"/>
          <w:lang w:val="en-US" w:eastAsia="zh-CN"/>
        </w:rPr>
        <w:t>均</w:t>
      </w:r>
      <w:r>
        <w:rPr>
          <w:rFonts w:hint="eastAsia"/>
          <w:strike w:val="0"/>
          <w:dstrike w:val="0"/>
          <w:color w:val="auto"/>
          <w:sz w:val="24"/>
          <w:szCs w:val="24"/>
          <w:highlight w:val="none"/>
        </w:rPr>
        <w:t>不存在瑕疵的得</w:t>
      </w:r>
      <w:r>
        <w:rPr>
          <w:rFonts w:hint="eastAsia"/>
          <w:strike w:val="0"/>
          <w:dstrike w:val="0"/>
          <w:color w:val="auto"/>
          <w:sz w:val="24"/>
          <w:szCs w:val="24"/>
          <w:highlight w:val="none"/>
          <w:lang w:val="en-US" w:eastAsia="zh-CN"/>
        </w:rPr>
        <w:t>3</w:t>
      </w:r>
      <w:r>
        <w:rPr>
          <w:rFonts w:hint="eastAsia"/>
          <w:strike w:val="0"/>
          <w:dstrike w:val="0"/>
          <w:color w:val="auto"/>
          <w:sz w:val="24"/>
          <w:szCs w:val="24"/>
          <w:highlight w:val="none"/>
        </w:rPr>
        <w:t>分，存在1处瑕疵的得</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分，存在</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处瑕疵的得</w:t>
      </w:r>
      <w:r>
        <w:rPr>
          <w:rFonts w:hint="eastAsia"/>
          <w:strike w:val="0"/>
          <w:dstrike w:val="0"/>
          <w:color w:val="auto"/>
          <w:sz w:val="24"/>
          <w:szCs w:val="24"/>
          <w:highlight w:val="none"/>
          <w:lang w:val="en-US" w:eastAsia="zh-CN"/>
        </w:rPr>
        <w:t>1</w:t>
      </w:r>
      <w:r>
        <w:rPr>
          <w:rFonts w:hint="eastAsia"/>
          <w:strike w:val="0"/>
          <w:dstrike w:val="0"/>
          <w:color w:val="auto"/>
          <w:sz w:val="24"/>
          <w:szCs w:val="24"/>
          <w:highlight w:val="none"/>
        </w:rPr>
        <w:t>分，</w:t>
      </w:r>
      <w:r>
        <w:rPr>
          <w:rFonts w:hint="eastAsia"/>
          <w:strike w:val="0"/>
          <w:dstrike w:val="0"/>
          <w:color w:val="auto"/>
          <w:sz w:val="24"/>
          <w:szCs w:val="24"/>
          <w:highlight w:val="none"/>
          <w:lang w:eastAsia="zh-CN"/>
        </w:rPr>
        <w:t>未进行阐述或不满足采购需求或内容存在2处以上瑕疵的得0分</w:t>
      </w:r>
      <w:r>
        <w:rPr>
          <w:rFonts w:hint="eastAsia"/>
          <w:strike w:val="0"/>
          <w:dstrike w:val="0"/>
          <w:color w:val="auto"/>
          <w:sz w:val="24"/>
          <w:szCs w:val="24"/>
          <w:highlight w:val="none"/>
        </w:rPr>
        <w:t>；本项共计</w:t>
      </w:r>
      <w:r>
        <w:rPr>
          <w:rFonts w:hint="eastAsia"/>
          <w:strike w:val="0"/>
          <w:dstrike w:val="0"/>
          <w:color w:val="auto"/>
          <w:sz w:val="24"/>
          <w:szCs w:val="24"/>
          <w:highlight w:val="none"/>
          <w:lang w:val="en-US" w:eastAsia="zh-CN"/>
        </w:rPr>
        <w:t>3</w:t>
      </w:r>
      <w:r>
        <w:rPr>
          <w:rFonts w:hint="eastAsia"/>
          <w:strike w:val="0"/>
          <w:dstrike w:val="0"/>
          <w:color w:val="auto"/>
          <w:sz w:val="24"/>
          <w:szCs w:val="24"/>
          <w:highlight w:val="none"/>
        </w:rPr>
        <w:t>点内容，本项最高得</w:t>
      </w:r>
      <w:r>
        <w:rPr>
          <w:rFonts w:hint="eastAsia"/>
          <w:strike w:val="0"/>
          <w:dstrike w:val="0"/>
          <w:color w:val="auto"/>
          <w:sz w:val="24"/>
          <w:szCs w:val="24"/>
          <w:highlight w:val="none"/>
          <w:lang w:val="en-US" w:eastAsia="zh-CN"/>
        </w:rPr>
        <w:t>9</w:t>
      </w:r>
      <w:r>
        <w:rPr>
          <w:rFonts w:hint="eastAsia"/>
          <w:strike w:val="0"/>
          <w:dstrike w:val="0"/>
          <w:color w:val="auto"/>
          <w:sz w:val="24"/>
          <w:szCs w:val="24"/>
          <w:highlight w:val="none"/>
        </w:rPr>
        <w:t>分。</w:t>
      </w:r>
    </w:p>
    <w:p w14:paraId="5BE72981">
      <w:pPr>
        <w:keepNext w:val="0"/>
        <w:keepLines w:val="0"/>
        <w:pageBreakBefore w:val="0"/>
        <w:widowControl/>
        <w:numPr>
          <w:ilvl w:val="-1"/>
          <w:numId w:val="0"/>
        </w:numPr>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cs="宋体"/>
          <w:strike w:val="0"/>
          <w:dstrike w:val="0"/>
          <w:color w:val="auto"/>
          <w:position w:val="0"/>
          <w:sz w:val="24"/>
          <w:szCs w:val="24"/>
          <w:highlight w:val="none"/>
          <w:lang w:val="en-US" w:eastAsia="zh-CN" w:bidi="ar-SA"/>
        </w:rPr>
        <w:t>（4）质量管理方案</w:t>
      </w:r>
      <w:r>
        <w:rPr>
          <w:rFonts w:hint="eastAsia" w:ascii="宋体" w:hAnsi="宋体" w:eastAsia="宋体" w:cs="宋体"/>
          <w:strike w:val="0"/>
          <w:dstrike w:val="0"/>
          <w:color w:val="auto"/>
          <w:position w:val="0"/>
          <w:sz w:val="24"/>
          <w:szCs w:val="24"/>
          <w:highlight w:val="none"/>
          <w:lang w:val="en-US" w:eastAsia="zh-CN" w:bidi="ar-SA"/>
        </w:rPr>
        <w:t>（</w:t>
      </w:r>
      <w:r>
        <w:rPr>
          <w:rFonts w:hint="eastAsia" w:cs="宋体"/>
          <w:strike w:val="0"/>
          <w:dstrike w:val="0"/>
          <w:color w:val="auto"/>
          <w:position w:val="0"/>
          <w:sz w:val="24"/>
          <w:szCs w:val="24"/>
          <w:highlight w:val="none"/>
          <w:lang w:val="en-US" w:eastAsia="zh-CN" w:bidi="ar-SA"/>
        </w:rPr>
        <w:t>7</w:t>
      </w:r>
      <w:r>
        <w:rPr>
          <w:rFonts w:hint="eastAsia" w:ascii="宋体" w:hAnsi="宋体" w:eastAsia="宋体" w:cs="宋体"/>
          <w:strike w:val="0"/>
          <w:dstrike w:val="0"/>
          <w:color w:val="auto"/>
          <w:position w:val="0"/>
          <w:sz w:val="24"/>
          <w:szCs w:val="24"/>
          <w:highlight w:val="none"/>
          <w:lang w:val="en-US" w:eastAsia="zh-CN" w:bidi="ar-SA"/>
        </w:rPr>
        <w:t>分）</w:t>
      </w:r>
    </w:p>
    <w:p w14:paraId="470C2120">
      <w:pPr>
        <w:keepNext w:val="0"/>
        <w:keepLines w:val="0"/>
        <w:pageBreakBefore w:val="0"/>
        <w:widowControl/>
        <w:numPr>
          <w:ilvl w:val="-1"/>
          <w:numId w:val="0"/>
        </w:numPr>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ascii="宋体" w:hAnsi="宋体" w:eastAsia="宋体" w:cs="宋体"/>
          <w:strike w:val="0"/>
          <w:dstrike w:val="0"/>
          <w:color w:val="auto"/>
          <w:position w:val="0"/>
          <w:sz w:val="24"/>
          <w:szCs w:val="24"/>
          <w:highlight w:val="none"/>
          <w:lang w:val="en-US" w:eastAsia="zh-CN" w:bidi="ar-SA"/>
        </w:rPr>
        <w:t>根据投标人提供的</w:t>
      </w:r>
      <w:r>
        <w:rPr>
          <w:rFonts w:hint="eastAsia" w:cs="宋体"/>
          <w:strike w:val="0"/>
          <w:dstrike w:val="0"/>
          <w:color w:val="auto"/>
          <w:position w:val="0"/>
          <w:sz w:val="24"/>
          <w:szCs w:val="24"/>
          <w:highlight w:val="none"/>
          <w:lang w:val="en-US" w:eastAsia="zh-CN" w:bidi="ar-SA"/>
        </w:rPr>
        <w:t>质量管理方案</w:t>
      </w:r>
      <w:r>
        <w:rPr>
          <w:rFonts w:hint="eastAsia" w:ascii="宋体" w:hAnsi="宋体"/>
          <w:bCs w:val="0"/>
          <w:strike w:val="0"/>
          <w:dstrike w:val="0"/>
          <w:color w:val="auto"/>
          <w:sz w:val="24"/>
          <w:szCs w:val="24"/>
          <w:highlight w:val="none"/>
        </w:rPr>
        <w:t>进行评分，</w:t>
      </w:r>
      <w:r>
        <w:rPr>
          <w:rFonts w:hint="eastAsia" w:cs="宋体"/>
          <w:strike w:val="0"/>
          <w:dstrike w:val="0"/>
          <w:color w:val="auto"/>
          <w:position w:val="0"/>
          <w:sz w:val="24"/>
          <w:szCs w:val="24"/>
          <w:highlight w:val="none"/>
          <w:lang w:val="en-US" w:eastAsia="zh-CN" w:bidi="ar-SA"/>
        </w:rPr>
        <w:t>内容</w:t>
      </w:r>
      <w:r>
        <w:rPr>
          <w:rFonts w:hint="eastAsia" w:ascii="宋体" w:hAnsi="宋体" w:eastAsia="宋体" w:cs="宋体"/>
          <w:strike w:val="0"/>
          <w:dstrike w:val="0"/>
          <w:color w:val="auto"/>
          <w:position w:val="0"/>
          <w:sz w:val="24"/>
          <w:szCs w:val="24"/>
          <w:highlight w:val="none"/>
          <w:lang w:val="en-US" w:eastAsia="zh-CN" w:bidi="ar-SA"/>
        </w:rPr>
        <w:t>包括</w:t>
      </w:r>
      <w:r>
        <w:rPr>
          <w:rFonts w:hint="eastAsia" w:cs="宋体"/>
          <w:strike w:val="0"/>
          <w:dstrike w:val="0"/>
          <w:color w:val="auto"/>
          <w:position w:val="0"/>
          <w:sz w:val="24"/>
          <w:szCs w:val="24"/>
          <w:highlight w:val="none"/>
          <w:lang w:val="en-US" w:eastAsia="zh-CN" w:bidi="ar-SA"/>
        </w:rPr>
        <w:t>但不限于：</w:t>
      </w:r>
      <w:r>
        <w:rPr>
          <w:rFonts w:hint="eastAsia"/>
          <w:strike w:val="0"/>
          <w:dstrike w:val="0"/>
          <w:color w:val="auto"/>
          <w:sz w:val="24"/>
          <w:szCs w:val="24"/>
          <w:highlight w:val="none"/>
        </w:rPr>
        <w:t>①</w:t>
      </w:r>
      <w:r>
        <w:rPr>
          <w:rFonts w:hint="eastAsia"/>
          <w:strike w:val="0"/>
          <w:dstrike w:val="0"/>
          <w:color w:val="auto"/>
          <w:sz w:val="24"/>
          <w:szCs w:val="24"/>
          <w:highlight w:val="none"/>
          <w:lang w:eastAsia="zh-CN"/>
        </w:rPr>
        <w:t>针对本项目服务质量要求所作出的服务质量管理目标及承诺；</w:t>
      </w:r>
      <w:r>
        <w:rPr>
          <w:rFonts w:hint="eastAsia"/>
          <w:strike w:val="0"/>
          <w:dstrike w:val="0"/>
          <w:color w:val="auto"/>
          <w:sz w:val="24"/>
          <w:szCs w:val="24"/>
          <w:highlight w:val="none"/>
        </w:rPr>
        <w:t>②</w:t>
      </w:r>
      <w:r>
        <w:rPr>
          <w:rFonts w:hint="eastAsia"/>
          <w:strike w:val="0"/>
          <w:dstrike w:val="0"/>
          <w:color w:val="auto"/>
          <w:sz w:val="24"/>
          <w:szCs w:val="24"/>
          <w:highlight w:val="none"/>
          <w:lang w:eastAsia="zh-CN"/>
        </w:rPr>
        <w:t>针对日常工作要求所作出的服务质量管理目标及承诺</w:t>
      </w:r>
      <w:r>
        <w:rPr>
          <w:rFonts w:hint="eastAsia" w:ascii="宋体" w:hAnsi="宋体" w:eastAsia="宋体" w:cs="宋体"/>
          <w:strike w:val="0"/>
          <w:dstrike w:val="0"/>
          <w:color w:val="auto"/>
          <w:position w:val="0"/>
          <w:sz w:val="24"/>
          <w:szCs w:val="24"/>
          <w:highlight w:val="none"/>
          <w:lang w:val="en-US" w:eastAsia="zh-CN" w:bidi="ar-SA"/>
        </w:rPr>
        <w:t>。</w:t>
      </w:r>
    </w:p>
    <w:p w14:paraId="1141A2CA">
      <w:pPr>
        <w:keepNext w:val="0"/>
        <w:keepLines w:val="0"/>
        <w:pageBreakBefore w:val="0"/>
        <w:widowControl/>
        <w:numPr>
          <w:ilvl w:val="-1"/>
          <w:numId w:val="0"/>
        </w:numPr>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strike w:val="0"/>
          <w:dstrike w:val="0"/>
          <w:color w:val="auto"/>
          <w:sz w:val="24"/>
          <w:szCs w:val="24"/>
          <w:highlight w:val="none"/>
        </w:rPr>
        <w:t>投标人针对上述内容进行阐述，要求阐述内容合理、针对性强、切实可行有效。以上每点内容</w:t>
      </w:r>
      <w:r>
        <w:rPr>
          <w:rFonts w:hint="eastAsia"/>
          <w:strike w:val="0"/>
          <w:dstrike w:val="0"/>
          <w:color w:val="auto"/>
          <w:sz w:val="24"/>
          <w:szCs w:val="24"/>
          <w:highlight w:val="none"/>
          <w:lang w:val="en-US" w:eastAsia="zh-CN"/>
        </w:rPr>
        <w:t>均</w:t>
      </w:r>
      <w:r>
        <w:rPr>
          <w:rFonts w:hint="eastAsia"/>
          <w:strike w:val="0"/>
          <w:dstrike w:val="0"/>
          <w:color w:val="auto"/>
          <w:sz w:val="24"/>
          <w:szCs w:val="24"/>
          <w:highlight w:val="none"/>
        </w:rPr>
        <w:t>不存在瑕疵的得</w:t>
      </w:r>
      <w:r>
        <w:rPr>
          <w:rFonts w:hint="eastAsia"/>
          <w:strike w:val="0"/>
          <w:dstrike w:val="0"/>
          <w:color w:val="auto"/>
          <w:sz w:val="24"/>
          <w:szCs w:val="24"/>
          <w:highlight w:val="none"/>
          <w:lang w:val="en-US" w:eastAsia="zh-CN"/>
        </w:rPr>
        <w:t>3.5</w:t>
      </w:r>
      <w:r>
        <w:rPr>
          <w:rFonts w:hint="eastAsia"/>
          <w:strike w:val="0"/>
          <w:dstrike w:val="0"/>
          <w:color w:val="auto"/>
          <w:sz w:val="24"/>
          <w:szCs w:val="24"/>
          <w:highlight w:val="none"/>
        </w:rPr>
        <w:t>分，存在1处瑕疵的得</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分，存在</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处瑕疵的得</w:t>
      </w:r>
      <w:r>
        <w:rPr>
          <w:rFonts w:hint="eastAsia"/>
          <w:strike w:val="0"/>
          <w:dstrike w:val="0"/>
          <w:color w:val="auto"/>
          <w:sz w:val="24"/>
          <w:szCs w:val="24"/>
          <w:highlight w:val="none"/>
          <w:lang w:val="en-US" w:eastAsia="zh-CN"/>
        </w:rPr>
        <w:t>1</w:t>
      </w:r>
      <w:r>
        <w:rPr>
          <w:rFonts w:hint="eastAsia"/>
          <w:strike w:val="0"/>
          <w:dstrike w:val="0"/>
          <w:color w:val="auto"/>
          <w:sz w:val="24"/>
          <w:szCs w:val="24"/>
          <w:highlight w:val="none"/>
        </w:rPr>
        <w:t>分，</w:t>
      </w:r>
      <w:r>
        <w:rPr>
          <w:rFonts w:hint="eastAsia"/>
          <w:strike w:val="0"/>
          <w:dstrike w:val="0"/>
          <w:color w:val="auto"/>
          <w:sz w:val="24"/>
          <w:szCs w:val="24"/>
          <w:highlight w:val="none"/>
          <w:lang w:eastAsia="zh-CN"/>
        </w:rPr>
        <w:t>未进行阐述或不满足采购需求或内容存在2处以上瑕疵的得0分</w:t>
      </w:r>
      <w:r>
        <w:rPr>
          <w:rFonts w:hint="eastAsia"/>
          <w:strike w:val="0"/>
          <w:dstrike w:val="0"/>
          <w:color w:val="auto"/>
          <w:sz w:val="24"/>
          <w:szCs w:val="24"/>
          <w:highlight w:val="none"/>
        </w:rPr>
        <w:t>；本项共计</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点内容，本项最高得</w:t>
      </w:r>
      <w:r>
        <w:rPr>
          <w:rFonts w:hint="eastAsia"/>
          <w:strike w:val="0"/>
          <w:dstrike w:val="0"/>
          <w:color w:val="auto"/>
          <w:sz w:val="24"/>
          <w:szCs w:val="24"/>
          <w:highlight w:val="none"/>
          <w:lang w:val="en-US" w:eastAsia="zh-CN"/>
        </w:rPr>
        <w:t>7</w:t>
      </w:r>
      <w:r>
        <w:rPr>
          <w:rFonts w:hint="eastAsia"/>
          <w:strike w:val="0"/>
          <w:dstrike w:val="0"/>
          <w:color w:val="auto"/>
          <w:sz w:val="24"/>
          <w:szCs w:val="24"/>
          <w:highlight w:val="none"/>
        </w:rPr>
        <w:t>分。</w:t>
      </w:r>
    </w:p>
    <w:p w14:paraId="15FE0AA3">
      <w:pPr>
        <w:keepNext w:val="0"/>
        <w:keepLines w:val="0"/>
        <w:pageBreakBefore w:val="0"/>
        <w:widowControl/>
        <w:numPr>
          <w:ilvl w:val="-1"/>
          <w:numId w:val="0"/>
        </w:numPr>
        <w:spacing w:line="360" w:lineRule="auto"/>
        <w:ind w:firstLine="480"/>
        <w:contextualSpacing w:val="0"/>
        <w:rPr>
          <w:rFonts w:hint="eastAsia" w:ascii="宋体" w:hAnsi="宋体" w:eastAsia="宋体" w:cs="宋体"/>
          <w:strike w:val="0"/>
          <w:dstrike w:val="0"/>
          <w:color w:val="auto"/>
          <w:position w:val="0"/>
          <w:sz w:val="24"/>
          <w:szCs w:val="24"/>
          <w:highlight w:val="none"/>
          <w:lang w:val="en-US" w:eastAsia="zh-CN" w:bidi="ar-SA"/>
        </w:rPr>
      </w:pPr>
      <w:r>
        <w:rPr>
          <w:rFonts w:hint="eastAsia" w:ascii="宋体" w:hAnsi="宋体" w:eastAsia="宋体" w:cs="宋体"/>
          <w:strike w:val="0"/>
          <w:dstrike w:val="0"/>
          <w:color w:val="auto"/>
          <w:position w:val="0"/>
          <w:sz w:val="24"/>
          <w:szCs w:val="24"/>
          <w:highlight w:val="none"/>
          <w:lang w:val="en-US" w:eastAsia="zh-CN" w:bidi="ar-SA"/>
        </w:rPr>
        <w:t>（</w:t>
      </w:r>
      <w:r>
        <w:rPr>
          <w:rFonts w:hint="eastAsia" w:cs="宋体"/>
          <w:strike w:val="0"/>
          <w:dstrike w:val="0"/>
          <w:color w:val="auto"/>
          <w:position w:val="0"/>
          <w:sz w:val="24"/>
          <w:szCs w:val="24"/>
          <w:highlight w:val="none"/>
          <w:lang w:val="en-US" w:eastAsia="zh-CN" w:bidi="ar-SA"/>
        </w:rPr>
        <w:t>5</w:t>
      </w:r>
      <w:r>
        <w:rPr>
          <w:rFonts w:hint="eastAsia" w:ascii="宋体" w:hAnsi="宋体" w:eastAsia="宋体" w:cs="宋体"/>
          <w:strike w:val="0"/>
          <w:dstrike w:val="0"/>
          <w:color w:val="auto"/>
          <w:position w:val="0"/>
          <w:sz w:val="24"/>
          <w:szCs w:val="24"/>
          <w:highlight w:val="none"/>
          <w:lang w:val="en-US" w:eastAsia="zh-CN" w:bidi="ar-SA"/>
        </w:rPr>
        <w:t>）</w:t>
      </w:r>
      <w:r>
        <w:rPr>
          <w:rFonts w:hint="eastAsia" w:cs="宋体"/>
          <w:strike w:val="0"/>
          <w:dstrike w:val="0"/>
          <w:color w:val="auto"/>
          <w:position w:val="0"/>
          <w:sz w:val="24"/>
          <w:szCs w:val="24"/>
          <w:highlight w:val="none"/>
          <w:lang w:val="en-US" w:eastAsia="zh-CN" w:bidi="ar-SA"/>
        </w:rPr>
        <w:t>应急处理方案（10分）</w:t>
      </w:r>
    </w:p>
    <w:p w14:paraId="54B2A6DD">
      <w:pPr>
        <w:keepNext w:val="0"/>
        <w:keepLines w:val="0"/>
        <w:pageBreakBefore w:val="0"/>
        <w:widowControl/>
        <w:numPr>
          <w:ilvl w:val="-1"/>
          <w:numId w:val="0"/>
        </w:numPr>
        <w:spacing w:line="360" w:lineRule="auto"/>
        <w:ind w:firstLine="480"/>
        <w:contextualSpacing w:val="0"/>
        <w:rPr>
          <w:rFonts w:hint="eastAsia" w:ascii="宋体" w:hAnsi="宋体"/>
          <w:bCs/>
          <w:strike w:val="0"/>
          <w:dstrike w:val="0"/>
          <w:color w:val="auto"/>
          <w:sz w:val="24"/>
          <w:szCs w:val="24"/>
          <w:highlight w:val="none"/>
        </w:rPr>
      </w:pPr>
      <w:r>
        <w:rPr>
          <w:rFonts w:hint="eastAsia" w:ascii="宋体" w:hAnsi="宋体" w:eastAsia="宋体" w:cs="宋体"/>
          <w:strike w:val="0"/>
          <w:dstrike w:val="0"/>
          <w:color w:val="auto"/>
          <w:position w:val="0"/>
          <w:sz w:val="24"/>
          <w:szCs w:val="24"/>
          <w:highlight w:val="none"/>
          <w:lang w:val="en-US" w:eastAsia="zh-CN" w:bidi="ar-SA"/>
        </w:rPr>
        <w:t>根据投标人提供的</w:t>
      </w:r>
      <w:r>
        <w:rPr>
          <w:rFonts w:hint="eastAsia" w:cs="宋体"/>
          <w:strike w:val="0"/>
          <w:dstrike w:val="0"/>
          <w:color w:val="auto"/>
          <w:position w:val="0"/>
          <w:sz w:val="24"/>
          <w:szCs w:val="24"/>
          <w:highlight w:val="none"/>
          <w:lang w:val="en-US" w:eastAsia="zh-CN" w:bidi="ar-SA"/>
        </w:rPr>
        <w:t>应急处理方案</w:t>
      </w:r>
      <w:r>
        <w:rPr>
          <w:rFonts w:hint="eastAsia" w:ascii="宋体" w:hAnsi="宋体"/>
          <w:bCs w:val="0"/>
          <w:strike w:val="0"/>
          <w:dstrike w:val="0"/>
          <w:color w:val="auto"/>
          <w:sz w:val="24"/>
          <w:szCs w:val="24"/>
          <w:highlight w:val="none"/>
        </w:rPr>
        <w:t>进行评分</w:t>
      </w:r>
      <w:r>
        <w:rPr>
          <w:rFonts w:hint="eastAsia" w:ascii="宋体" w:hAnsi="宋体" w:eastAsia="宋体" w:cs="宋体"/>
          <w:strike w:val="0"/>
          <w:dstrike w:val="0"/>
          <w:color w:val="auto"/>
          <w:position w:val="0"/>
          <w:sz w:val="24"/>
          <w:szCs w:val="24"/>
          <w:highlight w:val="none"/>
          <w:lang w:val="en-US" w:eastAsia="zh-CN" w:bidi="ar-SA"/>
        </w:rPr>
        <w:t>，</w:t>
      </w:r>
      <w:r>
        <w:rPr>
          <w:rFonts w:hint="eastAsia" w:cs="宋体"/>
          <w:strike w:val="0"/>
          <w:dstrike w:val="0"/>
          <w:color w:val="auto"/>
          <w:position w:val="0"/>
          <w:sz w:val="24"/>
          <w:szCs w:val="24"/>
          <w:highlight w:val="none"/>
          <w:lang w:val="en-US" w:eastAsia="zh-CN" w:bidi="ar-SA"/>
        </w:rPr>
        <w:t>内容</w:t>
      </w:r>
      <w:r>
        <w:rPr>
          <w:rFonts w:hint="eastAsia" w:ascii="宋体" w:hAnsi="宋体" w:eastAsia="宋体" w:cs="宋体"/>
          <w:strike w:val="0"/>
          <w:dstrike w:val="0"/>
          <w:color w:val="auto"/>
          <w:position w:val="0"/>
          <w:sz w:val="24"/>
          <w:szCs w:val="24"/>
          <w:highlight w:val="none"/>
          <w:lang w:val="en-US" w:eastAsia="zh-CN" w:bidi="ar-SA"/>
        </w:rPr>
        <w:t>包括</w:t>
      </w:r>
      <w:r>
        <w:rPr>
          <w:rFonts w:hint="eastAsia" w:cs="宋体"/>
          <w:strike w:val="0"/>
          <w:dstrike w:val="0"/>
          <w:color w:val="auto"/>
          <w:position w:val="0"/>
          <w:sz w:val="24"/>
          <w:szCs w:val="24"/>
          <w:highlight w:val="none"/>
          <w:lang w:val="en-US" w:eastAsia="zh-CN" w:bidi="ar-SA"/>
        </w:rPr>
        <w:t>但不限于:</w:t>
      </w:r>
      <w:r>
        <w:rPr>
          <w:rFonts w:hint="eastAsia" w:ascii="宋体" w:hAnsi="宋体" w:eastAsia="宋体" w:cs="宋体"/>
          <w:strike w:val="0"/>
          <w:dstrike w:val="0"/>
          <w:color w:val="auto"/>
          <w:position w:val="0"/>
          <w:sz w:val="24"/>
          <w:szCs w:val="24"/>
          <w:highlight w:val="none"/>
          <w:lang w:val="en-US" w:eastAsia="zh-CN" w:bidi="ar-SA"/>
        </w:rPr>
        <w:fldChar w:fldCharType="begin"/>
      </w:r>
      <w:r>
        <w:rPr>
          <w:rFonts w:hint="eastAsia" w:ascii="宋体" w:hAnsi="宋体" w:eastAsia="宋体" w:cs="宋体"/>
          <w:strike w:val="0"/>
          <w:dstrike w:val="0"/>
          <w:color w:val="auto"/>
          <w:position w:val="0"/>
          <w:sz w:val="24"/>
          <w:szCs w:val="24"/>
          <w:highlight w:val="none"/>
          <w:lang w:val="en-US" w:eastAsia="zh-CN" w:bidi="ar-SA"/>
        </w:rPr>
        <w:instrText xml:space="preserve"> = 1 \* GB3 \* MERGEFORMAT </w:instrText>
      </w:r>
      <w:r>
        <w:rPr>
          <w:rFonts w:hint="eastAsia" w:ascii="宋体" w:hAnsi="宋体" w:eastAsia="宋体" w:cs="宋体"/>
          <w:strike w:val="0"/>
          <w:dstrike w:val="0"/>
          <w:color w:val="auto"/>
          <w:position w:val="0"/>
          <w:sz w:val="24"/>
          <w:szCs w:val="24"/>
          <w:highlight w:val="none"/>
          <w:lang w:val="en-US" w:eastAsia="zh-CN" w:bidi="ar-SA"/>
        </w:rPr>
        <w:fldChar w:fldCharType="separate"/>
      </w:r>
      <w:r>
        <w:rPr>
          <w:rFonts w:hint="eastAsia"/>
          <w:strike w:val="0"/>
          <w:dstrike w:val="0"/>
          <w:color w:val="auto"/>
          <w:sz w:val="24"/>
          <w:szCs w:val="24"/>
          <w:highlight w:val="none"/>
        </w:rPr>
        <w:t>①</w:t>
      </w:r>
      <w:r>
        <w:rPr>
          <w:rFonts w:hint="eastAsia" w:ascii="宋体" w:hAnsi="宋体" w:eastAsia="宋体"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设备故障应急处置措施；</w:t>
      </w:r>
      <w:r>
        <w:rPr>
          <w:rFonts w:hint="eastAsia" w:cs="宋体"/>
          <w:strike w:val="0"/>
          <w:dstrike w:val="0"/>
          <w:color w:val="auto"/>
          <w:position w:val="0"/>
          <w:sz w:val="24"/>
          <w:szCs w:val="24"/>
          <w:highlight w:val="none"/>
          <w:lang w:val="en-US" w:eastAsia="zh-CN" w:bidi="ar-SA"/>
        </w:rPr>
        <w:fldChar w:fldCharType="begin"/>
      </w:r>
      <w:r>
        <w:rPr>
          <w:rFonts w:hint="eastAsia" w:cs="宋体"/>
          <w:strike w:val="0"/>
          <w:dstrike w:val="0"/>
          <w:color w:val="auto"/>
          <w:position w:val="0"/>
          <w:sz w:val="24"/>
          <w:szCs w:val="24"/>
          <w:highlight w:val="none"/>
          <w:lang w:val="en-US" w:eastAsia="zh-CN" w:bidi="ar-SA"/>
        </w:rPr>
        <w:instrText xml:space="preserve"> = 2 \* GB3 \* MERGEFORMAT </w:instrText>
      </w:r>
      <w:r>
        <w:rPr>
          <w:rFonts w:hint="eastAsia" w:cs="宋体"/>
          <w:strike w:val="0"/>
          <w:dstrike w:val="0"/>
          <w:color w:val="auto"/>
          <w:position w:val="0"/>
          <w:sz w:val="24"/>
          <w:szCs w:val="24"/>
          <w:highlight w:val="none"/>
          <w:lang w:val="en-US" w:eastAsia="zh-CN" w:bidi="ar-SA"/>
        </w:rPr>
        <w:fldChar w:fldCharType="separate"/>
      </w:r>
      <w:r>
        <w:rPr>
          <w:rFonts w:hint="eastAsia"/>
          <w:strike w:val="0"/>
          <w:dstrike w:val="0"/>
          <w:color w:val="auto"/>
          <w:sz w:val="24"/>
          <w:szCs w:val="24"/>
          <w:highlight w:val="none"/>
        </w:rPr>
        <w:t>②</w:t>
      </w:r>
      <w:r>
        <w:rPr>
          <w:rFonts w:hint="eastAsia"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物流运行应急处置措施；</w:t>
      </w:r>
      <w:r>
        <w:rPr>
          <w:rFonts w:hint="eastAsia" w:cs="宋体"/>
          <w:strike w:val="0"/>
          <w:dstrike w:val="0"/>
          <w:color w:val="auto"/>
          <w:position w:val="0"/>
          <w:sz w:val="24"/>
          <w:szCs w:val="24"/>
          <w:highlight w:val="none"/>
          <w:lang w:val="en-US" w:eastAsia="zh-CN" w:bidi="ar-SA"/>
        </w:rPr>
        <w:fldChar w:fldCharType="begin"/>
      </w:r>
      <w:r>
        <w:rPr>
          <w:rFonts w:hint="eastAsia" w:cs="宋体"/>
          <w:strike w:val="0"/>
          <w:dstrike w:val="0"/>
          <w:color w:val="auto"/>
          <w:position w:val="0"/>
          <w:sz w:val="24"/>
          <w:szCs w:val="24"/>
          <w:highlight w:val="none"/>
          <w:lang w:val="en-US" w:eastAsia="zh-CN" w:bidi="ar-SA"/>
        </w:rPr>
        <w:instrText xml:space="preserve"> = 3 \* GB3 \* MERGEFORMAT </w:instrText>
      </w:r>
      <w:r>
        <w:rPr>
          <w:rFonts w:hint="eastAsia" w:cs="宋体"/>
          <w:strike w:val="0"/>
          <w:dstrike w:val="0"/>
          <w:color w:val="auto"/>
          <w:position w:val="0"/>
          <w:sz w:val="24"/>
          <w:szCs w:val="24"/>
          <w:highlight w:val="none"/>
          <w:lang w:val="en-US" w:eastAsia="zh-CN" w:bidi="ar-SA"/>
        </w:rPr>
        <w:fldChar w:fldCharType="separate"/>
      </w:r>
      <w:r>
        <w:rPr>
          <w:rFonts w:hint="eastAsia"/>
          <w:strike w:val="0"/>
          <w:dstrike w:val="0"/>
          <w:color w:val="auto"/>
          <w:sz w:val="24"/>
          <w:szCs w:val="24"/>
          <w:highlight w:val="none"/>
        </w:rPr>
        <w:t>③</w:t>
      </w:r>
      <w:r>
        <w:rPr>
          <w:rFonts w:hint="eastAsia"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灭菌质量应急处置措施；</w:t>
      </w:r>
      <w:r>
        <w:rPr>
          <w:rFonts w:hint="eastAsia" w:cs="宋体"/>
          <w:strike w:val="0"/>
          <w:dstrike w:val="0"/>
          <w:color w:val="auto"/>
          <w:position w:val="0"/>
          <w:sz w:val="24"/>
          <w:szCs w:val="24"/>
          <w:highlight w:val="none"/>
          <w:lang w:val="en-US" w:eastAsia="zh-CN" w:bidi="ar-SA"/>
        </w:rPr>
        <w:fldChar w:fldCharType="begin"/>
      </w:r>
      <w:r>
        <w:rPr>
          <w:rFonts w:hint="eastAsia" w:cs="宋体"/>
          <w:strike w:val="0"/>
          <w:dstrike w:val="0"/>
          <w:color w:val="auto"/>
          <w:position w:val="0"/>
          <w:sz w:val="24"/>
          <w:szCs w:val="24"/>
          <w:highlight w:val="none"/>
          <w:lang w:val="en-US" w:eastAsia="zh-CN" w:bidi="ar-SA"/>
        </w:rPr>
        <w:instrText xml:space="preserve"> = 4 \* GB3 \* MERGEFORMAT </w:instrText>
      </w:r>
      <w:r>
        <w:rPr>
          <w:rFonts w:hint="eastAsia" w:cs="宋体"/>
          <w:strike w:val="0"/>
          <w:dstrike w:val="0"/>
          <w:color w:val="auto"/>
          <w:position w:val="0"/>
          <w:sz w:val="24"/>
          <w:szCs w:val="24"/>
          <w:highlight w:val="none"/>
          <w:lang w:val="en-US" w:eastAsia="zh-CN" w:bidi="ar-SA"/>
        </w:rPr>
        <w:fldChar w:fldCharType="separate"/>
      </w:r>
      <w:r>
        <w:rPr>
          <w:rFonts w:hint="eastAsia"/>
          <w:strike w:val="0"/>
          <w:dstrike w:val="0"/>
          <w:color w:val="auto"/>
          <w:sz w:val="24"/>
          <w:szCs w:val="24"/>
          <w:highlight w:val="none"/>
        </w:rPr>
        <w:t>④</w:t>
      </w:r>
      <w:r>
        <w:rPr>
          <w:rFonts w:hint="eastAsia"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人员保障应急处置措施；</w:t>
      </w:r>
      <w:r>
        <w:rPr>
          <w:rFonts w:hint="eastAsia" w:cs="宋体"/>
          <w:strike w:val="0"/>
          <w:dstrike w:val="0"/>
          <w:color w:val="auto"/>
          <w:position w:val="0"/>
          <w:sz w:val="24"/>
          <w:szCs w:val="24"/>
          <w:highlight w:val="none"/>
          <w:lang w:val="en-US" w:eastAsia="zh-CN" w:bidi="ar-SA"/>
        </w:rPr>
        <w:fldChar w:fldCharType="begin"/>
      </w:r>
      <w:r>
        <w:rPr>
          <w:rFonts w:hint="eastAsia" w:cs="宋体"/>
          <w:strike w:val="0"/>
          <w:dstrike w:val="0"/>
          <w:color w:val="auto"/>
          <w:position w:val="0"/>
          <w:sz w:val="24"/>
          <w:szCs w:val="24"/>
          <w:highlight w:val="none"/>
          <w:lang w:val="en-US" w:eastAsia="zh-CN" w:bidi="ar-SA"/>
        </w:rPr>
        <w:instrText xml:space="preserve"> = 5 \* GB3 \* MERGEFORMAT </w:instrText>
      </w:r>
      <w:r>
        <w:rPr>
          <w:rFonts w:hint="eastAsia" w:cs="宋体"/>
          <w:strike w:val="0"/>
          <w:dstrike w:val="0"/>
          <w:color w:val="auto"/>
          <w:position w:val="0"/>
          <w:sz w:val="24"/>
          <w:szCs w:val="24"/>
          <w:highlight w:val="none"/>
          <w:lang w:val="en-US" w:eastAsia="zh-CN" w:bidi="ar-SA"/>
        </w:rPr>
        <w:fldChar w:fldCharType="separate"/>
      </w:r>
      <w:r>
        <w:rPr>
          <w:rFonts w:hint="eastAsia"/>
          <w:strike w:val="0"/>
          <w:dstrike w:val="0"/>
          <w:color w:val="auto"/>
          <w:sz w:val="24"/>
          <w:szCs w:val="24"/>
          <w:highlight w:val="none"/>
        </w:rPr>
        <w:t>⑤</w:t>
      </w:r>
      <w:r>
        <w:rPr>
          <w:rFonts w:hint="eastAsia" w:cs="宋体"/>
          <w:strike w:val="0"/>
          <w:dstrike w:val="0"/>
          <w:color w:val="auto"/>
          <w:position w:val="0"/>
          <w:sz w:val="24"/>
          <w:szCs w:val="24"/>
          <w:highlight w:val="none"/>
          <w:lang w:val="en-US" w:eastAsia="zh-CN" w:bidi="ar-SA"/>
        </w:rPr>
        <w:fldChar w:fldCharType="end"/>
      </w:r>
      <w:r>
        <w:rPr>
          <w:rFonts w:hint="eastAsia" w:cs="宋体"/>
          <w:strike w:val="0"/>
          <w:dstrike w:val="0"/>
          <w:color w:val="auto"/>
          <w:position w:val="0"/>
          <w:sz w:val="24"/>
          <w:szCs w:val="24"/>
          <w:highlight w:val="none"/>
          <w:lang w:val="en-US" w:eastAsia="zh-CN" w:bidi="ar-SA"/>
        </w:rPr>
        <w:t>工作量异常增加应急处置措施等</w:t>
      </w:r>
      <w:r>
        <w:rPr>
          <w:rFonts w:hint="eastAsia" w:ascii="宋体" w:hAnsi="宋体"/>
          <w:bCs/>
          <w:strike w:val="0"/>
          <w:dstrike w:val="0"/>
          <w:color w:val="auto"/>
          <w:sz w:val="24"/>
          <w:szCs w:val="24"/>
          <w:highlight w:val="none"/>
        </w:rPr>
        <w:t>。</w:t>
      </w:r>
    </w:p>
    <w:p w14:paraId="4552CE5A">
      <w:pPr>
        <w:keepNext w:val="0"/>
        <w:keepLines w:val="0"/>
        <w:pageBreakBefore w:val="0"/>
        <w:widowControl/>
        <w:numPr>
          <w:ilvl w:val="-1"/>
          <w:numId w:val="0"/>
        </w:numPr>
        <w:spacing w:line="360" w:lineRule="auto"/>
        <w:ind w:firstLine="480"/>
        <w:contextualSpacing w:val="0"/>
        <w:rPr>
          <w:rFonts w:hint="eastAsia"/>
          <w:strike w:val="0"/>
          <w:dstrike w:val="0"/>
          <w:color w:val="auto"/>
          <w:sz w:val="24"/>
          <w:szCs w:val="24"/>
          <w:highlight w:val="none"/>
        </w:rPr>
      </w:pPr>
      <w:r>
        <w:rPr>
          <w:rFonts w:hint="eastAsia"/>
          <w:strike w:val="0"/>
          <w:dstrike w:val="0"/>
          <w:color w:val="auto"/>
          <w:sz w:val="24"/>
          <w:szCs w:val="24"/>
          <w:highlight w:val="none"/>
        </w:rPr>
        <w:t>投标人针对上述内容进行阐述，要求阐述内容合理、针对性强、切实可行有效。以上每点内容</w:t>
      </w:r>
      <w:r>
        <w:rPr>
          <w:rFonts w:hint="eastAsia"/>
          <w:strike w:val="0"/>
          <w:dstrike w:val="0"/>
          <w:color w:val="auto"/>
          <w:sz w:val="24"/>
          <w:szCs w:val="24"/>
          <w:highlight w:val="none"/>
          <w:lang w:val="en-US" w:eastAsia="zh-CN"/>
        </w:rPr>
        <w:t>均</w:t>
      </w:r>
      <w:r>
        <w:rPr>
          <w:rFonts w:hint="eastAsia"/>
          <w:strike w:val="0"/>
          <w:dstrike w:val="0"/>
          <w:color w:val="auto"/>
          <w:sz w:val="24"/>
          <w:szCs w:val="24"/>
          <w:highlight w:val="none"/>
        </w:rPr>
        <w:t>不存在瑕疵的得</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分，存在1处瑕疵的得</w:t>
      </w:r>
      <w:r>
        <w:rPr>
          <w:rFonts w:hint="eastAsia"/>
          <w:strike w:val="0"/>
          <w:dstrike w:val="0"/>
          <w:color w:val="auto"/>
          <w:sz w:val="24"/>
          <w:szCs w:val="24"/>
          <w:highlight w:val="none"/>
          <w:lang w:val="en-US" w:eastAsia="zh-CN"/>
        </w:rPr>
        <w:t>1</w:t>
      </w:r>
      <w:r>
        <w:rPr>
          <w:rFonts w:hint="eastAsia"/>
          <w:strike w:val="0"/>
          <w:dstrike w:val="0"/>
          <w:color w:val="auto"/>
          <w:sz w:val="24"/>
          <w:szCs w:val="24"/>
          <w:highlight w:val="none"/>
        </w:rPr>
        <w:t>分，存在</w:t>
      </w:r>
      <w:r>
        <w:rPr>
          <w:rFonts w:hint="eastAsia"/>
          <w:strike w:val="0"/>
          <w:dstrike w:val="0"/>
          <w:color w:val="auto"/>
          <w:sz w:val="24"/>
          <w:szCs w:val="24"/>
          <w:highlight w:val="none"/>
          <w:lang w:val="en-US" w:eastAsia="zh-CN"/>
        </w:rPr>
        <w:t>2</w:t>
      </w:r>
      <w:r>
        <w:rPr>
          <w:rFonts w:hint="eastAsia"/>
          <w:strike w:val="0"/>
          <w:dstrike w:val="0"/>
          <w:color w:val="auto"/>
          <w:sz w:val="24"/>
          <w:szCs w:val="24"/>
          <w:highlight w:val="none"/>
        </w:rPr>
        <w:t>处瑕疵的得</w:t>
      </w:r>
      <w:r>
        <w:rPr>
          <w:rFonts w:hint="eastAsia"/>
          <w:strike w:val="0"/>
          <w:dstrike w:val="0"/>
          <w:color w:val="auto"/>
          <w:sz w:val="24"/>
          <w:szCs w:val="24"/>
          <w:highlight w:val="none"/>
          <w:lang w:val="en-US" w:eastAsia="zh-CN"/>
        </w:rPr>
        <w:t>0.5</w:t>
      </w:r>
      <w:r>
        <w:rPr>
          <w:rFonts w:hint="eastAsia"/>
          <w:strike w:val="0"/>
          <w:dstrike w:val="0"/>
          <w:color w:val="auto"/>
          <w:sz w:val="24"/>
          <w:szCs w:val="24"/>
          <w:highlight w:val="none"/>
        </w:rPr>
        <w:t>分，</w:t>
      </w:r>
      <w:r>
        <w:rPr>
          <w:rFonts w:hint="eastAsia"/>
          <w:strike w:val="0"/>
          <w:dstrike w:val="0"/>
          <w:color w:val="auto"/>
          <w:sz w:val="24"/>
          <w:szCs w:val="24"/>
          <w:highlight w:val="none"/>
          <w:lang w:eastAsia="zh-CN"/>
        </w:rPr>
        <w:t>未进行阐述或不满足采购需求或内容存在2处以上瑕疵的得0分</w:t>
      </w:r>
      <w:r>
        <w:rPr>
          <w:rFonts w:hint="eastAsia"/>
          <w:strike w:val="0"/>
          <w:dstrike w:val="0"/>
          <w:color w:val="auto"/>
          <w:sz w:val="24"/>
          <w:szCs w:val="24"/>
          <w:highlight w:val="none"/>
        </w:rPr>
        <w:t>；本项共计</w:t>
      </w:r>
      <w:r>
        <w:rPr>
          <w:rFonts w:hint="eastAsia"/>
          <w:strike w:val="0"/>
          <w:dstrike w:val="0"/>
          <w:color w:val="auto"/>
          <w:sz w:val="24"/>
          <w:szCs w:val="24"/>
          <w:highlight w:val="none"/>
          <w:lang w:val="en-US" w:eastAsia="zh-CN"/>
        </w:rPr>
        <w:t>5</w:t>
      </w:r>
      <w:r>
        <w:rPr>
          <w:rFonts w:hint="eastAsia"/>
          <w:strike w:val="0"/>
          <w:dstrike w:val="0"/>
          <w:color w:val="auto"/>
          <w:sz w:val="24"/>
          <w:szCs w:val="24"/>
          <w:highlight w:val="none"/>
        </w:rPr>
        <w:t>点内容，本项最高得</w:t>
      </w:r>
      <w:r>
        <w:rPr>
          <w:rFonts w:hint="eastAsia"/>
          <w:strike w:val="0"/>
          <w:dstrike w:val="0"/>
          <w:color w:val="auto"/>
          <w:sz w:val="24"/>
          <w:szCs w:val="24"/>
          <w:highlight w:val="none"/>
          <w:lang w:val="en-US" w:eastAsia="zh-CN"/>
        </w:rPr>
        <w:t>10</w:t>
      </w:r>
      <w:r>
        <w:rPr>
          <w:rFonts w:hint="eastAsia"/>
          <w:strike w:val="0"/>
          <w:dstrike w:val="0"/>
          <w:color w:val="auto"/>
          <w:sz w:val="24"/>
          <w:szCs w:val="24"/>
          <w:highlight w:val="none"/>
        </w:rPr>
        <w:t>分。</w:t>
      </w:r>
    </w:p>
    <w:p w14:paraId="40B41035">
      <w:pPr>
        <w:spacing w:line="360" w:lineRule="auto"/>
        <w:ind w:firstLine="480"/>
        <w:rPr>
          <w:rFonts w:hint="eastAsia"/>
          <w:strike w:val="0"/>
          <w:dstrike w:val="0"/>
          <w:color w:val="auto"/>
          <w:sz w:val="24"/>
          <w:szCs w:val="24"/>
          <w:highlight w:val="none"/>
        </w:rPr>
      </w:pPr>
      <w:r>
        <w:rPr>
          <w:rFonts w:hint="eastAsia"/>
          <w:strike w:val="0"/>
          <w:dstrike w:val="0"/>
          <w:color w:val="auto"/>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0F2046D">
      <w:pPr>
        <w:tabs>
          <w:tab w:val="left" w:pos="1800"/>
        </w:tabs>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rPr>
        <w:t>本次评标，核算各供应商的得分取所有评标成员的平均值。评分办法及评分细则的解释权属采购人。未列入本评分细则的其他条件不作为评分内容。</w:t>
      </w:r>
    </w:p>
    <w:p w14:paraId="4C01430C">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（十） 定标</w:t>
      </w:r>
    </w:p>
    <w:p w14:paraId="7A0B6CE3">
      <w:pPr>
        <w:tabs>
          <w:tab w:val="left" w:pos="525"/>
          <w:tab w:val="left" w:pos="1155"/>
        </w:tabs>
        <w:spacing w:line="360" w:lineRule="auto"/>
        <w:ind w:firstLine="480"/>
        <w:rPr>
          <w:b/>
          <w:strike w:val="0"/>
          <w:dstrike w:val="0"/>
          <w:color w:val="auto"/>
          <w:sz w:val="24"/>
          <w:szCs w:val="24"/>
          <w:highlight w:val="none"/>
        </w:rPr>
      </w:pPr>
      <w:r>
        <w:rPr>
          <w:rFonts w:hint="eastAsia"/>
          <w:bCs/>
          <w:strike w:val="0"/>
          <w:dstrike w:val="0"/>
          <w:color w:val="auto"/>
          <w:sz w:val="24"/>
          <w:szCs w:val="24"/>
          <w:highlight w:val="none"/>
        </w:rPr>
        <w:t>1.评标委员会根据招标文件规定的评标方法和评标标准进行评审，按招标文件的要求在3家中标候选单位中，依法确定中标供应商。</w:t>
      </w:r>
      <w:r>
        <w:rPr>
          <w:b/>
          <w:bCs/>
          <w:strike w:val="0"/>
          <w:dstrike w:val="0"/>
          <w:color w:val="auto"/>
          <w:sz w:val="24"/>
          <w:szCs w:val="24"/>
          <w:highlight w:val="none"/>
        </w:rPr>
        <w:t>中标候选人并列的，由采购人委托评标委员会采取随机抽取的方式确定中标供应商</w:t>
      </w:r>
      <w:r>
        <w:rPr>
          <w:rFonts w:hint="eastAsia"/>
          <w:b/>
          <w:bCs/>
          <w:strike w:val="0"/>
          <w:dstrike w:val="0"/>
          <w:color w:val="auto"/>
          <w:sz w:val="24"/>
          <w:szCs w:val="24"/>
          <w:highlight w:val="none"/>
        </w:rPr>
        <w:t>。</w:t>
      </w:r>
      <w:r>
        <w:rPr>
          <w:rFonts w:hint="eastAsia"/>
          <w:bCs/>
          <w:strike w:val="0"/>
          <w:dstrike w:val="0"/>
          <w:color w:val="auto"/>
          <w:sz w:val="24"/>
          <w:szCs w:val="24"/>
          <w:highlight w:val="none"/>
        </w:rPr>
        <w:t>江苏弘业国际技术工程有限公司将在</w:t>
      </w:r>
      <w:r>
        <w:rPr>
          <w:rFonts w:hint="eastAsia"/>
          <w:b/>
          <w:bCs/>
          <w:strike w:val="0"/>
          <w:dstrike w:val="0"/>
          <w:color w:val="auto"/>
          <w:sz w:val="24"/>
          <w:szCs w:val="24"/>
          <w:highlight w:val="none"/>
        </w:rPr>
        <w:t>江苏政府采购网上</w:t>
      </w:r>
      <w:r>
        <w:rPr>
          <w:rFonts w:hint="eastAsia"/>
          <w:bCs/>
          <w:strike w:val="0"/>
          <w:dstrike w:val="0"/>
          <w:color w:val="auto"/>
          <w:sz w:val="24"/>
          <w:szCs w:val="24"/>
          <w:highlight w:val="none"/>
        </w:rPr>
        <w:t>发布中标公告。</w:t>
      </w:r>
      <w:r>
        <w:rPr>
          <w:rFonts w:hint="eastAsia"/>
          <w:b/>
          <w:bCs/>
          <w:strike w:val="0"/>
          <w:dstrike w:val="0"/>
          <w:color w:val="auto"/>
          <w:sz w:val="24"/>
          <w:szCs w:val="24"/>
          <w:highlight w:val="none"/>
        </w:rPr>
        <w:t>评</w:t>
      </w:r>
      <w:r>
        <w:rPr>
          <w:rFonts w:hint="eastAsia"/>
          <w:b/>
          <w:strike w:val="0"/>
          <w:dstrike w:val="0"/>
          <w:color w:val="auto"/>
          <w:sz w:val="24"/>
          <w:szCs w:val="24"/>
          <w:highlight w:val="none"/>
        </w:rPr>
        <w:t>标委员会对未中标原因不作解释。如有质疑，按</w:t>
      </w:r>
      <w:r>
        <w:rPr>
          <w:rFonts w:hint="eastAsia"/>
          <w:b/>
          <w:bCs/>
          <w:strike w:val="0"/>
          <w:dstrike w:val="0"/>
          <w:color w:val="auto"/>
          <w:sz w:val="24"/>
          <w:szCs w:val="24"/>
          <w:highlight w:val="none"/>
        </w:rPr>
        <w:t>《中华人民共和国政府采购法》《</w:t>
      </w:r>
      <w:r>
        <w:rPr>
          <w:rFonts w:hint="eastAsia"/>
          <w:b/>
          <w:strike w:val="0"/>
          <w:dstrike w:val="0"/>
          <w:color w:val="auto"/>
          <w:sz w:val="24"/>
          <w:szCs w:val="24"/>
          <w:highlight w:val="none"/>
        </w:rPr>
        <w:t>政府采购货物和服务招标投标管理办法》《政府采购质疑和投诉办法》等有关法规处理。</w:t>
      </w:r>
    </w:p>
    <w:p w14:paraId="390A2D90">
      <w:pPr>
        <w:tabs>
          <w:tab w:val="left" w:pos="525"/>
          <w:tab w:val="left" w:pos="1155"/>
        </w:tabs>
        <w:spacing w:line="360" w:lineRule="auto"/>
        <w:ind w:firstLine="480"/>
        <w:rPr>
          <w:bCs/>
          <w:strike w:val="0"/>
          <w:dstrike w:val="0"/>
          <w:color w:val="auto"/>
          <w:sz w:val="24"/>
          <w:szCs w:val="24"/>
          <w:highlight w:val="none"/>
        </w:rPr>
      </w:pPr>
      <w:r>
        <w:rPr>
          <w:rFonts w:hint="eastAsia"/>
          <w:bCs/>
          <w:strike w:val="0"/>
          <w:dstrike w:val="0"/>
          <w:color w:val="auto"/>
          <w:sz w:val="24"/>
          <w:szCs w:val="24"/>
          <w:highlight w:val="none"/>
        </w:rPr>
        <w:t>2.投标、开标及定标的整个过程均接受</w:t>
      </w:r>
      <w:r>
        <w:rPr>
          <w:rFonts w:hint="eastAsia"/>
          <w:b/>
          <w:strike w:val="0"/>
          <w:dstrike w:val="0"/>
          <w:color w:val="auto"/>
          <w:sz w:val="24"/>
          <w:szCs w:val="24"/>
          <w:highlight w:val="none"/>
        </w:rPr>
        <w:t>无锡市政府采购监管部门的监督</w:t>
      </w:r>
      <w:r>
        <w:rPr>
          <w:rFonts w:hint="eastAsia"/>
          <w:bCs/>
          <w:strike w:val="0"/>
          <w:dstrike w:val="0"/>
          <w:color w:val="auto"/>
          <w:sz w:val="24"/>
          <w:szCs w:val="24"/>
          <w:highlight w:val="none"/>
        </w:rPr>
        <w:t>。</w:t>
      </w:r>
    </w:p>
    <w:p w14:paraId="7BD8AE8B">
      <w:pPr>
        <w:tabs>
          <w:tab w:val="left" w:pos="525"/>
          <w:tab w:val="left" w:pos="1155"/>
        </w:tabs>
        <w:spacing w:line="360" w:lineRule="auto"/>
        <w:ind w:firstLine="480"/>
        <w:rPr>
          <w:bCs/>
          <w:strike w:val="0"/>
          <w:dstrike w:val="0"/>
          <w:color w:val="auto"/>
          <w:sz w:val="24"/>
          <w:szCs w:val="24"/>
          <w:highlight w:val="none"/>
        </w:rPr>
      </w:pPr>
      <w:r>
        <w:rPr>
          <w:rFonts w:hint="eastAsia"/>
          <w:bCs/>
          <w:strike w:val="0"/>
          <w:dstrike w:val="0"/>
          <w:color w:val="auto"/>
          <w:sz w:val="24"/>
          <w:szCs w:val="24"/>
          <w:highlight w:val="none"/>
        </w:rPr>
        <w:t>3.在发布中标公告的同时，江苏弘业国际技术工程有限公司将向中标供应商发出中标通知书。</w:t>
      </w:r>
    </w:p>
    <w:p w14:paraId="461DD53A">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（十一）投标保证金</w:t>
      </w:r>
    </w:p>
    <w:p w14:paraId="59EF99B9">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本项目无需缴纳投标保证金。</w:t>
      </w:r>
    </w:p>
    <w:p w14:paraId="2DE0F428">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（十二）中标无效的确认</w:t>
      </w:r>
    </w:p>
    <w:p w14:paraId="33F723D1">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（1）提供虚假材料谋取中标的；</w:t>
      </w:r>
    </w:p>
    <w:p w14:paraId="4DC544B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（2）采取不正当手段诋毁、排挤其他供应商的；</w:t>
      </w:r>
    </w:p>
    <w:p w14:paraId="449D4785">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（3）与招标采购单位、其他供应商恶意串通的；</w:t>
      </w:r>
    </w:p>
    <w:p w14:paraId="60C1DD5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（4）向招标采购单位行贿或者提供其他不正当利益的；</w:t>
      </w:r>
    </w:p>
    <w:p w14:paraId="69E1D9BF">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（5）在招标过程中与招标采购单位进行协商谈判、不按照招标文件和中标供应商的投标文件订立合同，或者与采购人另行订立背离合同实质性内容的协议的；</w:t>
      </w:r>
    </w:p>
    <w:p w14:paraId="33B30922">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（6）拒绝有关部门监督检查或者提供虚假情况的。</w:t>
      </w:r>
    </w:p>
    <w:p w14:paraId="5B86A4A3">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0CF6F31">
      <w:pPr>
        <w:widowControl/>
        <w:shd w:val="clear" w:color="auto" w:fill="FFFFFF"/>
        <w:spacing w:line="360" w:lineRule="auto"/>
        <w:ind w:firstLine="482"/>
        <w:jc w:val="left"/>
        <w:rPr>
          <w:b/>
          <w:strike w:val="0"/>
          <w:dstrike w:val="0"/>
          <w:color w:val="auto"/>
          <w:sz w:val="24"/>
          <w:szCs w:val="24"/>
          <w:highlight w:val="none"/>
        </w:rPr>
      </w:pPr>
      <w:r>
        <w:rPr>
          <w:rFonts w:hint="eastAsia"/>
          <w:b/>
          <w:strike w:val="0"/>
          <w:dstrike w:val="0"/>
          <w:color w:val="auto"/>
          <w:sz w:val="24"/>
          <w:szCs w:val="24"/>
          <w:highlight w:val="none"/>
        </w:rPr>
        <w:t>（十三）签订、履行合同</w:t>
      </w:r>
    </w:p>
    <w:p w14:paraId="0AB88237">
      <w:pPr>
        <w:spacing w:line="360" w:lineRule="auto"/>
        <w:ind w:firstLine="480"/>
        <w:rPr>
          <w:bCs/>
          <w:strike w:val="0"/>
          <w:dstrike w:val="0"/>
          <w:color w:val="auto"/>
          <w:sz w:val="24"/>
          <w:highlight w:val="none"/>
        </w:rPr>
      </w:pPr>
      <w:r>
        <w:rPr>
          <w:rFonts w:hint="eastAsia"/>
          <w:bCs/>
          <w:strike w:val="0"/>
          <w:dstrike w:val="0"/>
          <w:color w:val="auto"/>
          <w:sz w:val="24"/>
          <w:highlight w:val="none"/>
        </w:rPr>
        <w:t>1.</w:t>
      </w:r>
      <w:r>
        <w:rPr>
          <w:bCs/>
          <w:strike w:val="0"/>
          <w:dstrike w:val="0"/>
          <w:color w:val="auto"/>
          <w:sz w:val="24"/>
          <w:highlight w:val="none"/>
        </w:rPr>
        <w:t>采购人应当自中标通知书发出之日起</w:t>
      </w:r>
      <w:r>
        <w:rPr>
          <w:rFonts w:hint="eastAsia"/>
          <w:bCs/>
          <w:strike w:val="0"/>
          <w:dstrike w:val="0"/>
          <w:color w:val="auto"/>
          <w:sz w:val="24"/>
          <w:highlight w:val="none"/>
        </w:rPr>
        <w:t>三十</w:t>
      </w:r>
      <w:r>
        <w:rPr>
          <w:bCs/>
          <w:strike w:val="0"/>
          <w:dstrike w:val="0"/>
          <w:color w:val="auto"/>
          <w:sz w:val="24"/>
          <w:highlight w:val="none"/>
        </w:rPr>
        <w:t>日内，按照招标文件和中标供应商投标文件的约定，与中标供应商签订书面合同。所签订的合同不得对招标文件和中标供应商投标文件作实质性修改。</w:t>
      </w:r>
      <w:r>
        <w:rPr>
          <w:rFonts w:hint="eastAsia"/>
          <w:bCs/>
          <w:strike w:val="0"/>
          <w:dstrike w:val="0"/>
          <w:color w:val="auto"/>
          <w:sz w:val="24"/>
          <w:highlight w:val="none"/>
        </w:rPr>
        <w:t>采购人</w:t>
      </w:r>
      <w:r>
        <w:rPr>
          <w:bCs/>
          <w:strike w:val="0"/>
          <w:dstrike w:val="0"/>
          <w:color w:val="auto"/>
          <w:sz w:val="24"/>
          <w:highlight w:val="none"/>
        </w:rPr>
        <w:t>不得向中标供应商提出任何不合理的要求，作为签订合同的条件，不得与中标供应商私下订立背离合同实质性内容的协议。</w:t>
      </w:r>
      <w:r>
        <w:rPr>
          <w:rFonts w:hint="eastAsia"/>
          <w:bCs/>
          <w:strike w:val="0"/>
          <w:dstrike w:val="0"/>
          <w:color w:val="auto"/>
          <w:sz w:val="24"/>
          <w:highlight w:val="none"/>
        </w:rPr>
        <w:t>合同经江苏弘业国际技术工程有限公司见证后生效。</w:t>
      </w:r>
    </w:p>
    <w:p w14:paraId="18A2A622">
      <w:pPr>
        <w:spacing w:line="360" w:lineRule="auto"/>
        <w:ind w:firstLine="480"/>
        <w:rPr>
          <w:bCs/>
          <w:strike w:val="0"/>
          <w:dstrike w:val="0"/>
          <w:color w:val="auto"/>
          <w:sz w:val="24"/>
          <w:highlight w:val="none"/>
        </w:rPr>
      </w:pPr>
      <w:r>
        <w:rPr>
          <w:rFonts w:hint="eastAsia"/>
          <w:bCs/>
          <w:strike w:val="0"/>
          <w:dstrike w:val="0"/>
          <w:color w:val="auto"/>
          <w:sz w:val="24"/>
          <w:highlight w:val="none"/>
        </w:rPr>
        <w:t>2.江苏弘业国际技术工程有限公司监督合同的履行。中标方非因不可抗力未履行招、投标文件和合同规定的义务，一经查实，招标代理机构将根据具体情况提请政府采购管理部门作出相应处理。</w:t>
      </w:r>
    </w:p>
    <w:p w14:paraId="41EF0A54">
      <w:pPr>
        <w:widowControl/>
        <w:shd w:val="clear" w:color="auto" w:fill="FFFFFF"/>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rPr>
        <w:t>（十四）质疑和投诉</w:t>
      </w:r>
    </w:p>
    <w:p w14:paraId="5FD9E3CB">
      <w:pPr>
        <w:widowControl/>
        <w:shd w:val="clear" w:color="auto" w:fill="FFFFFF"/>
        <w:spacing w:line="360" w:lineRule="auto"/>
        <w:ind w:firstLine="482"/>
        <w:rPr>
          <w:strike w:val="0"/>
          <w:dstrike w:val="0"/>
          <w:color w:val="auto"/>
          <w:sz w:val="24"/>
          <w:szCs w:val="24"/>
          <w:highlight w:val="none"/>
        </w:rPr>
      </w:pPr>
      <w:r>
        <w:rPr>
          <w:rFonts w:hint="eastAsia"/>
          <w:b/>
          <w:bCs/>
          <w:strike w:val="0"/>
          <w:dstrike w:val="0"/>
          <w:color w:val="auto"/>
          <w:sz w:val="24"/>
          <w:szCs w:val="24"/>
          <w:highlight w:val="none"/>
        </w:rPr>
        <w:t>1、质疑</w:t>
      </w:r>
    </w:p>
    <w:p w14:paraId="75319478">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1.1</w:t>
      </w:r>
      <w:r>
        <w:rPr>
          <w:rFonts w:hint="eastAsia"/>
          <w:strike w:val="0"/>
          <w:dstrike w:val="0"/>
          <w:color w:val="auto"/>
          <w:sz w:val="24"/>
          <w:szCs w:val="24"/>
          <w:highlight w:val="none"/>
          <w:lang w:val="en-US" w:eastAsia="zh-CN"/>
        </w:rPr>
        <w:t xml:space="preserve"> </w:t>
      </w:r>
      <w:r>
        <w:rPr>
          <w:rFonts w:hint="eastAsia"/>
          <w:strike w:val="0"/>
          <w:dstrike w:val="0"/>
          <w:color w:val="auto"/>
          <w:sz w:val="24"/>
          <w:szCs w:val="24"/>
          <w:highlight w:val="none"/>
        </w:rPr>
        <w:t>供应商对招标活动事项有疑问的，可以向采购代理机构提出询问，采购代理机构将依法作出答复，但答复的内容不涉及商业秘密</w:t>
      </w:r>
      <w:r>
        <w:rPr>
          <w:rFonts w:hint="eastAsia"/>
          <w:b/>
          <w:bCs/>
          <w:strike w:val="0"/>
          <w:dstrike w:val="0"/>
          <w:color w:val="auto"/>
          <w:sz w:val="24"/>
          <w:szCs w:val="24"/>
          <w:highlight w:val="none"/>
        </w:rPr>
        <w:t>。</w:t>
      </w:r>
    </w:p>
    <w:p w14:paraId="1E14E202">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1.2</w:t>
      </w:r>
      <w:r>
        <w:rPr>
          <w:rFonts w:hint="eastAsia"/>
          <w:strike w:val="0"/>
          <w:dstrike w:val="0"/>
          <w:color w:val="auto"/>
          <w:sz w:val="24"/>
          <w:szCs w:val="24"/>
          <w:highlight w:val="none"/>
          <w:lang w:val="en-US" w:eastAsia="zh-CN"/>
        </w:rPr>
        <w:t xml:space="preserve"> </w:t>
      </w:r>
      <w:r>
        <w:rPr>
          <w:rFonts w:hint="eastAsia"/>
          <w:strike w:val="0"/>
          <w:dstrike w:val="0"/>
          <w:color w:val="auto"/>
          <w:sz w:val="24"/>
          <w:szCs w:val="24"/>
          <w:highlight w:val="none"/>
        </w:rPr>
        <w:t>供应商认为采购文件、采购过程和中标结果使自己的合法权益受到损害的，可以在知道或者应知其权益受到损害之日起七个工作日内，将质疑文件原件送达采购人或采购代理机构。</w:t>
      </w:r>
    </w:p>
    <w:p w14:paraId="3F812FA0">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供应商应知其权益受到损害之日，是指：</w:t>
      </w:r>
    </w:p>
    <w:p w14:paraId="3CB53426">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（一）对可以质疑的采购文件提出质疑的，为收到采购文件之日或者采购文件公告期限届满之日；</w:t>
      </w:r>
    </w:p>
    <w:p w14:paraId="1A3C2105">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（二）对采购过程提出质疑的，为各采购程序环节结束之日；</w:t>
      </w:r>
    </w:p>
    <w:p w14:paraId="4EDD6503">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（三）对中标或者成交结果提出质疑的，为中标或者成交结果公告期限届满之日。</w:t>
      </w:r>
    </w:p>
    <w:p w14:paraId="7A7691E8">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09B2265D">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采购代理机构将在一定范围内公开质疑人的名称、质疑事项、质疑处理结果，供有关采购人、财政部门、行业协会查询。</w:t>
      </w:r>
    </w:p>
    <w:p w14:paraId="2FECA207">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1.4 质疑文件应包括以下主要内容，并按照“谁主张、谁举证”的原则，附上相关证明材料。否则，采购代理机构不予受理：</w:t>
      </w:r>
    </w:p>
    <w:p w14:paraId="6F2495C6">
      <w:pPr>
        <w:widowControl/>
        <w:shd w:val="clear" w:color="auto" w:fill="FFFFFF"/>
        <w:spacing w:line="360" w:lineRule="auto"/>
        <w:ind w:left="420" w:firstLine="5"/>
        <w:rPr>
          <w:strike w:val="0"/>
          <w:dstrike w:val="0"/>
          <w:color w:val="auto"/>
          <w:sz w:val="24"/>
          <w:szCs w:val="24"/>
          <w:highlight w:val="none"/>
        </w:rPr>
      </w:pPr>
      <w:r>
        <w:rPr>
          <w:rFonts w:hint="eastAsia"/>
          <w:strike w:val="0"/>
          <w:dstrike w:val="0"/>
          <w:color w:val="auto"/>
          <w:sz w:val="24"/>
          <w:szCs w:val="24"/>
          <w:highlight w:val="none"/>
        </w:rPr>
        <w:t>（1）质疑项目名称、项目编号、包号、招标公告发布时间、开标时间；</w:t>
      </w:r>
    </w:p>
    <w:p w14:paraId="2062B184">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（2）具体的质疑事项及法律依据（具体条款）；</w:t>
      </w:r>
    </w:p>
    <w:p w14:paraId="1FBB84D8">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trike w:val="0"/>
          <w:dstrike w:val="0"/>
          <w:color w:val="auto"/>
          <w:sz w:val="24"/>
          <w:szCs w:val="24"/>
          <w:highlight w:val="none"/>
        </w:rPr>
        <w:t>修改理由和修改建议</w:t>
      </w:r>
      <w:r>
        <w:rPr>
          <w:rFonts w:hint="eastAsia"/>
          <w:strike w:val="0"/>
          <w:dstrike w:val="0"/>
          <w:color w:val="auto"/>
          <w:sz w:val="24"/>
          <w:szCs w:val="24"/>
          <w:highlight w:val="none"/>
        </w:rPr>
        <w:t>）；</w:t>
      </w:r>
    </w:p>
    <w:p w14:paraId="60A1A9AC">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（4）质疑供应商名称、地址、联系方式（包括手机、传真号码）；</w:t>
      </w:r>
    </w:p>
    <w:p w14:paraId="1C73969F">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（5）法定代表人签署本人姓名或印盖本人姓名章并加盖单位公章，或法定代表人授权委托代理人加盖单位公章，并由参加采购项目的授权委托代理人签署本人姓名或印盖本人姓名章等。</w:t>
      </w:r>
    </w:p>
    <w:p w14:paraId="3BDA1607">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6A4FD4E4">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1.6采购代理机构在收到供应商的书面质疑后将及时组织调查核实，在</w:t>
      </w:r>
      <w:r>
        <w:rPr>
          <w:rFonts w:hint="eastAsia"/>
          <w:b/>
          <w:bCs/>
          <w:strike w:val="0"/>
          <w:dstrike w:val="0"/>
          <w:color w:val="auto"/>
          <w:sz w:val="24"/>
          <w:szCs w:val="24"/>
          <w:highlight w:val="none"/>
        </w:rPr>
        <w:t>七个工作日内</w:t>
      </w:r>
      <w:r>
        <w:rPr>
          <w:rFonts w:hint="eastAsia"/>
          <w:strike w:val="0"/>
          <w:dstrike w:val="0"/>
          <w:color w:val="auto"/>
          <w:sz w:val="24"/>
          <w:szCs w:val="24"/>
          <w:highlight w:val="none"/>
        </w:rPr>
        <w:t>作出答复，并以书面或在网站公告形式通知质疑供应商和其他有关供应商，答复的内容不涉及商业秘密。代理机构遵循“谁过错谁负担”的原则，有过错的一方承担调查论证费用。</w:t>
      </w:r>
    </w:p>
    <w:p w14:paraId="0EB58B09">
      <w:pPr>
        <w:widowControl/>
        <w:shd w:val="clear" w:color="auto" w:fill="FFFFFF"/>
        <w:spacing w:line="360" w:lineRule="auto"/>
        <w:ind w:firstLine="482"/>
        <w:rPr>
          <w:strike w:val="0"/>
          <w:dstrike w:val="0"/>
          <w:color w:val="auto"/>
          <w:sz w:val="24"/>
          <w:szCs w:val="24"/>
          <w:highlight w:val="none"/>
        </w:rPr>
      </w:pPr>
      <w:r>
        <w:rPr>
          <w:rFonts w:hint="eastAsia"/>
          <w:b/>
          <w:bCs/>
          <w:strike w:val="0"/>
          <w:dstrike w:val="0"/>
          <w:color w:val="auto"/>
          <w:sz w:val="24"/>
          <w:szCs w:val="24"/>
          <w:highlight w:val="none"/>
        </w:rPr>
        <w:t>2、投诉</w:t>
      </w:r>
    </w:p>
    <w:p w14:paraId="1DBFD17B">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2.1质疑供应商对代理机构的答复不满意，或代理机构未在规定的时间内作出答复的，可以在答复期满后</w:t>
      </w:r>
      <w:r>
        <w:rPr>
          <w:rFonts w:hint="eastAsia"/>
          <w:b/>
          <w:bCs/>
          <w:strike w:val="0"/>
          <w:dstrike w:val="0"/>
          <w:color w:val="auto"/>
          <w:sz w:val="24"/>
          <w:szCs w:val="24"/>
          <w:highlight w:val="none"/>
        </w:rPr>
        <w:t>十五个工作日内</w:t>
      </w:r>
      <w:r>
        <w:rPr>
          <w:rFonts w:hint="eastAsia"/>
          <w:strike w:val="0"/>
          <w:dstrike w:val="0"/>
          <w:color w:val="auto"/>
          <w:sz w:val="24"/>
          <w:szCs w:val="24"/>
          <w:highlight w:val="none"/>
        </w:rPr>
        <w:t>向采购人同级财政部门投诉。</w:t>
      </w:r>
    </w:p>
    <w:p w14:paraId="77884790">
      <w:pPr>
        <w:widowControl/>
        <w:shd w:val="clear" w:color="auto" w:fill="FFFFFF"/>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rPr>
        <w:t>（十五）注意事项：</w:t>
      </w:r>
    </w:p>
    <w:p w14:paraId="3A49A034">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中标供应商有下列情形之一的，情节严重的，由财政部门将其列入不良行为记录名单，在一至三年内禁止参加政府采购活动，并予以通报：</w:t>
      </w:r>
    </w:p>
    <w:p w14:paraId="3B0AD4CC">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（1）中标后无正当理由不与采购人签订合同的；</w:t>
      </w:r>
    </w:p>
    <w:p w14:paraId="21E6BFAA">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（2）将中标项目转让给他人，或者在投标文件中未说明，且未经过采购人同意，将中标项目分包给他人的；</w:t>
      </w:r>
    </w:p>
    <w:p w14:paraId="379FA353">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（3）拒绝履行合同义务的。</w:t>
      </w:r>
    </w:p>
    <w:p w14:paraId="13870473">
      <w:pPr>
        <w:spacing w:line="360" w:lineRule="auto"/>
        <w:ind w:firstLine="482"/>
        <w:jc w:val="left"/>
        <w:outlineLvl w:val="0"/>
        <w:rPr>
          <w:b/>
          <w:bCs/>
          <w:strike w:val="0"/>
          <w:dstrike w:val="0"/>
          <w:color w:val="auto"/>
          <w:sz w:val="24"/>
          <w:szCs w:val="24"/>
          <w:highlight w:val="none"/>
        </w:rPr>
      </w:pPr>
      <w:r>
        <w:rPr>
          <w:rFonts w:hint="eastAsia"/>
          <w:b/>
          <w:strike w:val="0"/>
          <w:dstrike w:val="0"/>
          <w:color w:val="auto"/>
          <w:sz w:val="24"/>
          <w:szCs w:val="24"/>
          <w:highlight w:val="none"/>
        </w:rPr>
        <w:t>（十六）</w:t>
      </w:r>
      <w:r>
        <w:rPr>
          <w:rFonts w:hint="eastAsia"/>
          <w:b/>
          <w:bCs/>
          <w:strike w:val="0"/>
          <w:dstrike w:val="0"/>
          <w:color w:val="auto"/>
          <w:sz w:val="24"/>
          <w:szCs w:val="24"/>
          <w:highlight w:val="none"/>
        </w:rPr>
        <w:t>代理服务费：</w:t>
      </w:r>
    </w:p>
    <w:p w14:paraId="1439BA5E">
      <w:pPr>
        <w:widowControl/>
        <w:shd w:val="clear" w:color="auto" w:fill="FFFFFF"/>
        <w:spacing w:line="360" w:lineRule="auto"/>
        <w:ind w:firstLine="482"/>
        <w:rPr>
          <w:rFonts w:hint="eastAsia"/>
          <w:b/>
          <w:strike w:val="0"/>
          <w:dstrike w:val="0"/>
          <w:color w:val="auto"/>
          <w:sz w:val="24"/>
          <w:szCs w:val="24"/>
          <w:highlight w:val="none"/>
        </w:rPr>
      </w:pPr>
      <w:r>
        <w:rPr>
          <w:rFonts w:hint="eastAsia"/>
          <w:b/>
          <w:strike w:val="0"/>
          <w:dstrike w:val="0"/>
          <w:color w:val="auto"/>
          <w:sz w:val="24"/>
          <w:szCs w:val="24"/>
          <w:highlight w:val="none"/>
        </w:rPr>
        <w:t>本项目代理服务费采用差额定率累进计费方式，以中标金额为计费基础，按下列费率计取：100万元以下费率为0.675%，</w:t>
      </w:r>
      <w:r>
        <w:rPr>
          <w:rFonts w:hint="eastAsia"/>
          <w:b/>
          <w:strike w:val="0"/>
          <w:dstrike w:val="0"/>
          <w:color w:val="auto"/>
          <w:sz w:val="24"/>
          <w:szCs w:val="24"/>
          <w:highlight w:val="none"/>
          <w:lang w:eastAsia="zh-CN"/>
        </w:rPr>
        <w:t>100万—500万</w:t>
      </w:r>
      <w:r>
        <w:rPr>
          <w:rFonts w:hint="eastAsia"/>
          <w:b/>
          <w:strike w:val="0"/>
          <w:dstrike w:val="0"/>
          <w:color w:val="auto"/>
          <w:sz w:val="24"/>
          <w:szCs w:val="24"/>
          <w:highlight w:val="none"/>
        </w:rPr>
        <w:t>元费率为0.36%。由中标供应商领取中标通知书时向采购代理机构一次性付清。中标供应商如果未按规定缴纳代理服务费,采购代理机构将保留诉讼的权利。</w:t>
      </w:r>
    </w:p>
    <w:p w14:paraId="23D8B501">
      <w:pPr>
        <w:spacing w:line="360" w:lineRule="auto"/>
        <w:ind w:firstLine="482"/>
        <w:jc w:val="left"/>
        <w:outlineLvl w:val="0"/>
        <w:rPr>
          <w:b/>
          <w:bCs/>
          <w:strike w:val="0"/>
          <w:dstrike w:val="0"/>
          <w:color w:val="auto"/>
          <w:sz w:val="24"/>
          <w:szCs w:val="24"/>
          <w:highlight w:val="none"/>
        </w:rPr>
      </w:pPr>
      <w:r>
        <w:rPr>
          <w:rFonts w:hint="eastAsia"/>
          <w:b/>
          <w:bCs/>
          <w:strike w:val="0"/>
          <w:dstrike w:val="0"/>
          <w:color w:val="auto"/>
          <w:sz w:val="24"/>
          <w:szCs w:val="24"/>
          <w:highlight w:val="none"/>
        </w:rPr>
        <w:t>（十七）政府采购履约担保</w:t>
      </w:r>
    </w:p>
    <w:p w14:paraId="192A3A5F">
      <w:pPr>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EE87A3D">
      <w:pPr>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343ED80A">
      <w:pPr>
        <w:spacing w:line="360" w:lineRule="auto"/>
        <w:ind w:firstLine="482"/>
        <w:jc w:val="left"/>
        <w:outlineLvl w:val="0"/>
        <w:rPr>
          <w:b/>
          <w:bCs/>
          <w:strike w:val="0"/>
          <w:dstrike w:val="0"/>
          <w:color w:val="auto"/>
          <w:sz w:val="24"/>
          <w:szCs w:val="24"/>
          <w:highlight w:val="none"/>
        </w:rPr>
      </w:pPr>
      <w:r>
        <w:rPr>
          <w:rFonts w:hint="eastAsia"/>
          <w:b/>
          <w:bCs/>
          <w:strike w:val="0"/>
          <w:dstrike w:val="0"/>
          <w:color w:val="auto"/>
          <w:sz w:val="24"/>
          <w:szCs w:val="24"/>
          <w:highlight w:val="none"/>
        </w:rPr>
        <w:t>（十八）政府采购合同融资</w:t>
      </w:r>
    </w:p>
    <w:p w14:paraId="0C390B0F">
      <w:pPr>
        <w:spacing w:line="360" w:lineRule="auto"/>
        <w:ind w:firstLine="482"/>
        <w:rPr>
          <w:b/>
          <w:bCs/>
          <w:strike w:val="0"/>
          <w:dstrike w:val="0"/>
          <w:color w:val="auto"/>
          <w:sz w:val="24"/>
          <w:szCs w:val="24"/>
          <w:highlight w:val="none"/>
        </w:rPr>
      </w:pPr>
      <w:r>
        <w:rPr>
          <w:rFonts w:hint="eastAsia"/>
          <w:b/>
          <w:bCs/>
          <w:strike w:val="0"/>
          <w:dstrike w:val="0"/>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89D5E36">
      <w:pPr>
        <w:widowControl/>
        <w:shd w:val="clear" w:color="auto" w:fill="FFFFFF"/>
        <w:spacing w:line="360" w:lineRule="auto"/>
        <w:ind w:firstLine="482"/>
        <w:jc w:val="left"/>
        <w:rPr>
          <w:rFonts w:hAnsi="Calibri"/>
          <w:strike w:val="0"/>
          <w:dstrike w:val="0"/>
          <w:color w:val="auto"/>
          <w:sz w:val="24"/>
          <w:szCs w:val="24"/>
          <w:highlight w:val="none"/>
          <w:shd w:val="clear" w:color="auto" w:fill="FFFFFF"/>
        </w:rPr>
      </w:pPr>
      <w:r>
        <w:rPr>
          <w:rFonts w:hint="eastAsia"/>
          <w:b/>
          <w:bCs/>
          <w:strike w:val="0"/>
          <w:dstrike w:val="0"/>
          <w:color w:val="auto"/>
          <w:sz w:val="24"/>
          <w:szCs w:val="24"/>
          <w:highlight w:val="none"/>
        </w:rPr>
        <w:t>中标、成交供应商可采用合同融资形式，中标人可凭政府采购合同办理融资贷款，详见无锡市政府采购网“政采贷”专栏。</w:t>
      </w:r>
      <w:r>
        <w:rPr>
          <w:rFonts w:hint="eastAsia"/>
          <w:b/>
          <w:strike w:val="0"/>
          <w:dstrike w:val="0"/>
          <w:color w:val="auto"/>
          <w:sz w:val="24"/>
          <w:szCs w:val="24"/>
          <w:highlight w:val="none"/>
        </w:rPr>
        <w:br w:type="page" w:clear="all"/>
      </w:r>
      <w:r>
        <w:rPr>
          <w:rFonts w:hint="eastAsia"/>
          <w:strike w:val="0"/>
          <w:dstrike w:val="0"/>
          <w:color w:val="auto"/>
          <w:sz w:val="24"/>
          <w:szCs w:val="24"/>
          <w:highlight w:val="none"/>
          <w:shd w:val="clear" w:color="auto" w:fill="FFFFFF"/>
        </w:rPr>
        <w:t>附件1</w:t>
      </w:r>
      <w:r>
        <w:rPr>
          <w:strike w:val="0"/>
          <w:dstrike w:val="0"/>
          <w:color w:val="auto"/>
          <w:sz w:val="24"/>
          <w:szCs w:val="24"/>
          <w:highlight w:val="none"/>
          <w:shd w:val="clear" w:color="auto" w:fill="FFFFFF"/>
        </w:rPr>
        <w:t xml:space="preserve">.                </w:t>
      </w:r>
      <w:r>
        <w:rPr>
          <w:rFonts w:hint="eastAsia"/>
          <w:strike w:val="0"/>
          <w:dstrike w:val="0"/>
          <w:color w:val="auto"/>
          <w:sz w:val="24"/>
          <w:szCs w:val="24"/>
          <w:highlight w:val="none"/>
          <w:shd w:val="clear" w:color="auto" w:fill="FFFFFF"/>
        </w:rPr>
        <w:t>政府采购履约担保函（项目用）</w:t>
      </w:r>
    </w:p>
    <w:p w14:paraId="132238F5">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编号：</w:t>
      </w:r>
    </w:p>
    <w:p w14:paraId="66FDCD56">
      <w:pPr>
        <w:widowControl/>
        <w:tabs>
          <w:tab w:val="left" w:pos="360"/>
          <w:tab w:val="left" w:pos="960"/>
        </w:tabs>
        <w:spacing w:line="360" w:lineRule="auto"/>
        <w:ind w:firstLine="480"/>
        <w:jc w:val="left"/>
        <w:rPr>
          <w:rFonts w:hAnsi="Calibri"/>
          <w:strike w:val="0"/>
          <w:dstrike w:val="0"/>
          <w:color w:val="auto"/>
          <w:sz w:val="24"/>
          <w:szCs w:val="24"/>
          <w:highlight w:val="none"/>
          <w:u w:val="single"/>
        </w:rPr>
      </w:pPr>
      <w:r>
        <w:rPr>
          <w:rFonts w:hint="eastAsia"/>
          <w:strike w:val="0"/>
          <w:dstrike w:val="0"/>
          <w:color w:val="auto"/>
          <w:sz w:val="24"/>
          <w:szCs w:val="24"/>
          <w:highlight w:val="none"/>
          <w:u w:val="single"/>
        </w:rPr>
        <w:t>（采购人）：</w:t>
      </w:r>
    </w:p>
    <w:p w14:paraId="56441CE8">
      <w:pPr>
        <w:widowControl/>
        <w:tabs>
          <w:tab w:val="left" w:pos="360"/>
          <w:tab w:val="left" w:pos="960"/>
        </w:tabs>
        <w:spacing w:line="360" w:lineRule="auto"/>
        <w:ind w:firstLine="360"/>
        <w:jc w:val="left"/>
        <w:rPr>
          <w:rFonts w:hAnsi="Calibri"/>
          <w:strike w:val="0"/>
          <w:dstrike w:val="0"/>
          <w:color w:val="auto"/>
          <w:sz w:val="24"/>
          <w:szCs w:val="24"/>
          <w:highlight w:val="none"/>
        </w:rPr>
      </w:pPr>
    </w:p>
    <w:p w14:paraId="7AB7F43B">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鉴于你方与</w:t>
      </w:r>
      <w:r>
        <w:rPr>
          <w:rFonts w:hint="eastAsia"/>
          <w:strike w:val="0"/>
          <w:dstrike w:val="0"/>
          <w:color w:val="auto"/>
          <w:sz w:val="24"/>
          <w:szCs w:val="24"/>
          <w:highlight w:val="none"/>
          <w:u w:val="single"/>
        </w:rPr>
        <w:t>（以下简称供应商）</w:t>
      </w:r>
      <w:r>
        <w:rPr>
          <w:rFonts w:hint="eastAsia"/>
          <w:strike w:val="0"/>
          <w:dstrike w:val="0"/>
          <w:color w:val="auto"/>
          <w:sz w:val="24"/>
          <w:szCs w:val="24"/>
          <w:highlight w:val="none"/>
        </w:rPr>
        <w:t>于年月日签订编号为_</w:t>
      </w:r>
      <w:r>
        <w:rPr>
          <w:strike w:val="0"/>
          <w:dstrike w:val="0"/>
          <w:color w:val="auto"/>
          <w:sz w:val="24"/>
          <w:szCs w:val="24"/>
          <w:highlight w:val="none"/>
        </w:rPr>
        <w:t>________</w:t>
      </w:r>
      <w:r>
        <w:rPr>
          <w:rFonts w:hint="eastAsia"/>
          <w:strike w:val="0"/>
          <w:dstrike w:val="0"/>
          <w:color w:val="auto"/>
          <w:sz w:val="24"/>
          <w:szCs w:val="24"/>
          <w:highlight w:val="none"/>
        </w:rPr>
        <w:t>的</w:t>
      </w:r>
      <w:r>
        <w:rPr>
          <w:rFonts w:hint="eastAsia"/>
          <w:strike w:val="0"/>
          <w:dstrike w:val="0"/>
          <w:color w:val="auto"/>
          <w:sz w:val="24"/>
          <w:szCs w:val="24"/>
          <w:highlight w:val="none"/>
          <w:lang w:eastAsia="zh-CN"/>
        </w:rPr>
        <w:t>《政府采购合同》（以下简称“主合同”）</w:t>
      </w:r>
      <w:r>
        <w:rPr>
          <w:rFonts w:hint="eastAsia"/>
          <w:strike w:val="0"/>
          <w:dstrike w:val="0"/>
          <w:color w:val="auto"/>
          <w:sz w:val="24"/>
          <w:szCs w:val="24"/>
          <w:highlight w:val="none"/>
        </w:rPr>
        <w:t>，且依据该合同的约定，供应商应在   年 月 日前向你方交纳履约保证金，且可以履约担保函的形式交纳履约保证金。应供应商的申请，我方以保证的方式向你方提供如下履约保证金担保：</w:t>
      </w:r>
    </w:p>
    <w:p w14:paraId="12D23C75">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一、保证责任的情形及保证金额</w:t>
      </w:r>
    </w:p>
    <w:p w14:paraId="64CE70B3">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（一）在供应商出现下列情形之一时，我方承担保证责任：</w:t>
      </w:r>
    </w:p>
    <w:p w14:paraId="184501BA">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1</w:t>
      </w:r>
      <w:r>
        <w:rPr>
          <w:rFonts w:hint="eastAsia"/>
          <w:strike w:val="0"/>
          <w:dstrike w:val="0"/>
          <w:color w:val="auto"/>
          <w:sz w:val="24"/>
          <w:szCs w:val="24"/>
          <w:highlight w:val="none"/>
        </w:rPr>
        <w:t>．将中标项目转让给他人，或者在响应文件中未说明，</w:t>
      </w:r>
      <w:r>
        <w:rPr>
          <w:rFonts w:hint="eastAsia"/>
          <w:strike w:val="0"/>
          <w:dstrike w:val="0"/>
          <w:color w:val="auto"/>
          <w:sz w:val="24"/>
          <w:highlight w:val="none"/>
        </w:rPr>
        <w:t>且未经采购招标人同意</w:t>
      </w:r>
      <w:r>
        <w:rPr>
          <w:rFonts w:hint="eastAsia"/>
          <w:strike w:val="0"/>
          <w:dstrike w:val="0"/>
          <w:color w:val="auto"/>
          <w:sz w:val="24"/>
          <w:szCs w:val="24"/>
          <w:highlight w:val="none"/>
        </w:rPr>
        <w:t>，将中标项目分包给他人的；</w:t>
      </w:r>
    </w:p>
    <w:p w14:paraId="2B9A3C36">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2</w:t>
      </w:r>
      <w:r>
        <w:rPr>
          <w:rFonts w:hint="eastAsia"/>
          <w:strike w:val="0"/>
          <w:dstrike w:val="0"/>
          <w:color w:val="auto"/>
          <w:sz w:val="24"/>
          <w:szCs w:val="24"/>
          <w:highlight w:val="none"/>
        </w:rPr>
        <w:t>．主合同约定的应当缴纳履约保证金的情形</w:t>
      </w:r>
      <w:r>
        <w:rPr>
          <w:strike w:val="0"/>
          <w:dstrike w:val="0"/>
          <w:color w:val="auto"/>
          <w:sz w:val="24"/>
          <w:szCs w:val="24"/>
          <w:highlight w:val="none"/>
        </w:rPr>
        <w:t xml:space="preserve">: </w:t>
      </w:r>
    </w:p>
    <w:p w14:paraId="078643BA">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w:t>
      </w:r>
      <w:r>
        <w:rPr>
          <w:strike w:val="0"/>
          <w:dstrike w:val="0"/>
          <w:color w:val="auto"/>
          <w:sz w:val="24"/>
          <w:szCs w:val="24"/>
          <w:highlight w:val="none"/>
        </w:rPr>
        <w:t>1</w:t>
      </w:r>
      <w:r>
        <w:rPr>
          <w:rFonts w:hint="eastAsia"/>
          <w:strike w:val="0"/>
          <w:dstrike w:val="0"/>
          <w:color w:val="auto"/>
          <w:sz w:val="24"/>
          <w:szCs w:val="24"/>
          <w:highlight w:val="none"/>
        </w:rPr>
        <w:t>）未按主合同约定的质量、数量和期限供应货物</w:t>
      </w:r>
      <w:r>
        <w:rPr>
          <w:strike w:val="0"/>
          <w:dstrike w:val="0"/>
          <w:color w:val="auto"/>
          <w:sz w:val="24"/>
          <w:szCs w:val="24"/>
          <w:highlight w:val="none"/>
        </w:rPr>
        <w:t>/</w:t>
      </w:r>
      <w:r>
        <w:rPr>
          <w:rFonts w:hint="eastAsia"/>
          <w:strike w:val="0"/>
          <w:dstrike w:val="0"/>
          <w:color w:val="auto"/>
          <w:sz w:val="24"/>
          <w:szCs w:val="24"/>
          <w:highlight w:val="none"/>
        </w:rPr>
        <w:t>提供服务</w:t>
      </w:r>
      <w:r>
        <w:rPr>
          <w:strike w:val="0"/>
          <w:dstrike w:val="0"/>
          <w:color w:val="auto"/>
          <w:sz w:val="24"/>
          <w:szCs w:val="24"/>
          <w:highlight w:val="none"/>
        </w:rPr>
        <w:t>/</w:t>
      </w:r>
      <w:r>
        <w:rPr>
          <w:rFonts w:hint="eastAsia"/>
          <w:strike w:val="0"/>
          <w:dstrike w:val="0"/>
          <w:color w:val="auto"/>
          <w:sz w:val="24"/>
          <w:szCs w:val="24"/>
          <w:highlight w:val="none"/>
        </w:rPr>
        <w:t>完成工程的；</w:t>
      </w:r>
    </w:p>
    <w:p w14:paraId="3F7CD0E8">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（二）我方的保证范围是主合同约定的合同价款总额的</w:t>
      </w:r>
      <w:r>
        <w:rPr>
          <w:rFonts w:hint="eastAsia"/>
          <w:strike w:val="0"/>
          <w:dstrike w:val="0"/>
          <w:color w:val="auto"/>
          <w:sz w:val="24"/>
          <w:szCs w:val="24"/>
          <w:highlight w:val="none"/>
          <w:lang w:val="en-US" w:eastAsia="zh-CN"/>
        </w:rPr>
        <w:t xml:space="preserve">   </w:t>
      </w:r>
      <w:r>
        <w:rPr>
          <w:strike w:val="0"/>
          <w:dstrike w:val="0"/>
          <w:color w:val="auto"/>
          <w:sz w:val="24"/>
          <w:szCs w:val="24"/>
          <w:highlight w:val="none"/>
        </w:rPr>
        <w:t>%</w:t>
      </w:r>
      <w:r>
        <w:rPr>
          <w:rFonts w:hint="eastAsia"/>
          <w:strike w:val="0"/>
          <w:dstrike w:val="0"/>
          <w:color w:val="auto"/>
          <w:sz w:val="24"/>
          <w:szCs w:val="24"/>
          <w:highlight w:val="none"/>
        </w:rPr>
        <w:t>数额为</w:t>
      </w:r>
      <w:r>
        <w:rPr>
          <w:rFonts w:hint="eastAsia"/>
          <w:strike w:val="0"/>
          <w:dstrike w:val="0"/>
          <w:color w:val="auto"/>
          <w:sz w:val="24"/>
          <w:szCs w:val="24"/>
          <w:highlight w:val="none"/>
          <w:lang w:val="en-US" w:eastAsia="zh-CN"/>
        </w:rPr>
        <w:t xml:space="preserve">   </w:t>
      </w:r>
      <w:r>
        <w:rPr>
          <w:rFonts w:hint="eastAsia"/>
          <w:strike w:val="0"/>
          <w:dstrike w:val="0"/>
          <w:color w:val="auto"/>
          <w:sz w:val="24"/>
          <w:szCs w:val="24"/>
          <w:highlight w:val="none"/>
        </w:rPr>
        <w:t>元（大写），币种为</w:t>
      </w:r>
      <w:r>
        <w:rPr>
          <w:rFonts w:hint="eastAsia"/>
          <w:strike w:val="0"/>
          <w:dstrike w:val="0"/>
          <w:color w:val="auto"/>
          <w:sz w:val="24"/>
          <w:szCs w:val="24"/>
          <w:highlight w:val="none"/>
          <w:lang w:val="en-US" w:eastAsia="zh-CN"/>
        </w:rPr>
        <w:t xml:space="preserve">   </w:t>
      </w:r>
      <w:r>
        <w:rPr>
          <w:rFonts w:hint="eastAsia"/>
          <w:strike w:val="0"/>
          <w:dstrike w:val="0"/>
          <w:color w:val="auto"/>
          <w:sz w:val="24"/>
          <w:szCs w:val="24"/>
          <w:highlight w:val="none"/>
        </w:rPr>
        <w:t>。（即主合同履约保证金金额）</w:t>
      </w:r>
    </w:p>
    <w:p w14:paraId="6C6C7466">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二、保证的方式及保证期间</w:t>
      </w:r>
    </w:p>
    <w:p w14:paraId="5F044BD3">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我方保证的方式为：连带责任保证。</w:t>
      </w:r>
    </w:p>
    <w:p w14:paraId="77DFE11D">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我方保证的期间为：自本合同生效之日起至供应商按照主合同约定的供货</w:t>
      </w:r>
      <w:r>
        <w:rPr>
          <w:strike w:val="0"/>
          <w:dstrike w:val="0"/>
          <w:color w:val="auto"/>
          <w:sz w:val="24"/>
          <w:szCs w:val="24"/>
          <w:highlight w:val="none"/>
        </w:rPr>
        <w:t>/</w:t>
      </w:r>
      <w:r>
        <w:rPr>
          <w:rFonts w:hint="eastAsia"/>
          <w:strike w:val="0"/>
          <w:dstrike w:val="0"/>
          <w:color w:val="auto"/>
          <w:sz w:val="24"/>
          <w:szCs w:val="24"/>
          <w:highlight w:val="none"/>
        </w:rPr>
        <w:t>完工期限届满后日内。</w:t>
      </w:r>
    </w:p>
    <w:p w14:paraId="16626C51">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如果供应商未按主合同约定向贵方供应货物</w:t>
      </w:r>
      <w:r>
        <w:rPr>
          <w:strike w:val="0"/>
          <w:dstrike w:val="0"/>
          <w:color w:val="auto"/>
          <w:sz w:val="24"/>
          <w:szCs w:val="24"/>
          <w:highlight w:val="none"/>
        </w:rPr>
        <w:t>/</w:t>
      </w:r>
      <w:r>
        <w:rPr>
          <w:rFonts w:hint="eastAsia"/>
          <w:strike w:val="0"/>
          <w:dstrike w:val="0"/>
          <w:color w:val="auto"/>
          <w:sz w:val="24"/>
          <w:szCs w:val="24"/>
          <w:highlight w:val="none"/>
        </w:rPr>
        <w:t>提供服务</w:t>
      </w:r>
      <w:r>
        <w:rPr>
          <w:strike w:val="0"/>
          <w:dstrike w:val="0"/>
          <w:color w:val="auto"/>
          <w:sz w:val="24"/>
          <w:szCs w:val="24"/>
          <w:highlight w:val="none"/>
        </w:rPr>
        <w:t>/</w:t>
      </w:r>
      <w:r>
        <w:rPr>
          <w:rFonts w:hint="eastAsia"/>
          <w:strike w:val="0"/>
          <w:dstrike w:val="0"/>
          <w:color w:val="auto"/>
          <w:sz w:val="24"/>
          <w:szCs w:val="24"/>
          <w:highlight w:val="none"/>
        </w:rPr>
        <w:t>完成工程的，由我方在保证金额内向你方支付上述款项。</w:t>
      </w:r>
    </w:p>
    <w:p w14:paraId="48CEC599">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三、承担保证责任的程序</w:t>
      </w:r>
    </w:p>
    <w:p w14:paraId="60BA9CE1">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1</w:t>
      </w:r>
      <w:r>
        <w:rPr>
          <w:rFonts w:hint="eastAsia"/>
          <w:strike w:val="0"/>
          <w:dstrike w:val="0"/>
          <w:color w:val="auto"/>
          <w:sz w:val="24"/>
          <w:szCs w:val="24"/>
          <w:highlight w:val="none"/>
        </w:rPr>
        <w:t>．你方要求我方承担保证责任的，应在本保函保证期间内向我方发出书面索赔通知。索赔通知应写明要求索赔的金额，支付款项应到达的账号。并附有证明供应商违约事实的证明材料。</w:t>
      </w:r>
    </w:p>
    <w:p w14:paraId="088BE5A6">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p>
    <w:p w14:paraId="3C7B3F8D">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2</w:t>
      </w:r>
      <w:r>
        <w:rPr>
          <w:rFonts w:hint="eastAsia"/>
          <w:strike w:val="0"/>
          <w:dstrike w:val="0"/>
          <w:color w:val="auto"/>
          <w:sz w:val="24"/>
          <w:szCs w:val="24"/>
          <w:highlight w:val="none"/>
        </w:rPr>
        <w:t>．我方收到你方的书面索赔通知及相应证明材料，在工作日内进行核定后按照本保函的承诺承担保证责任。</w:t>
      </w:r>
    </w:p>
    <w:p w14:paraId="6AE949AC">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四、保证责任的终止</w:t>
      </w:r>
    </w:p>
    <w:p w14:paraId="38764592">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1</w:t>
      </w:r>
      <w:r>
        <w:rPr>
          <w:rFonts w:hint="eastAsia"/>
          <w:strike w:val="0"/>
          <w:dstrike w:val="0"/>
          <w:color w:val="auto"/>
          <w:sz w:val="24"/>
          <w:szCs w:val="24"/>
          <w:highlight w:val="none"/>
        </w:rPr>
        <w:t>．保证期间届满你方未向我方书面主张保证责任的，自保证期间届满次日起，我方保证责任自动终止。保证期间届满前，主合同约定的货物</w:t>
      </w:r>
      <w:r>
        <w:rPr>
          <w:rFonts w:hAnsi="Calibri"/>
          <w:strike w:val="0"/>
          <w:dstrike w:val="0"/>
          <w:color w:val="auto"/>
          <w:sz w:val="24"/>
          <w:szCs w:val="24"/>
          <w:highlight w:val="none"/>
        </w:rPr>
        <w:t>\</w:t>
      </w:r>
      <w:r>
        <w:rPr>
          <w:rFonts w:hint="eastAsia"/>
          <w:strike w:val="0"/>
          <w:dstrike w:val="0"/>
          <w:color w:val="auto"/>
          <w:sz w:val="24"/>
          <w:szCs w:val="24"/>
          <w:highlight w:val="none"/>
        </w:rPr>
        <w:t>工程</w:t>
      </w:r>
      <w:r>
        <w:rPr>
          <w:rFonts w:hAnsi="Calibri"/>
          <w:strike w:val="0"/>
          <w:dstrike w:val="0"/>
          <w:color w:val="auto"/>
          <w:sz w:val="24"/>
          <w:szCs w:val="24"/>
          <w:highlight w:val="none"/>
        </w:rPr>
        <w:t>\</w:t>
      </w:r>
      <w:r>
        <w:rPr>
          <w:rFonts w:hint="eastAsia"/>
          <w:strike w:val="0"/>
          <w:dstrike w:val="0"/>
          <w:color w:val="auto"/>
          <w:sz w:val="24"/>
          <w:szCs w:val="24"/>
          <w:highlight w:val="none"/>
        </w:rPr>
        <w:t>服务全部验收合格的，自验收合格日起，我方保证责任自动终止。</w:t>
      </w:r>
    </w:p>
    <w:p w14:paraId="23D07B46">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2</w:t>
      </w:r>
      <w:r>
        <w:rPr>
          <w:rFonts w:hint="eastAsia"/>
          <w:strike w:val="0"/>
          <w:dstrike w:val="0"/>
          <w:color w:val="auto"/>
          <w:sz w:val="24"/>
          <w:szCs w:val="24"/>
          <w:highlight w:val="none"/>
        </w:rPr>
        <w:t>．我方按照本保函向你方履行了保证责任后，自我方向你方支付款项（支付款项从我方账户划出）之日起，保证责任即终止。</w:t>
      </w:r>
    </w:p>
    <w:p w14:paraId="78F88C00">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3</w:t>
      </w:r>
      <w:r>
        <w:rPr>
          <w:rFonts w:hint="eastAsia"/>
          <w:strike w:val="0"/>
          <w:dstrike w:val="0"/>
          <w:color w:val="auto"/>
          <w:sz w:val="24"/>
          <w:szCs w:val="24"/>
          <w:highlight w:val="none"/>
        </w:rPr>
        <w:t>．按照法律法规的规定或出现应终止我方保证责任的其他情形的，我方在本保函项下的保证责任亦终止。</w:t>
      </w:r>
    </w:p>
    <w:p w14:paraId="4DBADA5C">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4</w:t>
      </w:r>
      <w:r>
        <w:rPr>
          <w:rFonts w:hint="eastAsia"/>
          <w:strike w:val="0"/>
          <w:dstrike w:val="0"/>
          <w:color w:val="auto"/>
          <w:sz w:val="24"/>
          <w:szCs w:val="24"/>
          <w:highlight w:val="none"/>
        </w:rPr>
        <w:t>．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2A9A5767">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五、免责条款</w:t>
      </w:r>
    </w:p>
    <w:p w14:paraId="21C02A5B">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1</w:t>
      </w:r>
      <w:r>
        <w:rPr>
          <w:rFonts w:hint="eastAsia"/>
          <w:strike w:val="0"/>
          <w:dstrike w:val="0"/>
          <w:color w:val="auto"/>
          <w:sz w:val="24"/>
          <w:szCs w:val="24"/>
          <w:highlight w:val="none"/>
        </w:rPr>
        <w:t>．因你方违反主合同约定致使供应商不能履行义务的，我方不承担保证责任。</w:t>
      </w:r>
    </w:p>
    <w:p w14:paraId="2B3EA144">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2</w:t>
      </w:r>
      <w:r>
        <w:rPr>
          <w:rFonts w:hint="eastAsia"/>
          <w:strike w:val="0"/>
          <w:dstrike w:val="0"/>
          <w:color w:val="auto"/>
          <w:sz w:val="24"/>
          <w:szCs w:val="24"/>
          <w:highlight w:val="none"/>
        </w:rPr>
        <w:t>．依照法律法规的规定或你方与供应商的另行约定，全部或者部分免除供应商应缴纳的保证金义务的，我方亦免除相应的保证责任。</w:t>
      </w:r>
    </w:p>
    <w:p w14:paraId="307ECF89">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w:t>
      </w:r>
      <w:r>
        <w:rPr>
          <w:strike w:val="0"/>
          <w:dstrike w:val="0"/>
          <w:color w:val="auto"/>
          <w:sz w:val="24"/>
          <w:szCs w:val="24"/>
          <w:highlight w:val="none"/>
        </w:rPr>
        <w:t>3</w:t>
      </w:r>
      <w:r>
        <w:rPr>
          <w:rFonts w:hint="eastAsia"/>
          <w:strike w:val="0"/>
          <w:dstrike w:val="0"/>
          <w:color w:val="auto"/>
          <w:sz w:val="24"/>
          <w:szCs w:val="24"/>
          <w:highlight w:val="none"/>
        </w:rPr>
        <w:t>．因不可抗力造成供应商不能履行供货义务的，我方不承担保证责任。</w:t>
      </w:r>
    </w:p>
    <w:p w14:paraId="039B42BE">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六、争议的解决</w:t>
      </w:r>
    </w:p>
    <w:p w14:paraId="79E6C1D9">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因本保函发生的纠纷，由你我双方协商解决，协商不成的，通过诉讼程序解决，</w:t>
      </w:r>
      <w:r>
        <w:rPr>
          <w:rFonts w:hint="eastAsia"/>
          <w:strike w:val="0"/>
          <w:dstrike w:val="0"/>
          <w:color w:val="auto"/>
          <w:sz w:val="24"/>
          <w:szCs w:val="24"/>
          <w:highlight w:val="none"/>
          <w:lang w:val="en-US" w:eastAsia="zh-CN"/>
        </w:rPr>
        <w:t>你方所在</w:t>
      </w:r>
      <w:r>
        <w:rPr>
          <w:rFonts w:hint="eastAsia"/>
          <w:strike w:val="0"/>
          <w:dstrike w:val="0"/>
          <w:color w:val="auto"/>
          <w:sz w:val="24"/>
          <w:szCs w:val="24"/>
          <w:highlight w:val="none"/>
        </w:rPr>
        <w:t>地法院为</w:t>
      </w:r>
      <w:r>
        <w:rPr>
          <w:rFonts w:hint="eastAsia"/>
          <w:strike w:val="0"/>
          <w:dstrike w:val="0"/>
          <w:color w:val="auto"/>
          <w:sz w:val="24"/>
          <w:szCs w:val="24"/>
          <w:highlight w:val="none"/>
          <w:lang w:val="en-US" w:eastAsia="zh-CN"/>
        </w:rPr>
        <w:t>管辖</w:t>
      </w:r>
      <w:r>
        <w:rPr>
          <w:rFonts w:hint="eastAsia"/>
          <w:strike w:val="0"/>
          <w:dstrike w:val="0"/>
          <w:color w:val="auto"/>
          <w:sz w:val="24"/>
          <w:szCs w:val="24"/>
          <w:highlight w:val="none"/>
        </w:rPr>
        <w:t>法院。</w:t>
      </w:r>
    </w:p>
    <w:p w14:paraId="7A577902">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七、保函的生效</w:t>
      </w:r>
    </w:p>
    <w:p w14:paraId="3F7825EB">
      <w:pPr>
        <w:widowControl/>
        <w:tabs>
          <w:tab w:val="left" w:pos="360"/>
          <w:tab w:val="left" w:pos="960"/>
        </w:tabs>
        <w:spacing w:line="360" w:lineRule="auto"/>
        <w:ind w:firstLine="360"/>
        <w:jc w:val="left"/>
        <w:rPr>
          <w:rFonts w:hAnsi="Calibri"/>
          <w:strike w:val="0"/>
          <w:dstrike w:val="0"/>
          <w:color w:val="auto"/>
          <w:sz w:val="24"/>
          <w:szCs w:val="24"/>
          <w:highlight w:val="none"/>
        </w:rPr>
      </w:pPr>
      <w:r>
        <w:rPr>
          <w:rFonts w:hint="eastAsia"/>
          <w:strike w:val="0"/>
          <w:dstrike w:val="0"/>
          <w:color w:val="auto"/>
          <w:sz w:val="24"/>
          <w:szCs w:val="24"/>
          <w:highlight w:val="none"/>
        </w:rPr>
        <w:t xml:space="preserve"> 本保函自我方加盖公章之日起生效。</w:t>
      </w:r>
    </w:p>
    <w:p w14:paraId="13236A53">
      <w:pPr>
        <w:widowControl/>
        <w:tabs>
          <w:tab w:val="left" w:pos="360"/>
          <w:tab w:val="left" w:pos="960"/>
        </w:tabs>
        <w:spacing w:line="360" w:lineRule="auto"/>
        <w:ind w:firstLine="480"/>
        <w:jc w:val="left"/>
        <w:rPr>
          <w:rFonts w:hAnsi="Calibri"/>
          <w:strike w:val="0"/>
          <w:dstrike w:val="0"/>
          <w:color w:val="auto"/>
          <w:sz w:val="24"/>
          <w:szCs w:val="24"/>
          <w:highlight w:val="none"/>
        </w:rPr>
      </w:pPr>
    </w:p>
    <w:p w14:paraId="19A67ACE">
      <w:pPr>
        <w:widowControl/>
        <w:tabs>
          <w:tab w:val="left" w:pos="360"/>
          <w:tab w:val="left" w:pos="960"/>
        </w:tabs>
        <w:spacing w:line="360" w:lineRule="auto"/>
        <w:ind w:firstLine="840"/>
        <w:jc w:val="left"/>
        <w:rPr>
          <w:strike w:val="0"/>
          <w:dstrike w:val="0"/>
          <w:color w:val="auto"/>
          <w:sz w:val="24"/>
          <w:szCs w:val="24"/>
          <w:highlight w:val="none"/>
        </w:rPr>
      </w:pPr>
      <w:r>
        <w:rPr>
          <w:rFonts w:hint="eastAsia"/>
          <w:strike w:val="0"/>
          <w:dstrike w:val="0"/>
          <w:color w:val="auto"/>
          <w:sz w:val="24"/>
          <w:szCs w:val="24"/>
          <w:highlight w:val="none"/>
        </w:rPr>
        <w:t>保证人：（公章）</w:t>
      </w:r>
    </w:p>
    <w:p w14:paraId="1F6C991F">
      <w:pPr>
        <w:widowControl/>
        <w:tabs>
          <w:tab w:val="left" w:pos="360"/>
          <w:tab w:val="left" w:pos="960"/>
        </w:tabs>
        <w:spacing w:line="360" w:lineRule="auto"/>
        <w:ind w:firstLine="360"/>
        <w:jc w:val="left"/>
        <w:rPr>
          <w:rFonts w:hAnsi="Calibri"/>
          <w:strike w:val="0"/>
          <w:dstrike w:val="0"/>
          <w:color w:val="auto"/>
          <w:sz w:val="24"/>
          <w:szCs w:val="24"/>
          <w:highlight w:val="none"/>
        </w:rPr>
      </w:pPr>
    </w:p>
    <w:p w14:paraId="6BD9B412">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 xml:space="preserve">   年 </w:t>
      </w:r>
      <w:r>
        <w:rPr>
          <w:strike w:val="0"/>
          <w:dstrike w:val="0"/>
          <w:color w:val="auto"/>
          <w:sz w:val="24"/>
          <w:szCs w:val="24"/>
          <w:highlight w:val="none"/>
        </w:rPr>
        <w:t xml:space="preserve"> </w:t>
      </w:r>
      <w:r>
        <w:rPr>
          <w:rFonts w:hint="eastAsia"/>
          <w:strike w:val="0"/>
          <w:dstrike w:val="0"/>
          <w:color w:val="auto"/>
          <w:sz w:val="24"/>
          <w:szCs w:val="24"/>
          <w:highlight w:val="none"/>
        </w:rPr>
        <w:t xml:space="preserve">月 </w:t>
      </w:r>
      <w:r>
        <w:rPr>
          <w:strike w:val="0"/>
          <w:dstrike w:val="0"/>
          <w:color w:val="auto"/>
          <w:sz w:val="24"/>
          <w:szCs w:val="24"/>
          <w:highlight w:val="none"/>
        </w:rPr>
        <w:t xml:space="preserve"> </w:t>
      </w:r>
      <w:r>
        <w:rPr>
          <w:rFonts w:hint="eastAsia"/>
          <w:strike w:val="0"/>
          <w:dstrike w:val="0"/>
          <w:color w:val="auto"/>
          <w:sz w:val="24"/>
          <w:szCs w:val="24"/>
          <w:highlight w:val="none"/>
        </w:rPr>
        <w:t>日</w:t>
      </w:r>
    </w:p>
    <w:p w14:paraId="2F1A5FEB">
      <w:pPr>
        <w:spacing w:line="360" w:lineRule="auto"/>
        <w:ind w:firstLine="480"/>
        <w:rPr>
          <w:bCs/>
          <w:strike w:val="0"/>
          <w:dstrike w:val="0"/>
          <w:color w:val="auto"/>
          <w:sz w:val="24"/>
          <w:szCs w:val="24"/>
          <w:highlight w:val="none"/>
        </w:rPr>
      </w:pPr>
      <w:r>
        <w:rPr>
          <w:rFonts w:hint="eastAsia"/>
          <w:strike w:val="0"/>
          <w:dstrike w:val="0"/>
          <w:color w:val="auto"/>
          <w:sz w:val="24"/>
          <w:szCs w:val="24"/>
          <w:highlight w:val="none"/>
        </w:rPr>
        <w:br w:type="page" w:clear="all"/>
      </w:r>
      <w:r>
        <w:rPr>
          <w:rFonts w:hint="eastAsia"/>
          <w:bCs/>
          <w:strike w:val="0"/>
          <w:dstrike w:val="0"/>
          <w:color w:val="auto"/>
          <w:sz w:val="24"/>
          <w:szCs w:val="24"/>
          <w:highlight w:val="none"/>
        </w:rPr>
        <w:t>附件2：</w:t>
      </w:r>
    </w:p>
    <w:p w14:paraId="0118DCD8">
      <w:pPr>
        <w:spacing w:after="326" w:line="580" w:lineRule="exact"/>
        <w:ind w:firstLine="480"/>
        <w:jc w:val="center"/>
        <w:rPr>
          <w:strike w:val="0"/>
          <w:dstrike w:val="0"/>
          <w:color w:val="auto"/>
          <w:sz w:val="24"/>
          <w:szCs w:val="24"/>
          <w:highlight w:val="none"/>
        </w:rPr>
      </w:pPr>
      <w:r>
        <w:rPr>
          <w:rFonts w:hint="eastAsia"/>
          <w:strike w:val="0"/>
          <w:dstrike w:val="0"/>
          <w:color w:val="auto"/>
          <w:sz w:val="24"/>
          <w:szCs w:val="24"/>
          <w:highlight w:val="none"/>
        </w:rPr>
        <w:t>无锡市政府采购合同融资政策告知函</w:t>
      </w:r>
    </w:p>
    <w:p w14:paraId="57DFD254">
      <w:pPr>
        <w:spacing w:after="326" w:line="580" w:lineRule="exact"/>
        <w:ind w:firstLine="480"/>
        <w:rPr>
          <w:strike w:val="0"/>
          <w:dstrike w:val="0"/>
          <w:color w:val="auto"/>
          <w:sz w:val="24"/>
          <w:szCs w:val="24"/>
          <w:highlight w:val="none"/>
        </w:rPr>
      </w:pPr>
      <w:r>
        <w:rPr>
          <w:rFonts w:hint="eastAsia"/>
          <w:strike w:val="0"/>
          <w:dstrike w:val="0"/>
          <w:color w:val="auto"/>
          <w:sz w:val="24"/>
          <w:szCs w:val="24"/>
          <w:highlight w:val="none"/>
        </w:rPr>
        <w:t>各供应商：</w:t>
      </w:r>
    </w:p>
    <w:p w14:paraId="7AFE6F18">
      <w:pPr>
        <w:spacing w:after="326" w:line="580" w:lineRule="exact"/>
        <w:ind w:firstLine="480"/>
        <w:rPr>
          <w:strike w:val="0"/>
          <w:dstrike w:val="0"/>
          <w:color w:val="auto"/>
          <w:sz w:val="24"/>
          <w:szCs w:val="24"/>
          <w:highlight w:val="none"/>
        </w:rPr>
      </w:pPr>
      <w:r>
        <w:rPr>
          <w:rFonts w:hint="eastAsia"/>
          <w:strike w:val="0"/>
          <w:dstrike w:val="0"/>
          <w:color w:val="auto"/>
          <w:sz w:val="24"/>
          <w:szCs w:val="24"/>
          <w:highlight w:val="none"/>
        </w:rPr>
        <w:t>欢迎贵公司参与无锡市政府采购活动！</w:t>
      </w:r>
    </w:p>
    <w:p w14:paraId="758EE52C">
      <w:pPr>
        <w:spacing w:after="326" w:line="580" w:lineRule="exact"/>
        <w:ind w:firstLine="480"/>
        <w:rPr>
          <w:strike w:val="0"/>
          <w:dstrike w:val="0"/>
          <w:color w:val="auto"/>
          <w:sz w:val="24"/>
          <w:szCs w:val="24"/>
          <w:highlight w:val="none"/>
        </w:rPr>
      </w:pPr>
      <w:r>
        <w:rPr>
          <w:rFonts w:hint="eastAsia"/>
          <w:strike w:val="0"/>
          <w:dstrike w:val="0"/>
          <w:color w:val="auto"/>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4342993A">
      <w:pPr>
        <w:spacing w:line="360" w:lineRule="auto"/>
        <w:ind w:firstLine="720"/>
        <w:outlineLvl w:val="0"/>
        <w:rPr>
          <w:b/>
          <w:strike w:val="0"/>
          <w:dstrike w:val="0"/>
          <w:color w:val="auto"/>
          <w:sz w:val="24"/>
          <w:szCs w:val="24"/>
          <w:highlight w:val="none"/>
        </w:rPr>
      </w:pPr>
      <w:r>
        <w:rPr>
          <w:rFonts w:hint="eastAsia"/>
          <w:strike w:val="0"/>
          <w:dstrike w:val="0"/>
          <w:color w:val="auto"/>
          <w:sz w:val="24"/>
          <w:szCs w:val="24"/>
          <w:highlight w:val="none"/>
        </w:rPr>
        <w:t>贷款渠道和提供贷款的金融机构，可在无锡政府采购网无锡市政府采购交易管理一体化系统查询联系。</w:t>
      </w:r>
    </w:p>
    <w:p w14:paraId="0C465163">
      <w:pPr>
        <w:widowControl/>
        <w:tabs>
          <w:tab w:val="left" w:pos="360"/>
          <w:tab w:val="left" w:pos="960"/>
        </w:tabs>
        <w:spacing w:line="440" w:lineRule="exact"/>
        <w:ind w:firstLine="360"/>
        <w:jc w:val="left"/>
        <w:rPr>
          <w:strike w:val="0"/>
          <w:dstrike w:val="0"/>
          <w:color w:val="auto"/>
          <w:sz w:val="24"/>
          <w:szCs w:val="24"/>
          <w:highlight w:val="none"/>
        </w:rPr>
      </w:pPr>
    </w:p>
    <w:p w14:paraId="4731E612">
      <w:pPr>
        <w:spacing w:line="360" w:lineRule="auto"/>
        <w:ind w:firstLine="482"/>
        <w:jc w:val="center"/>
        <w:outlineLvl w:val="0"/>
        <w:rPr>
          <w:b/>
          <w:strike w:val="0"/>
          <w:dstrike w:val="0"/>
          <w:color w:val="auto"/>
          <w:sz w:val="44"/>
          <w:szCs w:val="44"/>
          <w:highlight w:val="none"/>
        </w:rPr>
      </w:pPr>
      <w:r>
        <w:rPr>
          <w:rFonts w:hint="eastAsia"/>
          <w:b/>
          <w:strike w:val="0"/>
          <w:dstrike w:val="0"/>
          <w:color w:val="auto"/>
          <w:sz w:val="24"/>
          <w:szCs w:val="24"/>
          <w:highlight w:val="none"/>
        </w:rPr>
        <w:br w:type="page" w:clear="all"/>
      </w:r>
      <w:r>
        <w:rPr>
          <w:rFonts w:hint="eastAsia"/>
          <w:b/>
          <w:strike w:val="0"/>
          <w:dstrike w:val="0"/>
          <w:color w:val="auto"/>
          <w:sz w:val="44"/>
          <w:szCs w:val="44"/>
          <w:highlight w:val="none"/>
        </w:rPr>
        <w:t>第三部分 采购需求</w:t>
      </w:r>
      <w:bookmarkStart w:id="2" w:name="_Toc342413708"/>
      <w:bookmarkEnd w:id="2"/>
    </w:p>
    <w:p w14:paraId="59D34AC0">
      <w:pPr>
        <w:pStyle w:val="396"/>
        <w:spacing w:line="360" w:lineRule="auto"/>
        <w:ind w:firstLine="482"/>
        <w:rPr>
          <w:b/>
          <w:strike w:val="0"/>
          <w:dstrike w:val="0"/>
          <w:color w:val="auto"/>
          <w:sz w:val="24"/>
          <w:szCs w:val="24"/>
          <w:highlight w:val="none"/>
        </w:rPr>
      </w:pPr>
      <w:r>
        <w:rPr>
          <w:rFonts w:hint="eastAsia"/>
          <w:b/>
          <w:strike w:val="0"/>
          <w:dstrike w:val="0"/>
          <w:color w:val="auto"/>
          <w:sz w:val="24"/>
          <w:szCs w:val="24"/>
          <w:highlight w:val="none"/>
        </w:rPr>
        <w:t>投标人</w:t>
      </w:r>
      <w:r>
        <w:rPr>
          <w:b/>
          <w:strike w:val="0"/>
          <w:dstrike w:val="0"/>
          <w:color w:val="auto"/>
          <w:sz w:val="24"/>
          <w:szCs w:val="24"/>
          <w:highlight w:val="none"/>
        </w:rPr>
        <w:t>所投内容必须满足本章节以下所有要求，不得有负偏离，否则按无效投标文件处理。</w:t>
      </w:r>
    </w:p>
    <w:p w14:paraId="64CE589C">
      <w:pPr>
        <w:widowControl/>
        <w:shd w:val="clear" w:color="auto" w:fill="FFFFFF"/>
        <w:spacing w:line="360" w:lineRule="auto"/>
        <w:ind w:firstLine="480" w:firstLineChars="0"/>
        <w:rPr>
          <w:rFonts w:hint="eastAsia" w:ascii="宋体" w:hAnsi="宋体" w:eastAsia="宋体" w:cs="宋体"/>
          <w:b/>
          <w:bCs/>
          <w:strike w:val="0"/>
          <w:dstrike w:val="0"/>
          <w:color w:val="auto"/>
          <w:sz w:val="24"/>
          <w:szCs w:val="24"/>
          <w:highlight w:val="none"/>
        </w:rPr>
      </w:pPr>
      <w:r>
        <w:rPr>
          <w:rFonts w:hint="eastAsia" w:ascii="宋体" w:hAnsi="宋体" w:eastAsia="宋体" w:cs="宋体"/>
          <w:b/>
          <w:bCs/>
          <w:strike w:val="0"/>
          <w:dstrike w:val="0"/>
          <w:color w:val="auto"/>
          <w:sz w:val="24"/>
          <w:szCs w:val="24"/>
          <w:highlight w:val="none"/>
        </w:rPr>
        <w:t>一</w:t>
      </w:r>
      <w:r>
        <w:rPr>
          <w:rFonts w:hint="eastAsia" w:ascii="宋体" w:hAnsi="宋体" w:eastAsia="宋体" w:cs="宋体"/>
          <w:b/>
          <w:bCs/>
          <w:strike w:val="0"/>
          <w:dstrike w:val="0"/>
          <w:color w:val="auto"/>
          <w:sz w:val="24"/>
          <w:szCs w:val="24"/>
          <w:highlight w:val="none"/>
          <w:lang w:eastAsia="zh-CN"/>
        </w:rPr>
        <w:t>、</w:t>
      </w:r>
      <w:r>
        <w:rPr>
          <w:rFonts w:hint="eastAsia" w:ascii="宋体" w:hAnsi="宋体" w:eastAsia="宋体" w:cs="宋体"/>
          <w:b/>
          <w:bCs/>
          <w:strike w:val="0"/>
          <w:dstrike w:val="0"/>
          <w:color w:val="auto"/>
          <w:sz w:val="24"/>
          <w:szCs w:val="24"/>
          <w:highlight w:val="none"/>
        </w:rPr>
        <w:t>服务品种</w:t>
      </w:r>
      <w:r>
        <w:rPr>
          <w:rFonts w:hint="eastAsia" w:ascii="宋体" w:hAnsi="宋体" w:eastAsia="宋体" w:cs="宋体"/>
          <w:b/>
          <w:bCs/>
          <w:strike w:val="0"/>
          <w:dstrike w:val="0"/>
          <w:color w:val="auto"/>
          <w:sz w:val="24"/>
          <w:szCs w:val="24"/>
          <w:highlight w:val="none"/>
          <w:lang w:eastAsia="zh-CN"/>
        </w:rPr>
        <w:t>：</w:t>
      </w:r>
    </w:p>
    <w:p w14:paraId="5B2A4CA9">
      <w:pPr>
        <w:widowControl/>
        <w:shd w:val="clear" w:color="auto" w:fill="FFFFFF"/>
        <w:spacing w:line="360" w:lineRule="auto"/>
        <w:ind w:firstLine="480" w:firstLineChars="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1.重复使用的高温器械：各类可重复使用器械的清洗、消毒、上油、打包、灭菌服务；</w:t>
      </w:r>
    </w:p>
    <w:p w14:paraId="00CBD022">
      <w:pPr>
        <w:widowControl/>
        <w:shd w:val="clear" w:color="auto" w:fill="FFFFFF"/>
        <w:spacing w:line="360" w:lineRule="auto"/>
        <w:ind w:firstLine="480" w:firstLineChars="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2.重复使用的低温器械：各类可重复使用器械的清洗、消毒、上油、打包、灭菌服务；</w:t>
      </w:r>
    </w:p>
    <w:p w14:paraId="12B60786">
      <w:pPr>
        <w:widowControl/>
        <w:shd w:val="clear" w:color="auto" w:fill="FFFFFF"/>
        <w:spacing w:line="360" w:lineRule="auto"/>
        <w:ind w:firstLine="480" w:firstLineChars="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3.重复使用的敷料：各类可重复使用棉质敷料的灭菌服务；</w:t>
      </w:r>
    </w:p>
    <w:p w14:paraId="621CC06C">
      <w:pPr>
        <w:widowControl/>
        <w:shd w:val="clear" w:color="auto" w:fill="FFFFFF"/>
        <w:spacing w:line="360" w:lineRule="auto"/>
        <w:ind w:firstLine="480" w:firstLineChars="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4.各项服务清单及单价限价</w:t>
      </w:r>
      <w:r>
        <w:rPr>
          <w:rFonts w:hint="eastAsia" w:ascii="宋体" w:hAnsi="宋体" w:eastAsia="宋体" w:cs="宋体"/>
          <w:strike w:val="0"/>
          <w:dstrike w:val="0"/>
          <w:color w:val="auto"/>
          <w:sz w:val="24"/>
          <w:szCs w:val="24"/>
          <w:highlight w:val="none"/>
          <w:lang w:eastAsia="zh-CN"/>
        </w:rPr>
        <w:t>：</w:t>
      </w:r>
    </w:p>
    <w:tbl>
      <w:tblPr>
        <w:tblStyle w:val="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9"/>
        <w:gridCol w:w="1185"/>
        <w:gridCol w:w="1665"/>
        <w:gridCol w:w="735"/>
        <w:gridCol w:w="1440"/>
        <w:gridCol w:w="1401"/>
        <w:gridCol w:w="1579"/>
      </w:tblGrid>
      <w:tr w14:paraId="0B91A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3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130D2A5">
            <w:pPr>
              <w:keepNext w:val="0"/>
              <w:keepLines w:val="0"/>
              <w:widowControl/>
              <w:suppressLineNumbers w:val="0"/>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bCs/>
                <w:i w:val="0"/>
                <w:iCs w:val="0"/>
                <w:strike w:val="0"/>
                <w:dstrike w:val="0"/>
                <w:color w:val="auto"/>
                <w:kern w:val="0"/>
                <w:sz w:val="24"/>
                <w:szCs w:val="24"/>
                <w:highlight w:val="none"/>
                <w:u w:val="none"/>
                <w:lang w:val="en-US" w:eastAsia="zh-CN" w:bidi="ar"/>
              </w:rPr>
              <w:t>序号</w:t>
            </w:r>
          </w:p>
        </w:tc>
        <w:tc>
          <w:tcPr>
            <w:tcW w:w="67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C73F425">
            <w:pPr>
              <w:keepNext w:val="0"/>
              <w:keepLines w:val="0"/>
              <w:widowControl/>
              <w:suppressLineNumbers w:val="0"/>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bCs/>
                <w:i w:val="0"/>
                <w:iCs w:val="0"/>
                <w:strike w:val="0"/>
                <w:dstrike w:val="0"/>
                <w:color w:val="auto"/>
                <w:kern w:val="0"/>
                <w:sz w:val="24"/>
                <w:szCs w:val="24"/>
                <w:highlight w:val="none"/>
                <w:u w:val="none"/>
                <w:lang w:val="en-US" w:eastAsia="zh-CN" w:bidi="ar"/>
              </w:rPr>
              <w:t>项目</w:t>
            </w:r>
          </w:p>
        </w:tc>
        <w:tc>
          <w:tcPr>
            <w:tcW w:w="94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0C6336A">
            <w:pPr>
              <w:keepNext w:val="0"/>
              <w:keepLines w:val="0"/>
              <w:widowControl/>
              <w:suppressLineNumbers w:val="0"/>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bCs/>
                <w:i w:val="0"/>
                <w:iCs w:val="0"/>
                <w:strike w:val="0"/>
                <w:dstrike w:val="0"/>
                <w:color w:val="auto"/>
                <w:kern w:val="0"/>
                <w:sz w:val="24"/>
                <w:szCs w:val="24"/>
                <w:highlight w:val="none"/>
                <w:u w:val="none"/>
                <w:lang w:val="en-US" w:eastAsia="zh-CN" w:bidi="ar"/>
              </w:rPr>
              <w:t>分类规格说明</w:t>
            </w:r>
          </w:p>
        </w:tc>
        <w:tc>
          <w:tcPr>
            <w:tcW w:w="41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3641F79">
            <w:pPr>
              <w:keepNext w:val="0"/>
              <w:keepLines w:val="0"/>
              <w:widowControl/>
              <w:suppressLineNumbers w:val="0"/>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bCs/>
                <w:i w:val="0"/>
                <w:iCs w:val="0"/>
                <w:strike w:val="0"/>
                <w:dstrike w:val="0"/>
                <w:color w:val="auto"/>
                <w:kern w:val="0"/>
                <w:sz w:val="24"/>
                <w:szCs w:val="24"/>
                <w:highlight w:val="none"/>
                <w:u w:val="none"/>
                <w:lang w:val="en-US" w:eastAsia="zh-CN" w:bidi="ar"/>
              </w:rPr>
              <w:t>单位</w:t>
            </w:r>
          </w:p>
        </w:tc>
        <w:tc>
          <w:tcPr>
            <w:tcW w:w="82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7EB4E60">
            <w:pPr>
              <w:keepNext w:val="0"/>
              <w:keepLines w:val="0"/>
              <w:widowControl/>
              <w:suppressLineNumbers w:val="0"/>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cs="宋体"/>
                <w:b/>
                <w:bCs/>
                <w:i w:val="0"/>
                <w:iCs w:val="0"/>
                <w:strike w:val="0"/>
                <w:dstrike w:val="0"/>
                <w:color w:val="auto"/>
                <w:kern w:val="0"/>
                <w:sz w:val="24"/>
                <w:szCs w:val="24"/>
                <w:highlight w:val="none"/>
                <w:u w:val="none"/>
                <w:lang w:val="en-US" w:eastAsia="zh-CN" w:bidi="ar"/>
              </w:rPr>
              <w:t>单价</w:t>
            </w:r>
            <w:r>
              <w:rPr>
                <w:rFonts w:hint="eastAsia" w:ascii="宋体" w:hAnsi="宋体" w:eastAsia="宋体" w:cs="宋体"/>
                <w:b/>
                <w:bCs/>
                <w:i w:val="0"/>
                <w:iCs w:val="0"/>
                <w:strike w:val="0"/>
                <w:dstrike w:val="0"/>
                <w:color w:val="auto"/>
                <w:kern w:val="0"/>
                <w:sz w:val="24"/>
                <w:szCs w:val="24"/>
                <w:highlight w:val="none"/>
                <w:u w:val="none"/>
                <w:lang w:val="en-US" w:eastAsia="zh-CN" w:bidi="ar"/>
              </w:rPr>
              <w:t>（元）</w:t>
            </w:r>
            <w:r>
              <w:rPr>
                <w:rStyle w:val="570"/>
                <w:strike w:val="0"/>
                <w:dstrike w:val="0"/>
                <w:color w:val="auto"/>
                <w:highlight w:val="none"/>
                <w:lang w:val="en-US" w:eastAsia="zh-CN" w:bidi="ar"/>
              </w:rPr>
              <w:t>最高限价</w:t>
            </w:r>
          </w:p>
        </w:tc>
        <w:tc>
          <w:tcPr>
            <w:tcW w:w="799"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59E3319">
            <w:pPr>
              <w:keepNext w:val="0"/>
              <w:keepLines w:val="0"/>
              <w:widowControl/>
              <w:suppressLineNumbers w:val="0"/>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bCs/>
                <w:i w:val="0"/>
                <w:iCs w:val="0"/>
                <w:strike w:val="0"/>
                <w:dstrike w:val="0"/>
                <w:color w:val="auto"/>
                <w:kern w:val="0"/>
                <w:sz w:val="24"/>
                <w:szCs w:val="24"/>
                <w:highlight w:val="none"/>
                <w:u w:val="none"/>
                <w:lang w:val="en-US" w:eastAsia="zh-CN" w:bidi="ar"/>
              </w:rPr>
              <w:t>预计年总数量</w:t>
            </w:r>
          </w:p>
        </w:tc>
        <w:tc>
          <w:tcPr>
            <w:tcW w:w="90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7FB099">
            <w:pPr>
              <w:keepNext w:val="0"/>
              <w:keepLines w:val="0"/>
              <w:widowControl/>
              <w:suppressLineNumbers w:val="0"/>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bCs/>
                <w:i w:val="0"/>
                <w:iCs w:val="0"/>
                <w:strike w:val="0"/>
                <w:dstrike w:val="0"/>
                <w:color w:val="auto"/>
                <w:kern w:val="0"/>
                <w:sz w:val="24"/>
                <w:szCs w:val="24"/>
                <w:highlight w:val="none"/>
                <w:u w:val="none"/>
                <w:lang w:val="en-US" w:eastAsia="zh-CN" w:bidi="ar"/>
              </w:rPr>
              <w:t>年预算金额（元）</w:t>
            </w:r>
          </w:p>
        </w:tc>
      </w:tr>
      <w:tr w14:paraId="0445E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 w:type="pct"/>
            <w:tcBorders>
              <w:top w:val="nil"/>
              <w:left w:val="single" w:color="000000" w:sz="8" w:space="0"/>
              <w:bottom w:val="single" w:color="000000" w:sz="8" w:space="0"/>
              <w:right w:val="single" w:color="000000" w:sz="8" w:space="0"/>
            </w:tcBorders>
            <w:shd w:val="clear" w:color="auto" w:fill="auto"/>
            <w:vAlign w:val="center"/>
          </w:tcPr>
          <w:p w14:paraId="4F0693F3">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1</w:t>
            </w:r>
          </w:p>
        </w:tc>
        <w:tc>
          <w:tcPr>
            <w:tcW w:w="676" w:type="pct"/>
            <w:tcBorders>
              <w:top w:val="nil"/>
              <w:left w:val="single" w:color="000000" w:sz="8" w:space="0"/>
              <w:bottom w:val="single" w:color="000000" w:sz="8" w:space="0"/>
              <w:right w:val="single" w:color="000000" w:sz="8" w:space="0"/>
            </w:tcBorders>
            <w:shd w:val="clear" w:color="auto" w:fill="auto"/>
            <w:vAlign w:val="center"/>
          </w:tcPr>
          <w:p w14:paraId="5100EF22">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高温器械</w:t>
            </w:r>
          </w:p>
        </w:tc>
        <w:tc>
          <w:tcPr>
            <w:tcW w:w="949" w:type="pct"/>
            <w:tcBorders>
              <w:top w:val="nil"/>
              <w:left w:val="single" w:color="000000" w:sz="8" w:space="0"/>
              <w:bottom w:val="single" w:color="000000" w:sz="8" w:space="0"/>
              <w:right w:val="single" w:color="000000" w:sz="8" w:space="0"/>
            </w:tcBorders>
            <w:shd w:val="clear" w:color="auto" w:fill="auto"/>
            <w:vAlign w:val="center"/>
          </w:tcPr>
          <w:p w14:paraId="3AAB7624">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可复用器械</w:t>
            </w:r>
          </w:p>
        </w:tc>
        <w:tc>
          <w:tcPr>
            <w:tcW w:w="419" w:type="pct"/>
            <w:tcBorders>
              <w:top w:val="nil"/>
              <w:left w:val="single" w:color="000000" w:sz="8" w:space="0"/>
              <w:bottom w:val="single" w:color="000000" w:sz="8" w:space="0"/>
              <w:right w:val="single" w:color="000000" w:sz="8" w:space="0"/>
            </w:tcBorders>
            <w:shd w:val="clear" w:color="auto" w:fill="auto"/>
            <w:vAlign w:val="center"/>
          </w:tcPr>
          <w:p w14:paraId="7E675425">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件</w:t>
            </w:r>
          </w:p>
        </w:tc>
        <w:tc>
          <w:tcPr>
            <w:tcW w:w="821" w:type="pct"/>
            <w:tcBorders>
              <w:top w:val="nil"/>
              <w:left w:val="single" w:color="000000" w:sz="8" w:space="0"/>
              <w:bottom w:val="single" w:color="000000" w:sz="8" w:space="0"/>
              <w:right w:val="single" w:color="000000" w:sz="8" w:space="0"/>
            </w:tcBorders>
            <w:shd w:val="clear" w:color="auto" w:fill="auto"/>
            <w:vAlign w:val="center"/>
          </w:tcPr>
          <w:p w14:paraId="4CF54B56">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3</w:t>
            </w:r>
          </w:p>
        </w:tc>
        <w:tc>
          <w:tcPr>
            <w:tcW w:w="799" w:type="pct"/>
            <w:tcBorders>
              <w:top w:val="nil"/>
              <w:left w:val="single" w:color="000000" w:sz="8" w:space="0"/>
              <w:bottom w:val="single" w:color="000000" w:sz="8" w:space="0"/>
              <w:right w:val="single" w:color="000000" w:sz="8" w:space="0"/>
            </w:tcBorders>
            <w:shd w:val="clear" w:color="auto" w:fill="auto"/>
            <w:vAlign w:val="center"/>
          </w:tcPr>
          <w:p w14:paraId="1A7A4176">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181535</w:t>
            </w:r>
          </w:p>
        </w:tc>
        <w:tc>
          <w:tcPr>
            <w:tcW w:w="900" w:type="pct"/>
            <w:tcBorders>
              <w:top w:val="nil"/>
              <w:left w:val="single" w:color="000000" w:sz="8" w:space="0"/>
              <w:bottom w:val="single" w:color="000000" w:sz="8" w:space="0"/>
              <w:right w:val="single" w:color="000000" w:sz="8" w:space="0"/>
            </w:tcBorders>
            <w:shd w:val="clear" w:color="auto" w:fill="auto"/>
            <w:vAlign w:val="center"/>
          </w:tcPr>
          <w:p w14:paraId="42143028">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544605</w:t>
            </w:r>
          </w:p>
        </w:tc>
      </w:tr>
      <w:tr w14:paraId="5AC09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 w:type="pct"/>
            <w:tcBorders>
              <w:top w:val="nil"/>
              <w:left w:val="single" w:color="000000" w:sz="8" w:space="0"/>
              <w:bottom w:val="single" w:color="000000" w:sz="8" w:space="0"/>
              <w:right w:val="single" w:color="000000" w:sz="8" w:space="0"/>
            </w:tcBorders>
            <w:shd w:val="clear" w:color="auto" w:fill="auto"/>
            <w:vAlign w:val="center"/>
          </w:tcPr>
          <w:p w14:paraId="19B41E48">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2</w:t>
            </w:r>
          </w:p>
        </w:tc>
        <w:tc>
          <w:tcPr>
            <w:tcW w:w="676" w:type="pct"/>
            <w:tcBorders>
              <w:top w:val="nil"/>
              <w:left w:val="single" w:color="000000" w:sz="8" w:space="0"/>
              <w:bottom w:val="single" w:color="000000" w:sz="8" w:space="0"/>
              <w:right w:val="single" w:color="000000" w:sz="8" w:space="0"/>
            </w:tcBorders>
            <w:shd w:val="clear" w:color="auto" w:fill="auto"/>
            <w:vAlign w:val="center"/>
          </w:tcPr>
          <w:p w14:paraId="3A67F855">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低温器械</w:t>
            </w:r>
          </w:p>
        </w:tc>
        <w:tc>
          <w:tcPr>
            <w:tcW w:w="949" w:type="pct"/>
            <w:tcBorders>
              <w:top w:val="nil"/>
              <w:left w:val="single" w:color="000000" w:sz="8" w:space="0"/>
              <w:bottom w:val="single" w:color="000000" w:sz="8" w:space="0"/>
              <w:right w:val="single" w:color="000000" w:sz="8" w:space="0"/>
            </w:tcBorders>
            <w:shd w:val="clear" w:color="auto" w:fill="auto"/>
            <w:vAlign w:val="center"/>
          </w:tcPr>
          <w:p w14:paraId="76193C16">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可复用器械</w:t>
            </w:r>
          </w:p>
        </w:tc>
        <w:tc>
          <w:tcPr>
            <w:tcW w:w="419" w:type="pct"/>
            <w:tcBorders>
              <w:top w:val="nil"/>
              <w:left w:val="single" w:color="000000" w:sz="8" w:space="0"/>
              <w:bottom w:val="single" w:color="000000" w:sz="8" w:space="0"/>
              <w:right w:val="single" w:color="000000" w:sz="8" w:space="0"/>
            </w:tcBorders>
            <w:shd w:val="clear" w:color="auto" w:fill="auto"/>
            <w:vAlign w:val="center"/>
          </w:tcPr>
          <w:p w14:paraId="519C045A">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件</w:t>
            </w:r>
          </w:p>
        </w:tc>
        <w:tc>
          <w:tcPr>
            <w:tcW w:w="821" w:type="pct"/>
            <w:tcBorders>
              <w:top w:val="nil"/>
              <w:left w:val="single" w:color="000000" w:sz="8" w:space="0"/>
              <w:bottom w:val="single" w:color="000000" w:sz="8" w:space="0"/>
              <w:right w:val="single" w:color="000000" w:sz="8" w:space="0"/>
            </w:tcBorders>
            <w:shd w:val="clear" w:color="auto" w:fill="auto"/>
            <w:vAlign w:val="center"/>
          </w:tcPr>
          <w:p w14:paraId="2582000A">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35</w:t>
            </w:r>
          </w:p>
        </w:tc>
        <w:tc>
          <w:tcPr>
            <w:tcW w:w="799" w:type="pct"/>
            <w:tcBorders>
              <w:top w:val="nil"/>
              <w:left w:val="single" w:color="000000" w:sz="8" w:space="0"/>
              <w:bottom w:val="single" w:color="000000" w:sz="8" w:space="0"/>
              <w:right w:val="single" w:color="000000" w:sz="8" w:space="0"/>
            </w:tcBorders>
            <w:shd w:val="clear" w:color="auto" w:fill="auto"/>
            <w:vAlign w:val="center"/>
          </w:tcPr>
          <w:p w14:paraId="170E1DCF">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11697</w:t>
            </w:r>
          </w:p>
        </w:tc>
        <w:tc>
          <w:tcPr>
            <w:tcW w:w="900" w:type="pct"/>
            <w:tcBorders>
              <w:top w:val="nil"/>
              <w:left w:val="single" w:color="000000" w:sz="8" w:space="0"/>
              <w:bottom w:val="single" w:color="000000" w:sz="8" w:space="0"/>
              <w:right w:val="single" w:color="000000" w:sz="8" w:space="0"/>
            </w:tcBorders>
            <w:shd w:val="clear" w:color="auto" w:fill="auto"/>
            <w:vAlign w:val="center"/>
          </w:tcPr>
          <w:p w14:paraId="446930F2">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409395</w:t>
            </w:r>
          </w:p>
        </w:tc>
      </w:tr>
      <w:tr w14:paraId="3A991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33" w:type="pct"/>
            <w:tcBorders>
              <w:top w:val="nil"/>
              <w:left w:val="single" w:color="000000" w:sz="8" w:space="0"/>
              <w:bottom w:val="single" w:color="000000" w:sz="8" w:space="0"/>
              <w:right w:val="single" w:color="000000" w:sz="8" w:space="0"/>
            </w:tcBorders>
            <w:shd w:val="clear" w:color="auto" w:fill="auto"/>
            <w:vAlign w:val="center"/>
          </w:tcPr>
          <w:p w14:paraId="53F49421">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3</w:t>
            </w:r>
          </w:p>
        </w:tc>
        <w:tc>
          <w:tcPr>
            <w:tcW w:w="676" w:type="pct"/>
            <w:tcBorders>
              <w:top w:val="nil"/>
              <w:left w:val="single" w:color="000000" w:sz="8" w:space="0"/>
              <w:bottom w:val="single" w:color="000000" w:sz="8" w:space="0"/>
              <w:right w:val="single" w:color="000000" w:sz="8" w:space="0"/>
            </w:tcBorders>
            <w:shd w:val="clear" w:color="auto" w:fill="auto"/>
            <w:vAlign w:val="center"/>
          </w:tcPr>
          <w:p w14:paraId="27E8B14D">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敷料</w:t>
            </w:r>
          </w:p>
        </w:tc>
        <w:tc>
          <w:tcPr>
            <w:tcW w:w="949" w:type="pct"/>
            <w:tcBorders>
              <w:top w:val="nil"/>
              <w:left w:val="single" w:color="000000" w:sz="8" w:space="0"/>
              <w:bottom w:val="single" w:color="000000" w:sz="8" w:space="0"/>
              <w:right w:val="single" w:color="000000" w:sz="8" w:space="0"/>
            </w:tcBorders>
            <w:shd w:val="clear" w:color="auto" w:fill="auto"/>
            <w:vAlign w:val="center"/>
          </w:tcPr>
          <w:p w14:paraId="33ED4116">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包含手术衣、腹被、中单、开刀巾等</w:t>
            </w:r>
          </w:p>
        </w:tc>
        <w:tc>
          <w:tcPr>
            <w:tcW w:w="419" w:type="pct"/>
            <w:tcBorders>
              <w:top w:val="nil"/>
              <w:left w:val="single" w:color="000000" w:sz="8" w:space="0"/>
              <w:bottom w:val="single" w:color="000000" w:sz="8" w:space="0"/>
              <w:right w:val="single" w:color="000000" w:sz="8" w:space="0"/>
            </w:tcBorders>
            <w:shd w:val="clear" w:color="auto" w:fill="auto"/>
            <w:vAlign w:val="center"/>
          </w:tcPr>
          <w:p w14:paraId="497D2816">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m</w:t>
            </w:r>
            <w:r>
              <w:rPr>
                <w:rStyle w:val="41"/>
                <w:rFonts w:ascii="宋体" w:hAnsi="宋体" w:eastAsia="宋体" w:cs="宋体"/>
                <w:b w:val="0"/>
                <w:bCs w:val="0"/>
                <w:strike w:val="0"/>
                <w:dstrike w:val="0"/>
                <w:color w:val="auto"/>
                <w:highlight w:val="none"/>
                <w:lang w:val="en-US" w:eastAsia="zh-CN" w:bidi="ar"/>
              </w:rPr>
              <w:t>3</w:t>
            </w:r>
          </w:p>
        </w:tc>
        <w:tc>
          <w:tcPr>
            <w:tcW w:w="821" w:type="pct"/>
            <w:tcBorders>
              <w:top w:val="nil"/>
              <w:left w:val="single" w:color="000000" w:sz="8" w:space="0"/>
              <w:bottom w:val="single" w:color="000000" w:sz="8" w:space="0"/>
              <w:right w:val="single" w:color="000000" w:sz="8" w:space="0"/>
            </w:tcBorders>
            <w:shd w:val="clear" w:color="auto" w:fill="auto"/>
            <w:vAlign w:val="center"/>
          </w:tcPr>
          <w:p w14:paraId="1E75142A">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720</w:t>
            </w:r>
          </w:p>
        </w:tc>
        <w:tc>
          <w:tcPr>
            <w:tcW w:w="799" w:type="pct"/>
            <w:tcBorders>
              <w:top w:val="nil"/>
              <w:left w:val="single" w:color="000000" w:sz="8" w:space="0"/>
              <w:bottom w:val="single" w:color="000000" w:sz="8" w:space="0"/>
              <w:right w:val="single" w:color="000000" w:sz="8" w:space="0"/>
            </w:tcBorders>
            <w:shd w:val="clear" w:color="auto" w:fill="auto"/>
            <w:vAlign w:val="center"/>
          </w:tcPr>
          <w:p w14:paraId="689F64A8">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50</w:t>
            </w:r>
          </w:p>
        </w:tc>
        <w:tc>
          <w:tcPr>
            <w:tcW w:w="900" w:type="pct"/>
            <w:tcBorders>
              <w:top w:val="nil"/>
              <w:left w:val="single" w:color="000000" w:sz="8" w:space="0"/>
              <w:bottom w:val="single" w:color="000000" w:sz="8" w:space="0"/>
              <w:right w:val="single" w:color="000000" w:sz="8" w:space="0"/>
            </w:tcBorders>
            <w:shd w:val="clear" w:color="auto" w:fill="auto"/>
            <w:vAlign w:val="center"/>
          </w:tcPr>
          <w:p w14:paraId="5544B01C">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36000</w:t>
            </w:r>
          </w:p>
        </w:tc>
      </w:tr>
      <w:tr w14:paraId="66C6F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33" w:type="pct"/>
            <w:tcBorders>
              <w:top w:val="nil"/>
              <w:left w:val="single" w:color="000000" w:sz="8" w:space="0"/>
              <w:bottom w:val="single" w:color="000000" w:sz="8" w:space="0"/>
              <w:right w:val="single" w:color="000000" w:sz="8" w:space="0"/>
            </w:tcBorders>
            <w:shd w:val="clear" w:color="auto" w:fill="auto"/>
            <w:vAlign w:val="center"/>
          </w:tcPr>
          <w:p w14:paraId="14AE3BE7">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4</w:t>
            </w:r>
          </w:p>
        </w:tc>
        <w:tc>
          <w:tcPr>
            <w:tcW w:w="676" w:type="pct"/>
            <w:tcBorders>
              <w:top w:val="nil"/>
              <w:left w:val="single" w:color="000000" w:sz="8" w:space="0"/>
              <w:bottom w:val="single" w:color="000000" w:sz="8" w:space="0"/>
              <w:right w:val="single" w:color="000000" w:sz="8" w:space="0"/>
            </w:tcBorders>
            <w:shd w:val="clear" w:color="auto" w:fill="auto"/>
            <w:vAlign w:val="center"/>
          </w:tcPr>
          <w:p w14:paraId="65040DBA">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外来器械</w:t>
            </w:r>
          </w:p>
        </w:tc>
        <w:tc>
          <w:tcPr>
            <w:tcW w:w="949" w:type="pct"/>
            <w:tcBorders>
              <w:top w:val="nil"/>
              <w:left w:val="single" w:color="000000" w:sz="8" w:space="0"/>
              <w:bottom w:val="single" w:color="000000" w:sz="8" w:space="0"/>
              <w:right w:val="single" w:color="000000" w:sz="8" w:space="0"/>
            </w:tcBorders>
            <w:shd w:val="clear" w:color="auto" w:fill="auto"/>
            <w:vAlign w:val="center"/>
          </w:tcPr>
          <w:p w14:paraId="55733122">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包含厂家提供的特殊器械，但器械随手术方式、主任要求的不同而数量不恒定。</w:t>
            </w:r>
            <w:r>
              <w:rPr>
                <w:rFonts w:hint="eastAsia" w:ascii="宋体" w:hAnsi="宋体" w:eastAsia="宋体" w:cs="宋体"/>
                <w:strike w:val="0"/>
                <w:dstrike w:val="0"/>
                <w:color w:val="auto"/>
                <w:kern w:val="0"/>
                <w:sz w:val="24"/>
                <w:szCs w:val="24"/>
                <w:highlight w:val="none"/>
              </w:rPr>
              <w:t>（非集采器械消毒费由供应商支付）。</w:t>
            </w:r>
          </w:p>
        </w:tc>
        <w:tc>
          <w:tcPr>
            <w:tcW w:w="419" w:type="pct"/>
            <w:tcBorders>
              <w:top w:val="nil"/>
              <w:left w:val="single" w:color="000000" w:sz="8" w:space="0"/>
              <w:bottom w:val="single" w:color="000000" w:sz="8" w:space="0"/>
              <w:right w:val="single" w:color="000000" w:sz="8" w:space="0"/>
            </w:tcBorders>
            <w:shd w:val="clear" w:color="auto" w:fill="auto"/>
            <w:vAlign w:val="center"/>
          </w:tcPr>
          <w:p w14:paraId="3F6AB1CC">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包</w:t>
            </w:r>
          </w:p>
        </w:tc>
        <w:tc>
          <w:tcPr>
            <w:tcW w:w="821" w:type="pct"/>
            <w:tcBorders>
              <w:top w:val="nil"/>
              <w:left w:val="single" w:color="000000" w:sz="8" w:space="0"/>
              <w:bottom w:val="single" w:color="000000" w:sz="8" w:space="0"/>
              <w:right w:val="single" w:color="000000" w:sz="8" w:space="0"/>
            </w:tcBorders>
            <w:shd w:val="clear" w:color="auto" w:fill="auto"/>
            <w:vAlign w:val="center"/>
          </w:tcPr>
          <w:p w14:paraId="5B49F91F">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100</w:t>
            </w:r>
          </w:p>
        </w:tc>
        <w:tc>
          <w:tcPr>
            <w:tcW w:w="799" w:type="pct"/>
            <w:tcBorders>
              <w:top w:val="nil"/>
              <w:left w:val="single" w:color="000000" w:sz="8" w:space="0"/>
              <w:bottom w:val="single" w:color="000000" w:sz="8" w:space="0"/>
              <w:right w:val="single" w:color="000000" w:sz="8" w:space="0"/>
            </w:tcBorders>
            <w:shd w:val="clear" w:color="auto" w:fill="auto"/>
            <w:vAlign w:val="center"/>
          </w:tcPr>
          <w:p w14:paraId="721EAAFE">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1100</w:t>
            </w:r>
          </w:p>
        </w:tc>
        <w:tc>
          <w:tcPr>
            <w:tcW w:w="900" w:type="pct"/>
            <w:tcBorders>
              <w:top w:val="nil"/>
              <w:left w:val="single" w:color="000000" w:sz="8" w:space="0"/>
              <w:bottom w:val="single" w:color="000000" w:sz="8" w:space="0"/>
              <w:right w:val="single" w:color="000000" w:sz="8" w:space="0"/>
            </w:tcBorders>
            <w:shd w:val="clear" w:color="auto" w:fill="auto"/>
            <w:vAlign w:val="center"/>
          </w:tcPr>
          <w:p w14:paraId="44CBF446">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110000</w:t>
            </w:r>
          </w:p>
        </w:tc>
      </w:tr>
      <w:tr w14:paraId="1543F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4099" w:type="pct"/>
            <w:gridSpan w:val="6"/>
            <w:tcBorders>
              <w:top w:val="nil"/>
              <w:left w:val="single" w:color="000000" w:sz="8" w:space="0"/>
              <w:bottom w:val="single" w:color="000000" w:sz="8" w:space="0"/>
              <w:right w:val="single" w:color="000000" w:sz="8" w:space="0"/>
            </w:tcBorders>
            <w:shd w:val="clear" w:color="auto" w:fill="auto"/>
            <w:vAlign w:val="center"/>
          </w:tcPr>
          <w:p w14:paraId="428CC9B6">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总价</w:t>
            </w:r>
          </w:p>
        </w:tc>
        <w:tc>
          <w:tcPr>
            <w:tcW w:w="900" w:type="pct"/>
            <w:tcBorders>
              <w:top w:val="nil"/>
              <w:left w:val="single" w:color="000000" w:sz="8" w:space="0"/>
              <w:bottom w:val="single" w:color="000000" w:sz="8" w:space="0"/>
              <w:right w:val="single" w:color="000000" w:sz="8" w:space="0"/>
            </w:tcBorders>
            <w:shd w:val="clear" w:color="auto" w:fill="auto"/>
            <w:vAlign w:val="center"/>
          </w:tcPr>
          <w:p w14:paraId="6E381301">
            <w:pPr>
              <w:keepNext w:val="0"/>
              <w:keepLines w:val="0"/>
              <w:widowControl/>
              <w:suppressLineNumbers w:val="0"/>
              <w:spacing w:line="360" w:lineRule="auto"/>
              <w:ind w:firstLine="0"/>
              <w:jc w:val="center"/>
              <w:textAlignment w:val="center"/>
              <w:rPr>
                <w:rFonts w:hint="eastAsia" w:ascii="宋体" w:hAnsi="宋体" w:eastAsia="宋体" w:cs="宋体"/>
                <w:b w:val="0"/>
                <w:bCs w:val="0"/>
                <w:i w:val="0"/>
                <w:iCs w:val="0"/>
                <w:strike w:val="0"/>
                <w:dstrike w:val="0"/>
                <w:color w:val="auto"/>
                <w:sz w:val="24"/>
                <w:szCs w:val="24"/>
                <w:highlight w:val="none"/>
                <w:u w:val="none"/>
                <w:lang w:bidi="ar"/>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1100000</w:t>
            </w:r>
          </w:p>
        </w:tc>
      </w:tr>
      <w:tr w14:paraId="099B7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1" w:hRule="atLeast"/>
        </w:trPr>
        <w:tc>
          <w:tcPr>
            <w:tcW w:w="5000" w:type="pct"/>
            <w:gridSpan w:val="7"/>
            <w:tcBorders>
              <w:top w:val="nil"/>
              <w:left w:val="single" w:color="000000" w:sz="8" w:space="0"/>
              <w:bottom w:val="single" w:color="000000" w:sz="8" w:space="0"/>
              <w:right w:val="single" w:color="000000" w:sz="8" w:space="0"/>
            </w:tcBorders>
            <w:shd w:val="clear" w:color="auto" w:fill="auto"/>
            <w:vAlign w:val="center"/>
          </w:tcPr>
          <w:p w14:paraId="40FB6F51">
            <w:pPr>
              <w:keepNext w:val="0"/>
              <w:keepLines w:val="0"/>
              <w:widowControl/>
              <w:suppressLineNumbers w:val="0"/>
              <w:spacing w:line="360" w:lineRule="auto"/>
              <w:ind w:firstLine="0"/>
              <w:jc w:val="both"/>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说明：</w:t>
            </w:r>
          </w:p>
          <w:p w14:paraId="067722A4">
            <w:pPr>
              <w:keepNext w:val="0"/>
              <w:keepLines w:val="0"/>
              <w:widowControl/>
              <w:suppressLineNumbers w:val="0"/>
              <w:spacing w:line="360" w:lineRule="auto"/>
              <w:ind w:firstLine="0"/>
              <w:jc w:val="both"/>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1.最终结算价以服务期内</w:t>
            </w:r>
            <w:r>
              <w:rPr>
                <w:rFonts w:hint="eastAsia" w:cs="宋体"/>
                <w:i w:val="0"/>
                <w:iCs w:val="0"/>
                <w:strike w:val="0"/>
                <w:dstrike w:val="0"/>
                <w:color w:val="auto"/>
                <w:kern w:val="0"/>
                <w:sz w:val="24"/>
                <w:szCs w:val="24"/>
                <w:highlight w:val="none"/>
                <w:u w:val="none"/>
                <w:lang w:val="en-US" w:eastAsia="zh-CN" w:bidi="ar"/>
              </w:rPr>
              <w:t>采购人</w:t>
            </w:r>
            <w:r>
              <w:rPr>
                <w:rFonts w:hint="eastAsia" w:ascii="宋体" w:hAnsi="宋体" w:eastAsia="宋体" w:cs="宋体"/>
                <w:i w:val="0"/>
                <w:iCs w:val="0"/>
                <w:strike w:val="0"/>
                <w:dstrike w:val="0"/>
                <w:color w:val="auto"/>
                <w:kern w:val="0"/>
                <w:sz w:val="24"/>
                <w:szCs w:val="24"/>
                <w:highlight w:val="none"/>
                <w:u w:val="none"/>
                <w:lang w:val="en-US" w:eastAsia="zh-CN" w:bidi="ar"/>
              </w:rPr>
              <w:t>根据中标价格、实际服务数量按实结算为准。</w:t>
            </w:r>
          </w:p>
          <w:p w14:paraId="6A2EBE5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2.中标人在履行合同期间出现履职不到位、考核不合格等失信行为，采购人有权解除合同。</w:t>
            </w:r>
          </w:p>
        </w:tc>
      </w:tr>
    </w:tbl>
    <w:p w14:paraId="0775752F">
      <w:pPr>
        <w:widowControl/>
        <w:shd w:val="clear" w:color="auto" w:fill="FFFFFF"/>
        <w:spacing w:line="360" w:lineRule="auto"/>
        <w:ind w:firstLine="480"/>
        <w:rPr>
          <w:rFonts w:hint="eastAsia" w:ascii="宋体" w:hAnsi="宋体" w:eastAsia="宋体" w:cs="宋体"/>
          <w:b w:val="0"/>
          <w:strike w:val="0"/>
          <w:dstrike w:val="0"/>
          <w:color w:val="auto"/>
          <w:sz w:val="24"/>
          <w:szCs w:val="24"/>
          <w:highlight w:val="none"/>
        </w:rPr>
      </w:pPr>
      <w:r>
        <w:rPr>
          <w:rFonts w:hint="eastAsia" w:ascii="宋体" w:hAnsi="宋体" w:eastAsia="宋体" w:cs="宋体"/>
          <w:b w:val="0"/>
          <w:strike w:val="0"/>
          <w:dstrike w:val="0"/>
          <w:color w:val="auto"/>
          <w:sz w:val="24"/>
          <w:szCs w:val="24"/>
          <w:highlight w:val="none"/>
        </w:rPr>
        <w:t>本项目设定单价最高限价，各投标人报价单价不得超过单价最高限价。否则按无效标处理。</w:t>
      </w:r>
    </w:p>
    <w:p w14:paraId="0F7F81DF">
      <w:pPr>
        <w:widowControl/>
        <w:shd w:val="clear" w:color="auto" w:fill="FFFFFF"/>
        <w:spacing w:line="360" w:lineRule="auto"/>
        <w:ind w:firstLine="480"/>
        <w:rPr>
          <w:rFonts w:hint="eastAsia" w:ascii="宋体" w:hAnsi="宋体" w:eastAsia="宋体" w:cs="宋体"/>
          <w:b w:val="0"/>
          <w:strike w:val="0"/>
          <w:dstrike w:val="0"/>
          <w:color w:val="auto"/>
          <w:sz w:val="24"/>
          <w:szCs w:val="24"/>
          <w:highlight w:val="none"/>
        </w:rPr>
      </w:pPr>
      <w:r>
        <w:rPr>
          <w:rFonts w:hint="eastAsia" w:ascii="宋体" w:hAnsi="宋体" w:eastAsia="宋体" w:cs="宋体"/>
          <w:b w:val="0"/>
          <w:strike w:val="0"/>
          <w:dstrike w:val="0"/>
          <w:color w:val="auto"/>
          <w:sz w:val="24"/>
          <w:szCs w:val="24"/>
          <w:highlight w:val="none"/>
        </w:rPr>
        <w:t>投标人报价应包括招标文件所确定的采购范围和相应服务的提供、人员（包括工资和补贴）、办公场所及设施、所用包装材料、</w:t>
      </w:r>
      <w:r>
        <w:rPr>
          <w:rFonts w:hint="eastAsia" w:cs="宋体"/>
          <w:b w:val="0"/>
          <w:strike w:val="0"/>
          <w:dstrike w:val="0"/>
          <w:color w:val="auto"/>
          <w:sz w:val="24"/>
          <w:szCs w:val="24"/>
          <w:highlight w:val="none"/>
          <w:lang w:val="en-US" w:eastAsia="zh-CN"/>
        </w:rPr>
        <w:t>运输、</w:t>
      </w:r>
      <w:r>
        <w:rPr>
          <w:rFonts w:hint="eastAsia" w:ascii="宋体" w:hAnsi="宋体" w:eastAsia="宋体" w:cs="宋体"/>
          <w:b w:val="0"/>
          <w:strike w:val="0"/>
          <w:dstrike w:val="0"/>
          <w:color w:val="auto"/>
          <w:sz w:val="24"/>
          <w:szCs w:val="24"/>
          <w:highlight w:val="none"/>
        </w:rPr>
        <w:t>保险、劳保、管理、各种税费、利润、税金、政策性文件规定及合同包含的所有风险、责任等各项应有费用，以及为完成该项服务项目所涉及的一切相关费用，采购人不再支付其他任何费用。</w:t>
      </w:r>
    </w:p>
    <w:p w14:paraId="628BB483">
      <w:pPr>
        <w:widowControl/>
        <w:shd w:val="clear" w:color="auto" w:fill="FFFFFF"/>
        <w:spacing w:line="360" w:lineRule="auto"/>
        <w:ind w:firstLine="480"/>
        <w:rPr>
          <w:rFonts w:hint="eastAsia" w:ascii="宋体" w:hAnsi="宋体" w:eastAsia="宋体" w:cs="宋体"/>
          <w:b/>
          <w:bCs/>
          <w:strike w:val="0"/>
          <w:dstrike w:val="0"/>
          <w:color w:val="auto"/>
          <w:sz w:val="24"/>
          <w:szCs w:val="24"/>
          <w:highlight w:val="none"/>
        </w:rPr>
      </w:pPr>
      <w:r>
        <w:rPr>
          <w:rFonts w:hint="eastAsia" w:ascii="宋体" w:hAnsi="宋体" w:eastAsia="宋体" w:cs="宋体"/>
          <w:b/>
          <w:bCs/>
          <w:strike w:val="0"/>
          <w:dstrike w:val="0"/>
          <w:color w:val="auto"/>
          <w:sz w:val="24"/>
          <w:szCs w:val="24"/>
          <w:highlight w:val="none"/>
        </w:rPr>
        <w:t>二、器械交接地点及时间：</w:t>
      </w:r>
    </w:p>
    <w:p w14:paraId="0EDF6FF7">
      <w:pPr>
        <w:widowControl/>
        <w:shd w:val="clear" w:color="auto" w:fill="FFFFFF"/>
        <w:spacing w:line="360" w:lineRule="auto"/>
        <w:ind w:firstLine="480"/>
        <w:rPr>
          <w:rFonts w:hint="eastAsia" w:ascii="宋体" w:hAnsi="宋体" w:eastAsia="宋体" w:cs="宋体"/>
          <w:b w:val="0"/>
          <w:strike w:val="0"/>
          <w:dstrike w:val="0"/>
          <w:color w:val="auto"/>
          <w:sz w:val="24"/>
          <w:szCs w:val="24"/>
          <w:highlight w:val="none"/>
        </w:rPr>
      </w:pPr>
      <w:r>
        <w:rPr>
          <w:rFonts w:hint="eastAsia" w:ascii="宋体" w:hAnsi="宋体" w:eastAsia="宋体" w:cs="宋体"/>
          <w:b w:val="0"/>
          <w:strike w:val="0"/>
          <w:dstrike w:val="0"/>
          <w:color w:val="auto"/>
          <w:sz w:val="24"/>
          <w:szCs w:val="24"/>
          <w:highlight w:val="none"/>
        </w:rPr>
        <w:t>1.灭菌包及污染器械：中标单位直接至医院指定地方进行交接。</w:t>
      </w:r>
    </w:p>
    <w:p w14:paraId="16DF0409">
      <w:pPr>
        <w:widowControl/>
        <w:shd w:val="clear" w:color="auto" w:fill="FFFFFF"/>
        <w:spacing w:line="360" w:lineRule="auto"/>
        <w:ind w:firstLine="480"/>
        <w:rPr>
          <w:rFonts w:hint="eastAsia" w:ascii="宋体" w:hAnsi="宋体" w:eastAsia="宋体" w:cs="宋体"/>
          <w:b w:val="0"/>
          <w:strike w:val="0"/>
          <w:dstrike w:val="0"/>
          <w:color w:val="auto"/>
          <w:sz w:val="24"/>
          <w:szCs w:val="24"/>
          <w:highlight w:val="none"/>
        </w:rPr>
      </w:pPr>
      <w:r>
        <w:rPr>
          <w:rFonts w:hint="eastAsia" w:ascii="宋体" w:hAnsi="宋体" w:eastAsia="宋体" w:cs="宋体"/>
          <w:b w:val="0"/>
          <w:strike w:val="0"/>
          <w:dstrike w:val="0"/>
          <w:color w:val="auto"/>
          <w:sz w:val="24"/>
          <w:szCs w:val="24"/>
          <w:highlight w:val="none"/>
        </w:rPr>
        <w:t>2.灭菌包及污染器械交接次数：周一至周日，1次/天。</w:t>
      </w:r>
    </w:p>
    <w:p w14:paraId="1C010001">
      <w:pPr>
        <w:widowControl/>
        <w:shd w:val="clear" w:color="auto" w:fill="FFFFFF"/>
        <w:spacing w:line="360" w:lineRule="auto"/>
        <w:ind w:firstLine="480"/>
        <w:rPr>
          <w:rFonts w:hint="eastAsia" w:ascii="宋体" w:hAnsi="宋体" w:eastAsia="宋体" w:cs="宋体"/>
          <w:b w:val="0"/>
          <w:strike w:val="0"/>
          <w:dstrike w:val="0"/>
          <w:color w:val="auto"/>
          <w:sz w:val="24"/>
          <w:szCs w:val="24"/>
          <w:highlight w:val="none"/>
        </w:rPr>
      </w:pPr>
      <w:r>
        <w:rPr>
          <w:rFonts w:hint="eastAsia" w:ascii="宋体" w:hAnsi="宋体" w:eastAsia="宋体" w:cs="宋体"/>
          <w:b w:val="0"/>
          <w:strike w:val="0"/>
          <w:dstrike w:val="0"/>
          <w:color w:val="auto"/>
          <w:sz w:val="24"/>
          <w:szCs w:val="24"/>
          <w:highlight w:val="none"/>
        </w:rPr>
        <w:t>3.交接时间：</w:t>
      </w:r>
    </w:p>
    <w:p w14:paraId="65163811">
      <w:pPr>
        <w:widowControl/>
        <w:shd w:val="clear" w:color="auto" w:fill="FFFFFF"/>
        <w:spacing w:line="360" w:lineRule="auto"/>
        <w:ind w:firstLine="480"/>
        <w:rPr>
          <w:rFonts w:hint="eastAsia" w:ascii="宋体" w:hAnsi="宋体" w:eastAsia="宋体" w:cs="宋体"/>
          <w:b w:val="0"/>
          <w:strike w:val="0"/>
          <w:dstrike w:val="0"/>
          <w:color w:val="auto"/>
          <w:sz w:val="24"/>
          <w:szCs w:val="24"/>
          <w:highlight w:val="none"/>
          <w:lang w:eastAsia="zh-CN"/>
        </w:rPr>
      </w:pPr>
      <w:r>
        <w:rPr>
          <w:rFonts w:hint="eastAsia" w:ascii="宋体" w:hAnsi="宋体" w:eastAsia="宋体" w:cs="宋体"/>
          <w:b w:val="0"/>
          <w:strike w:val="0"/>
          <w:dstrike w:val="0"/>
          <w:color w:val="auto"/>
          <w:sz w:val="24"/>
          <w:szCs w:val="24"/>
          <w:highlight w:val="none"/>
        </w:rPr>
        <w:t>中标单位每日15:30送前一日从医院收回到消毒供应中心处理好的无菌器械+无菌敷料；每日16:00回收污染器械及敷料</w:t>
      </w:r>
      <w:r>
        <w:rPr>
          <w:rFonts w:hint="eastAsia" w:ascii="宋体" w:hAnsi="宋体" w:eastAsia="宋体" w:cs="宋体"/>
          <w:b w:val="0"/>
          <w:strike w:val="0"/>
          <w:dstrike w:val="0"/>
          <w:color w:val="auto"/>
          <w:sz w:val="24"/>
          <w:szCs w:val="24"/>
          <w:highlight w:val="none"/>
          <w:lang w:eastAsia="zh-CN"/>
        </w:rPr>
        <w:t>。</w:t>
      </w:r>
    </w:p>
    <w:p w14:paraId="114E7A27">
      <w:pPr>
        <w:widowControl/>
        <w:shd w:val="clear" w:color="auto" w:fill="FFFFFF"/>
        <w:spacing w:line="360" w:lineRule="auto"/>
        <w:ind w:firstLine="480"/>
        <w:rPr>
          <w:rFonts w:hint="eastAsia" w:ascii="宋体" w:hAnsi="宋体" w:eastAsia="宋体" w:cs="宋体"/>
          <w:b w:val="0"/>
          <w:strike w:val="0"/>
          <w:dstrike w:val="0"/>
          <w:color w:val="auto"/>
          <w:sz w:val="24"/>
          <w:szCs w:val="24"/>
          <w:highlight w:val="none"/>
        </w:rPr>
      </w:pPr>
      <w:r>
        <w:rPr>
          <w:rFonts w:hint="eastAsia" w:ascii="宋体" w:hAnsi="宋体" w:eastAsia="宋体" w:cs="宋体"/>
          <w:b w:val="0"/>
          <w:strike w:val="0"/>
          <w:dstrike w:val="0"/>
          <w:color w:val="auto"/>
          <w:sz w:val="24"/>
          <w:szCs w:val="24"/>
          <w:highlight w:val="none"/>
        </w:rPr>
        <w:t>注：交接时间、次数在实际工作中可作调整；特殊情况下可加急运送，保证临床使用，不另外核算配送费。如中标单位未在规定的时间内送达，如因中标单位单方面过失原因造成未在规定时间内送达，中标单位需承担相应责任（除不可抗力外）。</w:t>
      </w:r>
    </w:p>
    <w:p w14:paraId="0A4834E6">
      <w:pPr>
        <w:widowControl/>
        <w:shd w:val="clear" w:color="auto" w:fill="FFFFFF"/>
        <w:spacing w:line="360" w:lineRule="auto"/>
        <w:ind w:firstLine="480" w:firstLineChars="0"/>
        <w:rPr>
          <w:rFonts w:hint="eastAsia"/>
          <w:b/>
          <w:bCs/>
          <w:strike w:val="0"/>
          <w:dstrike w:val="0"/>
          <w:color w:val="auto"/>
          <w:sz w:val="24"/>
          <w:szCs w:val="24"/>
          <w:highlight w:val="none"/>
        </w:rPr>
      </w:pPr>
      <w:r>
        <w:rPr>
          <w:rFonts w:hint="eastAsia"/>
          <w:b/>
          <w:bCs/>
          <w:strike w:val="0"/>
          <w:dstrike w:val="0"/>
          <w:color w:val="auto"/>
          <w:sz w:val="24"/>
          <w:szCs w:val="24"/>
          <w:highlight w:val="none"/>
        </w:rPr>
        <w:t>三</w:t>
      </w:r>
      <w:r>
        <w:rPr>
          <w:rFonts w:hint="eastAsia"/>
          <w:b/>
          <w:bCs/>
          <w:strike w:val="0"/>
          <w:dstrike w:val="0"/>
          <w:color w:val="auto"/>
          <w:sz w:val="24"/>
          <w:szCs w:val="24"/>
          <w:highlight w:val="none"/>
          <w:lang w:eastAsia="zh-CN"/>
        </w:rPr>
        <w:t>、</w:t>
      </w:r>
      <w:r>
        <w:rPr>
          <w:rFonts w:hint="eastAsia"/>
          <w:b/>
          <w:bCs/>
          <w:strike w:val="0"/>
          <w:dstrike w:val="0"/>
          <w:color w:val="auto"/>
          <w:sz w:val="24"/>
          <w:szCs w:val="24"/>
          <w:highlight w:val="none"/>
        </w:rPr>
        <w:t>服务质量要求：</w:t>
      </w:r>
    </w:p>
    <w:p w14:paraId="0F220C7C">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1.</w:t>
      </w:r>
      <w:bookmarkStart w:id="3" w:name="OLE_LINK2"/>
      <w:bookmarkStart w:id="4" w:name="OLE_LINK3"/>
      <w:r>
        <w:rPr>
          <w:rFonts w:hint="eastAsia"/>
          <w:strike w:val="0"/>
          <w:dstrike w:val="0"/>
          <w:color w:val="auto"/>
          <w:sz w:val="24"/>
          <w:szCs w:val="24"/>
          <w:highlight w:val="none"/>
        </w:rPr>
        <w:t>器械清洗、消毒及灭菌质量标准：</w:t>
      </w:r>
      <w:bookmarkEnd w:id="3"/>
      <w:bookmarkEnd w:id="4"/>
    </w:p>
    <w:p w14:paraId="2845BBFA">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1.1</w:t>
      </w:r>
      <w:bookmarkStart w:id="5" w:name="_Hlk536784324"/>
      <w:r>
        <w:rPr>
          <w:rFonts w:hint="eastAsia"/>
          <w:strike w:val="0"/>
          <w:dstrike w:val="0"/>
          <w:color w:val="auto"/>
          <w:sz w:val="24"/>
          <w:szCs w:val="24"/>
          <w:highlight w:val="none"/>
        </w:rPr>
        <w:t>《WS310.1-2016医院消毒供应中心第1部分：管理规范》。</w:t>
      </w:r>
      <w:bookmarkEnd w:id="5"/>
    </w:p>
    <w:p w14:paraId="164931E0">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1.2</w:t>
      </w:r>
      <w:bookmarkStart w:id="6" w:name="_Hlk536784429"/>
      <w:r>
        <w:rPr>
          <w:rFonts w:hint="eastAsia"/>
          <w:strike w:val="0"/>
          <w:dstrike w:val="0"/>
          <w:color w:val="auto"/>
          <w:sz w:val="24"/>
          <w:szCs w:val="24"/>
          <w:highlight w:val="none"/>
        </w:rPr>
        <w:t>《WS310.2-2016医院消毒供应中心第2部分：清洗消毒及灭菌技术操作规范》。</w:t>
      </w:r>
      <w:bookmarkEnd w:id="6"/>
    </w:p>
    <w:p w14:paraId="110B1FDE">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1.3</w:t>
      </w:r>
      <w:bookmarkStart w:id="7" w:name="OLE_LINK4"/>
      <w:bookmarkStart w:id="8" w:name="OLE_LINK5"/>
      <w:r>
        <w:rPr>
          <w:rFonts w:hint="eastAsia"/>
          <w:strike w:val="0"/>
          <w:dstrike w:val="0"/>
          <w:color w:val="auto"/>
          <w:sz w:val="24"/>
          <w:szCs w:val="24"/>
          <w:highlight w:val="none"/>
        </w:rPr>
        <w:t>《WS310.3-2016医院消毒供应中心第3部分：清洗消毒及灭菌效果监测标准》。</w:t>
      </w:r>
      <w:bookmarkEnd w:id="7"/>
      <w:bookmarkEnd w:id="8"/>
    </w:p>
    <w:p w14:paraId="72D231AE">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1.4</w:t>
      </w:r>
      <w:bookmarkStart w:id="9" w:name="OLE_LINK6"/>
      <w:r>
        <w:rPr>
          <w:rFonts w:hint="eastAsia"/>
          <w:strike w:val="0"/>
          <w:dstrike w:val="0"/>
          <w:color w:val="auto"/>
          <w:sz w:val="24"/>
          <w:szCs w:val="24"/>
          <w:highlight w:val="none"/>
        </w:rPr>
        <w:t>符合《医疗机构消毒技术规范》（WS/T367-2012）</w:t>
      </w:r>
      <w:bookmarkEnd w:id="9"/>
      <w:r>
        <w:rPr>
          <w:rFonts w:hint="eastAsia"/>
          <w:strike w:val="0"/>
          <w:dstrike w:val="0"/>
          <w:color w:val="auto"/>
          <w:sz w:val="24"/>
          <w:szCs w:val="24"/>
          <w:highlight w:val="none"/>
        </w:rPr>
        <w:t>。</w:t>
      </w:r>
    </w:p>
    <w:p w14:paraId="6441BA43">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1.5</w:t>
      </w:r>
      <w:bookmarkStart w:id="10" w:name="_Hlk536784476"/>
      <w:r>
        <w:rPr>
          <w:rFonts w:hint="eastAsia"/>
          <w:strike w:val="0"/>
          <w:dstrike w:val="0"/>
          <w:color w:val="auto"/>
          <w:sz w:val="24"/>
          <w:szCs w:val="24"/>
          <w:highlight w:val="none"/>
        </w:rPr>
        <w:t>按《中华人民共和国卫生行业标准》执行。所有灭菌处理周期应有文字证据支持。文字记录和质量控制数据可按照要求向采购人提供。所有灭菌质控文件应留存3年以上。</w:t>
      </w:r>
      <w:bookmarkEnd w:id="10"/>
    </w:p>
    <w:p w14:paraId="28C37AC7">
      <w:pPr>
        <w:widowControl/>
        <w:shd w:val="clear" w:color="auto" w:fill="FFFFFF"/>
        <w:spacing w:line="360" w:lineRule="auto"/>
        <w:ind w:firstLine="480"/>
        <w:rPr>
          <w:rFonts w:hint="eastAsia"/>
          <w:strike w:val="0"/>
          <w:dstrike w:val="0"/>
          <w:color w:val="auto"/>
          <w:sz w:val="24"/>
          <w:szCs w:val="24"/>
          <w:highlight w:val="none"/>
        </w:rPr>
      </w:pPr>
      <w:r>
        <w:rPr>
          <w:rFonts w:hint="eastAsia"/>
          <w:strike w:val="0"/>
          <w:dstrike w:val="0"/>
          <w:color w:val="auto"/>
          <w:sz w:val="24"/>
          <w:szCs w:val="24"/>
          <w:highlight w:val="none"/>
        </w:rPr>
        <w:t>2.</w:t>
      </w:r>
      <w:r>
        <w:rPr>
          <w:rFonts w:hint="eastAsia"/>
          <w:color w:val="auto"/>
          <w:sz w:val="24"/>
          <w:szCs w:val="24"/>
          <w:highlight w:val="none"/>
        </w:rPr>
        <w:t>包装材料：最终灭菌医疗器械包装材料应符合GB/T 19633的要求</w:t>
      </w:r>
      <w:r>
        <w:rPr>
          <w:rFonts w:hint="eastAsia"/>
          <w:color w:val="auto"/>
          <w:sz w:val="24"/>
          <w:szCs w:val="24"/>
          <w:highlight w:val="none"/>
          <w:lang w:eastAsia="zh-CN"/>
        </w:rPr>
        <w:t>，</w:t>
      </w:r>
      <w:r>
        <w:rPr>
          <w:rFonts w:hint="eastAsia"/>
          <w:color w:val="auto"/>
          <w:sz w:val="24"/>
          <w:szCs w:val="24"/>
          <w:highlight w:val="none"/>
        </w:rPr>
        <w:t>无纺布还应符合YY/T0698.2的要求；纸塑袋应符合YY/T 0698.5的要求</w:t>
      </w:r>
      <w:r>
        <w:rPr>
          <w:rFonts w:hint="eastAsia"/>
          <w:color w:val="auto"/>
          <w:sz w:val="24"/>
          <w:szCs w:val="24"/>
          <w:highlight w:val="none"/>
          <w:lang w:eastAsia="zh-CN"/>
        </w:rPr>
        <w:t>。</w:t>
      </w:r>
      <w:r>
        <w:rPr>
          <w:rFonts w:hint="eastAsia"/>
          <w:color w:val="auto"/>
          <w:sz w:val="24"/>
          <w:szCs w:val="24"/>
          <w:highlight w:val="none"/>
          <w:lang w:val="en-US" w:eastAsia="zh-CN"/>
        </w:rPr>
        <w:t>使用医</w:t>
      </w:r>
      <w:r>
        <w:rPr>
          <w:rFonts w:hint="eastAsia"/>
          <w:color w:val="auto"/>
          <w:sz w:val="24"/>
          <w:szCs w:val="24"/>
          <w:highlight w:val="none"/>
        </w:rPr>
        <w:t>用无纺布及</w:t>
      </w:r>
      <w:r>
        <w:rPr>
          <w:rFonts w:hint="eastAsia"/>
          <w:color w:val="auto"/>
          <w:sz w:val="24"/>
          <w:szCs w:val="24"/>
          <w:highlight w:val="none"/>
          <w:lang w:val="en-US" w:eastAsia="zh-CN"/>
        </w:rPr>
        <w:t>一次性</w:t>
      </w:r>
      <w:r>
        <w:rPr>
          <w:rFonts w:hint="eastAsia"/>
          <w:color w:val="auto"/>
          <w:sz w:val="24"/>
          <w:szCs w:val="24"/>
          <w:highlight w:val="none"/>
        </w:rPr>
        <w:t>纸塑袋</w:t>
      </w:r>
      <w:r>
        <w:rPr>
          <w:rFonts w:hint="eastAsia"/>
          <w:color w:val="auto"/>
          <w:sz w:val="24"/>
          <w:szCs w:val="24"/>
          <w:highlight w:val="none"/>
          <w:lang w:val="en-US" w:eastAsia="zh-CN"/>
        </w:rPr>
        <w:t>包装的无菌物品</w:t>
      </w:r>
      <w:r>
        <w:rPr>
          <w:rFonts w:hint="eastAsia"/>
          <w:color w:val="auto"/>
          <w:sz w:val="24"/>
          <w:szCs w:val="24"/>
          <w:highlight w:val="none"/>
        </w:rPr>
        <w:t>，灭菌有效期为180天</w:t>
      </w:r>
      <w:r>
        <w:rPr>
          <w:rFonts w:hint="eastAsia"/>
          <w:color w:val="auto"/>
          <w:sz w:val="24"/>
          <w:szCs w:val="24"/>
          <w:highlight w:val="none"/>
          <w:lang w:eastAsia="zh-CN"/>
        </w:rPr>
        <w:t>；</w:t>
      </w:r>
      <w:r>
        <w:rPr>
          <w:rFonts w:hint="eastAsia"/>
          <w:color w:val="auto"/>
          <w:sz w:val="24"/>
          <w:szCs w:val="24"/>
          <w:highlight w:val="none"/>
          <w:lang w:val="en-US" w:eastAsia="zh-CN"/>
        </w:rPr>
        <w:t>普通棉布材料</w:t>
      </w:r>
      <w:r>
        <w:rPr>
          <w:rFonts w:hint="eastAsia"/>
          <w:color w:val="auto"/>
          <w:sz w:val="24"/>
          <w:szCs w:val="24"/>
          <w:highlight w:val="none"/>
        </w:rPr>
        <w:t>包装</w:t>
      </w:r>
      <w:r>
        <w:rPr>
          <w:rFonts w:hint="eastAsia"/>
          <w:color w:val="auto"/>
          <w:sz w:val="24"/>
          <w:szCs w:val="24"/>
          <w:highlight w:val="none"/>
          <w:lang w:val="en-US" w:eastAsia="zh-CN"/>
        </w:rPr>
        <w:t>的无菌物品</w:t>
      </w:r>
      <w:r>
        <w:rPr>
          <w:rFonts w:hint="eastAsia"/>
          <w:color w:val="auto"/>
          <w:sz w:val="24"/>
          <w:szCs w:val="24"/>
          <w:highlight w:val="none"/>
        </w:rPr>
        <w:t>有效期</w:t>
      </w:r>
      <w:r>
        <w:rPr>
          <w:rFonts w:hint="eastAsia"/>
          <w:color w:val="auto"/>
          <w:sz w:val="24"/>
          <w:szCs w:val="24"/>
          <w:highlight w:val="none"/>
          <w:lang w:val="en-US" w:eastAsia="zh-CN"/>
        </w:rPr>
        <w:t>宜为14天，未达到环境标准时不应超过7天</w:t>
      </w:r>
      <w:r>
        <w:rPr>
          <w:rFonts w:hint="eastAsia"/>
          <w:color w:val="auto"/>
          <w:sz w:val="24"/>
          <w:szCs w:val="24"/>
          <w:highlight w:val="none"/>
        </w:rPr>
        <w:t>。如果由于包装材料质量问题给采购人造成损失，中标单位应扣除该产品的消毒费用，并赔偿采购人因包装材料质量问题造成的损失。</w:t>
      </w:r>
    </w:p>
    <w:p w14:paraId="6E49E9AD">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3.</w:t>
      </w:r>
      <w:bookmarkStart w:id="11" w:name="_Hlk536784575"/>
      <w:r>
        <w:rPr>
          <w:rFonts w:hint="eastAsia"/>
          <w:strike w:val="0"/>
          <w:dstrike w:val="0"/>
          <w:color w:val="auto"/>
          <w:sz w:val="24"/>
          <w:szCs w:val="24"/>
          <w:highlight w:val="none"/>
        </w:rPr>
        <w:t>器械交接要求：</w:t>
      </w:r>
    </w:p>
    <w:bookmarkEnd w:id="11"/>
    <w:p w14:paraId="24967355">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3.1</w:t>
      </w:r>
      <w:bookmarkStart w:id="12" w:name="_Hlk536784611"/>
      <w:r>
        <w:rPr>
          <w:rFonts w:hint="eastAsia"/>
          <w:strike w:val="0"/>
          <w:dstrike w:val="0"/>
          <w:color w:val="auto"/>
          <w:sz w:val="24"/>
          <w:szCs w:val="24"/>
          <w:highlight w:val="none"/>
        </w:rPr>
        <w:t>中标单位对所运送及转运的各类器械要做到合理摆放、轻拿轻放。污器械由中标单位回收至其去污区，经清点及检查后，若发现数量、品种及结构功能与实际不符，应及时与供应室指定的专职人员联系，未经专职人员认可不得配包灭菌。</w:t>
      </w:r>
      <w:bookmarkEnd w:id="12"/>
    </w:p>
    <w:p w14:paraId="3AD3437E">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3.2器械和设备：</w:t>
      </w:r>
      <w:r>
        <w:rPr>
          <w:rFonts w:hint="eastAsia"/>
          <w:strike w:val="0"/>
          <w:dstrike w:val="0"/>
          <w:color w:val="auto"/>
          <w:sz w:val="24"/>
          <w:szCs w:val="24"/>
          <w:highlight w:val="none"/>
          <w:lang w:eastAsia="zh-CN"/>
        </w:rPr>
        <w:t>采购人</w:t>
      </w:r>
      <w:r>
        <w:rPr>
          <w:rFonts w:hint="eastAsia"/>
          <w:strike w:val="0"/>
          <w:dstrike w:val="0"/>
          <w:color w:val="auto"/>
          <w:sz w:val="24"/>
          <w:szCs w:val="24"/>
          <w:highlight w:val="none"/>
        </w:rPr>
        <w:t>的所有器械和设备的所有权始终属于</w:t>
      </w:r>
      <w:r>
        <w:rPr>
          <w:rFonts w:hint="eastAsia"/>
          <w:strike w:val="0"/>
          <w:dstrike w:val="0"/>
          <w:color w:val="auto"/>
          <w:sz w:val="24"/>
          <w:szCs w:val="24"/>
          <w:highlight w:val="none"/>
          <w:lang w:eastAsia="zh-CN"/>
        </w:rPr>
        <w:t>采购人</w:t>
      </w:r>
      <w:r>
        <w:rPr>
          <w:rFonts w:hint="eastAsia"/>
          <w:strike w:val="0"/>
          <w:dstrike w:val="0"/>
          <w:color w:val="auto"/>
          <w:sz w:val="24"/>
          <w:szCs w:val="24"/>
          <w:highlight w:val="none"/>
        </w:rPr>
        <w:t>。在服务过程中，双方均需要对灭菌的器械或设备在各自的责任范围内尽其各自的义务并承担责任；中标单位在器械清洗后，于其洁净区域检查打包时，若发现器械丢失或清洗造成的器械损坏，责任方为中标单位。</w:t>
      </w:r>
    </w:p>
    <w:p w14:paraId="55D11AC7">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3.</w:t>
      </w:r>
      <w:bookmarkStart w:id="13" w:name="OLE_LINK8"/>
      <w:r>
        <w:rPr>
          <w:rFonts w:hint="eastAsia"/>
          <w:strike w:val="0"/>
          <w:dstrike w:val="0"/>
          <w:color w:val="auto"/>
          <w:sz w:val="24"/>
          <w:szCs w:val="24"/>
          <w:highlight w:val="none"/>
        </w:rPr>
        <w:t>3中标单位将灭菌后的无菌包送至相关科室后，如不符合灭菌要求需退回并免费重新处理，中标单位对造成的损失予以赔偿。</w:t>
      </w:r>
      <w:bookmarkEnd w:id="13"/>
    </w:p>
    <w:p w14:paraId="51FD349C">
      <w:pPr>
        <w:widowControl/>
        <w:shd w:val="clear" w:color="auto" w:fill="FFFFFF"/>
        <w:spacing w:line="360" w:lineRule="auto"/>
        <w:ind w:firstLine="480" w:firstLineChars="0"/>
        <w:rPr>
          <w:rFonts w:hint="eastAsia"/>
          <w:strike w:val="0"/>
          <w:dstrike w:val="0"/>
          <w:color w:val="auto"/>
          <w:sz w:val="24"/>
          <w:szCs w:val="24"/>
          <w:highlight w:val="none"/>
        </w:rPr>
      </w:pPr>
      <w:bookmarkStart w:id="14" w:name="_Hlk536784636"/>
      <w:r>
        <w:rPr>
          <w:rFonts w:hint="eastAsia"/>
          <w:strike w:val="0"/>
          <w:dstrike w:val="0"/>
          <w:color w:val="auto"/>
          <w:sz w:val="24"/>
          <w:szCs w:val="24"/>
          <w:highlight w:val="none"/>
        </w:rPr>
        <w:t>3.4无菌器械包打开后，若发现包内器械数量不符、无指示卡、器械损坏等问题，中标单位应及时处理，必要时采取应急方案，以保证正常使用。</w:t>
      </w:r>
      <w:bookmarkEnd w:id="14"/>
      <w:r>
        <w:rPr>
          <w:rFonts w:hint="eastAsia"/>
          <w:strike w:val="0"/>
          <w:dstrike w:val="0"/>
          <w:color w:val="auto"/>
          <w:sz w:val="24"/>
          <w:szCs w:val="24"/>
          <w:highlight w:val="none"/>
        </w:rPr>
        <w:t>若器械损坏或数量减少，中标单位应照价赔偿并对造成的损失予以赔偿。</w:t>
      </w:r>
    </w:p>
    <w:p w14:paraId="79D82939">
      <w:pPr>
        <w:widowControl/>
        <w:shd w:val="clear" w:color="auto" w:fill="FFFFFF"/>
        <w:spacing w:line="360" w:lineRule="auto"/>
        <w:ind w:firstLine="480" w:firstLineChars="0"/>
        <w:rPr>
          <w:rFonts w:hint="eastAsia"/>
          <w:strike w:val="0"/>
          <w:dstrike w:val="0"/>
          <w:color w:val="auto"/>
          <w:sz w:val="24"/>
          <w:szCs w:val="24"/>
          <w:highlight w:val="none"/>
        </w:rPr>
      </w:pPr>
      <w:bookmarkStart w:id="15" w:name="_Hlk536784650"/>
      <w:r>
        <w:rPr>
          <w:rFonts w:hint="eastAsia"/>
          <w:strike w:val="0"/>
          <w:dstrike w:val="0"/>
          <w:color w:val="auto"/>
          <w:sz w:val="24"/>
          <w:szCs w:val="24"/>
          <w:highlight w:val="none"/>
        </w:rPr>
        <w:t>3.5手术植入物需每锅次做生物监测，合格后才能放行。</w:t>
      </w:r>
      <w:bookmarkEnd w:id="15"/>
    </w:p>
    <w:p w14:paraId="74B266C4">
      <w:pPr>
        <w:widowControl/>
        <w:shd w:val="clear" w:color="auto" w:fill="FFFFFF"/>
        <w:spacing w:line="360" w:lineRule="auto"/>
        <w:ind w:firstLine="480" w:firstLineChars="0"/>
        <w:rPr>
          <w:rFonts w:hint="eastAsia"/>
          <w:strike w:val="0"/>
          <w:dstrike w:val="0"/>
          <w:color w:val="auto"/>
          <w:sz w:val="24"/>
          <w:szCs w:val="24"/>
          <w:highlight w:val="none"/>
        </w:rPr>
      </w:pPr>
      <w:bookmarkStart w:id="16" w:name="_Hlk536784667"/>
      <w:r>
        <w:rPr>
          <w:rFonts w:hint="eastAsia"/>
          <w:strike w:val="0"/>
          <w:dstrike w:val="0"/>
          <w:color w:val="auto"/>
          <w:sz w:val="24"/>
          <w:szCs w:val="24"/>
          <w:highlight w:val="none"/>
        </w:rPr>
        <w:t>3.6中标单位专业人员要参与前期准备工作，进驻医院供应室及临床科室了解器械的使用周转规律、熟悉各类器械结构功能作用及清洗、监测、配包等要求，制订器械清单，并根据需要及时调整清单内容。</w:t>
      </w:r>
      <w:bookmarkEnd w:id="16"/>
    </w:p>
    <w:p w14:paraId="7B1D5F2A">
      <w:pPr>
        <w:widowControl/>
        <w:shd w:val="clear" w:color="auto" w:fill="FFFFFF"/>
        <w:spacing w:line="360" w:lineRule="auto"/>
        <w:ind w:firstLine="480" w:firstLineChars="0"/>
        <w:rPr>
          <w:rFonts w:hint="eastAsia"/>
          <w:strike w:val="0"/>
          <w:dstrike w:val="0"/>
          <w:color w:val="auto"/>
          <w:sz w:val="24"/>
          <w:szCs w:val="24"/>
          <w:highlight w:val="none"/>
        </w:rPr>
      </w:pPr>
      <w:bookmarkStart w:id="17" w:name="_Hlk536784684"/>
      <w:r>
        <w:rPr>
          <w:rFonts w:hint="eastAsia"/>
          <w:strike w:val="0"/>
          <w:dstrike w:val="0"/>
          <w:color w:val="auto"/>
          <w:sz w:val="24"/>
          <w:szCs w:val="24"/>
          <w:highlight w:val="none"/>
        </w:rPr>
        <w:t>3.7中标单位应配备有计算机扫描录入系统，与医院交接洁、污器械及敷料时由计算机扫描录入，以便追溯。</w:t>
      </w:r>
      <w:bookmarkEnd w:id="17"/>
    </w:p>
    <w:p w14:paraId="30D8D91A">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4.</w:t>
      </w:r>
      <w:bookmarkStart w:id="18" w:name="_Hlk536784728"/>
      <w:r>
        <w:rPr>
          <w:rFonts w:hint="eastAsia"/>
          <w:strike w:val="0"/>
          <w:dstrike w:val="0"/>
          <w:color w:val="auto"/>
          <w:sz w:val="24"/>
          <w:szCs w:val="24"/>
          <w:highlight w:val="none"/>
        </w:rPr>
        <w:t>器械状况和修理</w:t>
      </w:r>
      <w:bookmarkEnd w:id="18"/>
      <w:r>
        <w:rPr>
          <w:rFonts w:hint="eastAsia"/>
          <w:strike w:val="0"/>
          <w:dstrike w:val="0"/>
          <w:color w:val="auto"/>
          <w:sz w:val="24"/>
          <w:szCs w:val="24"/>
          <w:highlight w:val="none"/>
          <w:lang w:eastAsia="zh-CN"/>
        </w:rPr>
        <w:t>：</w:t>
      </w:r>
    </w:p>
    <w:p w14:paraId="0A0D8441">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4.1</w:t>
      </w:r>
      <w:bookmarkStart w:id="19" w:name="_Hlk536784784"/>
      <w:r>
        <w:rPr>
          <w:rFonts w:hint="eastAsia"/>
          <w:strike w:val="0"/>
          <w:dstrike w:val="0"/>
          <w:color w:val="auto"/>
          <w:sz w:val="24"/>
          <w:szCs w:val="24"/>
          <w:highlight w:val="none"/>
        </w:rPr>
        <w:t>对于灭菌产品，中标单位有责任鉴别器械是否已经不适宜继续使用，可建议器械是否需要修理，最终由院方专业技术人员作出判断。器械维修、更新由采购人承担，确保在切实可行的条件下将器械状况维持在高水平。如采购人在使用前进行检查，发现有器械损坏，器械维修、更新由中标单位承担。</w:t>
      </w:r>
      <w:bookmarkEnd w:id="19"/>
    </w:p>
    <w:p w14:paraId="439761DE">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5.</w:t>
      </w:r>
      <w:bookmarkStart w:id="20" w:name="_Hlk536784809"/>
      <w:r>
        <w:rPr>
          <w:rFonts w:hint="eastAsia"/>
          <w:strike w:val="0"/>
          <w:dstrike w:val="0"/>
          <w:color w:val="auto"/>
          <w:sz w:val="24"/>
          <w:szCs w:val="24"/>
          <w:highlight w:val="none"/>
        </w:rPr>
        <w:t>检测</w:t>
      </w:r>
      <w:bookmarkEnd w:id="20"/>
      <w:r>
        <w:rPr>
          <w:rFonts w:hint="eastAsia"/>
          <w:strike w:val="0"/>
          <w:dstrike w:val="0"/>
          <w:color w:val="auto"/>
          <w:sz w:val="24"/>
          <w:szCs w:val="24"/>
          <w:highlight w:val="none"/>
          <w:lang w:eastAsia="zh-CN"/>
        </w:rPr>
        <w:t>：</w:t>
      </w:r>
    </w:p>
    <w:p w14:paraId="21925A97">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5.1</w:t>
      </w:r>
      <w:bookmarkStart w:id="21" w:name="_Hlk536784836"/>
      <w:r>
        <w:rPr>
          <w:rFonts w:hint="eastAsia"/>
          <w:strike w:val="0"/>
          <w:dstrike w:val="0"/>
          <w:color w:val="auto"/>
          <w:sz w:val="24"/>
          <w:szCs w:val="24"/>
          <w:highlight w:val="none"/>
        </w:rPr>
        <w:t>中标单位每年至少委托第三方进行一次检测；采购人每月随机抽检无菌包。</w:t>
      </w:r>
    </w:p>
    <w:bookmarkEnd w:id="21"/>
    <w:p w14:paraId="06AA1DA3">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6.</w:t>
      </w:r>
      <w:bookmarkStart w:id="22" w:name="_Hlk536784915"/>
      <w:r>
        <w:rPr>
          <w:rFonts w:hint="eastAsia"/>
          <w:strike w:val="0"/>
          <w:dstrike w:val="0"/>
          <w:color w:val="auto"/>
          <w:sz w:val="24"/>
          <w:szCs w:val="24"/>
          <w:highlight w:val="none"/>
        </w:rPr>
        <w:t>应急预案：中标单位需要具备应急预案，保障医院正常运营，若中标单位由于自身问题导致影响服务，中标单位需寻求有相关资质的第三方进行消毒灭菌。</w:t>
      </w:r>
    </w:p>
    <w:bookmarkEnd w:id="22"/>
    <w:p w14:paraId="473FB455">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7.</w:t>
      </w:r>
      <w:bookmarkStart w:id="23" w:name="_Hlk536784928"/>
      <w:r>
        <w:rPr>
          <w:rFonts w:hint="eastAsia"/>
          <w:strike w:val="0"/>
          <w:dstrike w:val="0"/>
          <w:color w:val="auto"/>
          <w:sz w:val="24"/>
          <w:szCs w:val="24"/>
          <w:highlight w:val="none"/>
        </w:rPr>
        <w:t>运送的产品清单应该每次伴随产品一同提交给采购人。相对应的服务对账单也需要每周提交给采购人，所提交的对账单中应该将每一样产品的服务费用明细列出。</w:t>
      </w:r>
      <w:bookmarkEnd w:id="23"/>
    </w:p>
    <w:p w14:paraId="71F5EA9B">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8.</w:t>
      </w:r>
      <w:bookmarkStart w:id="24" w:name="_Hlk536784946"/>
      <w:r>
        <w:rPr>
          <w:rFonts w:hint="eastAsia"/>
          <w:strike w:val="0"/>
          <w:dstrike w:val="0"/>
          <w:color w:val="auto"/>
          <w:sz w:val="24"/>
          <w:szCs w:val="24"/>
          <w:highlight w:val="none"/>
        </w:rPr>
        <w:t>采购人在产品送回后应对产品进行检查，如果发现产品有任何缺陷，采购人可以拒收产品或退回产品，中标单位应该扣除该产品的消毒费用，并赔偿由于产品缺陷给采购人带来的损失。</w:t>
      </w:r>
    </w:p>
    <w:bookmarkEnd w:id="24"/>
    <w:p w14:paraId="02363253">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9.</w:t>
      </w:r>
      <w:bookmarkStart w:id="25" w:name="_Hlk536784961"/>
      <w:r>
        <w:rPr>
          <w:rFonts w:hint="eastAsia"/>
          <w:strike w:val="0"/>
          <w:dstrike w:val="0"/>
          <w:color w:val="auto"/>
          <w:sz w:val="24"/>
          <w:szCs w:val="24"/>
          <w:highlight w:val="none"/>
        </w:rPr>
        <w:t>在服务过程中，双方均需要对灭菌的器械或设备在各自的责任范围内尽其各自的义务并承担责任；中标单位在器械清洗后洁净区域检查打包时发现器械丢失或者清洗造成的器械损坏，由中标单位承担所有经济赔偿。</w:t>
      </w:r>
      <w:bookmarkEnd w:id="25"/>
    </w:p>
    <w:p w14:paraId="743550EC">
      <w:pPr>
        <w:widowControl/>
        <w:shd w:val="clear" w:color="auto" w:fill="FFFFFF"/>
        <w:spacing w:line="360" w:lineRule="auto"/>
        <w:ind w:firstLine="480" w:firstLineChars="0"/>
        <w:rPr>
          <w:rFonts w:hint="eastAsia"/>
          <w:strike w:val="0"/>
          <w:dstrike w:val="0"/>
          <w:color w:val="auto"/>
          <w:sz w:val="24"/>
          <w:szCs w:val="24"/>
          <w:highlight w:val="none"/>
        </w:rPr>
      </w:pPr>
      <w:r>
        <w:rPr>
          <w:rFonts w:hint="eastAsia"/>
          <w:strike w:val="0"/>
          <w:dstrike w:val="0"/>
          <w:color w:val="auto"/>
          <w:sz w:val="24"/>
          <w:szCs w:val="24"/>
          <w:highlight w:val="none"/>
        </w:rPr>
        <w:t>10.中标单位与采购人双方有权对合同以及履行监督进行回顾，双方定期举行一次沟通会议。</w:t>
      </w:r>
    </w:p>
    <w:p w14:paraId="3C6E6579">
      <w:pPr>
        <w:widowControl/>
        <w:shd w:val="clear" w:color="auto" w:fill="FFFFFF"/>
        <w:spacing w:line="360" w:lineRule="auto"/>
        <w:ind w:firstLine="482" w:firstLineChars="0"/>
        <w:rPr>
          <w:rFonts w:hint="eastAsia"/>
          <w:b/>
          <w:bCs/>
          <w:strike w:val="0"/>
          <w:dstrike w:val="0"/>
          <w:color w:val="auto"/>
          <w:sz w:val="24"/>
          <w:szCs w:val="24"/>
          <w:highlight w:val="none"/>
        </w:rPr>
      </w:pPr>
      <w:r>
        <w:rPr>
          <w:rFonts w:hint="eastAsia"/>
          <w:b/>
          <w:bCs/>
          <w:strike w:val="0"/>
          <w:dstrike w:val="0"/>
          <w:color w:val="auto"/>
          <w:sz w:val="24"/>
          <w:szCs w:val="24"/>
          <w:highlight w:val="none"/>
        </w:rPr>
        <w:t>四</w:t>
      </w:r>
      <w:bookmarkStart w:id="26" w:name="_Hlk536785192"/>
      <w:r>
        <w:rPr>
          <w:rFonts w:hint="eastAsia"/>
          <w:b/>
          <w:bCs/>
          <w:strike w:val="0"/>
          <w:dstrike w:val="0"/>
          <w:color w:val="auto"/>
          <w:sz w:val="24"/>
          <w:szCs w:val="24"/>
          <w:highlight w:val="none"/>
          <w:lang w:eastAsia="zh-CN"/>
        </w:rPr>
        <w:t>、</w:t>
      </w:r>
      <w:r>
        <w:rPr>
          <w:rFonts w:hint="eastAsia"/>
          <w:b/>
          <w:bCs/>
          <w:strike w:val="0"/>
          <w:dstrike w:val="0"/>
          <w:color w:val="auto"/>
          <w:sz w:val="24"/>
          <w:szCs w:val="24"/>
          <w:highlight w:val="none"/>
        </w:rPr>
        <w:t>消毒供应服务流程要求：</w:t>
      </w:r>
    </w:p>
    <w:bookmarkEnd w:id="26"/>
    <w:p w14:paraId="7237A78C">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w:t>
      </w:r>
      <w:bookmarkStart w:id="27" w:name="_Hlk536785239"/>
      <w:r>
        <w:rPr>
          <w:rFonts w:hint="eastAsia"/>
          <w:strike w:val="0"/>
          <w:dstrike w:val="0"/>
          <w:color w:val="auto"/>
          <w:sz w:val="24"/>
          <w:szCs w:val="24"/>
          <w:highlight w:val="none"/>
        </w:rPr>
        <w:t>回收：</w:t>
      </w:r>
      <w:bookmarkEnd w:id="27"/>
    </w:p>
    <w:p w14:paraId="5C23A8D5">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w:t>
      </w:r>
      <w:bookmarkStart w:id="28" w:name="_Hlk536785278"/>
      <w:r>
        <w:rPr>
          <w:rFonts w:hint="eastAsia"/>
          <w:strike w:val="0"/>
          <w:dstrike w:val="0"/>
          <w:color w:val="auto"/>
          <w:sz w:val="24"/>
          <w:szCs w:val="24"/>
          <w:highlight w:val="none"/>
        </w:rPr>
        <w:t>中标单位应配备专用密闭容器，并在厂区设置定点污物接收区。</w:t>
      </w:r>
      <w:bookmarkEnd w:id="28"/>
    </w:p>
    <w:p w14:paraId="5F10E0B3">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1.2</w:t>
      </w:r>
      <w:bookmarkStart w:id="29" w:name="_Hlk536785292"/>
      <w:r>
        <w:rPr>
          <w:rFonts w:hint="eastAsia"/>
          <w:strike w:val="0"/>
          <w:dstrike w:val="0"/>
          <w:color w:val="auto"/>
          <w:sz w:val="24"/>
          <w:szCs w:val="24"/>
          <w:highlight w:val="none"/>
        </w:rPr>
        <w:t>中标单位回收车辆每次清洗、消毒、干燥备用。</w:t>
      </w:r>
      <w:bookmarkEnd w:id="29"/>
    </w:p>
    <w:p w14:paraId="25890D65">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2.</w:t>
      </w:r>
      <w:bookmarkStart w:id="30" w:name="_Hlk536785388"/>
      <w:r>
        <w:rPr>
          <w:rFonts w:hint="eastAsia"/>
          <w:strike w:val="0"/>
          <w:dstrike w:val="0"/>
          <w:color w:val="auto"/>
          <w:sz w:val="24"/>
          <w:szCs w:val="24"/>
          <w:highlight w:val="none"/>
        </w:rPr>
        <w:t>清洗：手工、机械清洗消毒流程示意图符合WS310标准。</w:t>
      </w:r>
      <w:bookmarkEnd w:id="30"/>
    </w:p>
    <w:p w14:paraId="15D3916B">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3.</w:t>
      </w:r>
      <w:bookmarkStart w:id="31" w:name="_Hlk536785400"/>
      <w:r>
        <w:rPr>
          <w:rFonts w:hint="eastAsia"/>
          <w:strike w:val="0"/>
          <w:dstrike w:val="0"/>
          <w:color w:val="auto"/>
          <w:sz w:val="24"/>
          <w:szCs w:val="24"/>
          <w:highlight w:val="none"/>
        </w:rPr>
        <w:t>包装：符合WS310标准。</w:t>
      </w:r>
      <w:bookmarkEnd w:id="31"/>
    </w:p>
    <w:p w14:paraId="707E7269">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4.</w:t>
      </w:r>
      <w:bookmarkStart w:id="32" w:name="_Hlk536785413"/>
      <w:r>
        <w:rPr>
          <w:rFonts w:hint="eastAsia"/>
          <w:strike w:val="0"/>
          <w:dstrike w:val="0"/>
          <w:color w:val="auto"/>
          <w:sz w:val="24"/>
          <w:szCs w:val="24"/>
          <w:highlight w:val="none"/>
        </w:rPr>
        <w:t>消毒灭菌：高温灭菌设备齐全，能满足供应需求。</w:t>
      </w:r>
      <w:bookmarkEnd w:id="32"/>
    </w:p>
    <w:p w14:paraId="3DF81D5B">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5.</w:t>
      </w:r>
      <w:bookmarkStart w:id="33" w:name="_Hlk536785426"/>
      <w:r>
        <w:rPr>
          <w:rFonts w:hint="eastAsia"/>
          <w:strike w:val="0"/>
          <w:dstrike w:val="0"/>
          <w:color w:val="auto"/>
          <w:sz w:val="24"/>
          <w:szCs w:val="24"/>
          <w:highlight w:val="none"/>
        </w:rPr>
        <w:t>储存发放</w:t>
      </w:r>
    </w:p>
    <w:bookmarkEnd w:id="33"/>
    <w:p w14:paraId="728B0598">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5.1中标单位在厂区设立专用储存场所和储存架。</w:t>
      </w:r>
    </w:p>
    <w:p w14:paraId="5A629ABE">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5.2中标单位储存场地有温湿度监测设备和记录。</w:t>
      </w:r>
    </w:p>
    <w:p w14:paraId="13D7550D">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5.3中标单位车辆及周转箱洁污分开。</w:t>
      </w:r>
    </w:p>
    <w:p w14:paraId="46E68806">
      <w:pPr>
        <w:widowControl/>
        <w:shd w:val="clear" w:color="auto" w:fill="FFFFFF"/>
        <w:spacing w:line="360" w:lineRule="auto"/>
        <w:ind w:firstLine="482" w:firstLineChars="0"/>
        <w:rPr>
          <w:rFonts w:hint="eastAsia"/>
          <w:b/>
          <w:bCs/>
          <w:strike w:val="0"/>
          <w:dstrike w:val="0"/>
          <w:color w:val="auto"/>
          <w:sz w:val="24"/>
          <w:szCs w:val="24"/>
          <w:highlight w:val="none"/>
        </w:rPr>
      </w:pPr>
      <w:r>
        <w:rPr>
          <w:rFonts w:hint="eastAsia"/>
          <w:b/>
          <w:bCs/>
          <w:strike w:val="0"/>
          <w:dstrike w:val="0"/>
          <w:color w:val="auto"/>
          <w:sz w:val="24"/>
          <w:szCs w:val="24"/>
          <w:highlight w:val="none"/>
        </w:rPr>
        <w:t>五</w:t>
      </w:r>
      <w:bookmarkStart w:id="34" w:name="_Hlk536785459"/>
      <w:r>
        <w:rPr>
          <w:rFonts w:hint="eastAsia"/>
          <w:b/>
          <w:bCs/>
          <w:strike w:val="0"/>
          <w:dstrike w:val="0"/>
          <w:color w:val="auto"/>
          <w:sz w:val="24"/>
          <w:szCs w:val="24"/>
          <w:highlight w:val="none"/>
          <w:lang w:eastAsia="zh-CN"/>
        </w:rPr>
        <w:t>、</w:t>
      </w:r>
      <w:r>
        <w:rPr>
          <w:rFonts w:hint="eastAsia"/>
          <w:b/>
          <w:bCs/>
          <w:strike w:val="0"/>
          <w:dstrike w:val="0"/>
          <w:color w:val="auto"/>
          <w:sz w:val="24"/>
          <w:szCs w:val="24"/>
          <w:highlight w:val="none"/>
        </w:rPr>
        <w:t>建立完善的消毒供应中心信息化平台</w:t>
      </w:r>
    </w:p>
    <w:p w14:paraId="14FD1FC8">
      <w:pPr>
        <w:widowControl/>
        <w:shd w:val="clear" w:color="auto" w:fill="FFFFFF"/>
        <w:spacing w:line="360" w:lineRule="auto"/>
        <w:ind w:firstLine="482" w:firstLineChars="0"/>
        <w:rPr>
          <w:rFonts w:hint="eastAsia" w:ascii="宋体"/>
          <w:strike w:val="0"/>
          <w:dstrike w:val="0"/>
          <w:color w:val="auto"/>
          <w:sz w:val="24"/>
          <w:szCs w:val="24"/>
          <w:highlight w:val="none"/>
        </w:rPr>
      </w:pPr>
      <w:r>
        <w:rPr>
          <w:rFonts w:hint="eastAsia"/>
          <w:bCs w:val="0"/>
          <w:strike w:val="0"/>
          <w:dstrike w:val="0"/>
          <w:color w:val="auto"/>
          <w:sz w:val="24"/>
          <w:szCs w:val="24"/>
          <w:highlight w:val="none"/>
        </w:rPr>
        <w:t>1.</w:t>
      </w:r>
      <w:r>
        <w:rPr>
          <w:rFonts w:hint="eastAsia"/>
          <w:strike w:val="0"/>
          <w:dstrike w:val="0"/>
          <w:color w:val="auto"/>
          <w:sz w:val="24"/>
          <w:szCs w:val="24"/>
          <w:highlight w:val="none"/>
        </w:rPr>
        <w:t>中标单位</w:t>
      </w:r>
      <w:r>
        <w:rPr>
          <w:rFonts w:hint="eastAsia" w:ascii="宋体"/>
          <w:strike w:val="0"/>
          <w:dstrike w:val="0"/>
          <w:color w:val="auto"/>
          <w:sz w:val="24"/>
          <w:szCs w:val="24"/>
          <w:highlight w:val="none"/>
        </w:rPr>
        <w:t>内部通过专业软件对灭菌过程和质量进行追溯，能做到对灭菌包的锅次及时间的追溯，并留档可查询。</w:t>
      </w:r>
    </w:p>
    <w:p w14:paraId="4DB8E7B7">
      <w:pPr>
        <w:widowControl/>
        <w:shd w:val="clear" w:color="auto" w:fill="FFFFFF"/>
        <w:spacing w:line="360" w:lineRule="auto"/>
        <w:ind w:firstLine="482" w:firstLineChars="0"/>
        <w:rPr>
          <w:rFonts w:hint="eastAsia"/>
          <w:bCs w:val="0"/>
          <w:strike w:val="0"/>
          <w:dstrike w:val="0"/>
          <w:color w:val="auto"/>
          <w:sz w:val="24"/>
          <w:szCs w:val="24"/>
          <w:highlight w:val="none"/>
        </w:rPr>
      </w:pPr>
      <w:r>
        <w:rPr>
          <w:rFonts w:hint="eastAsia"/>
          <w:bCs w:val="0"/>
          <w:strike w:val="0"/>
          <w:dstrike w:val="0"/>
          <w:color w:val="auto"/>
          <w:sz w:val="24"/>
          <w:szCs w:val="24"/>
          <w:highlight w:val="none"/>
        </w:rPr>
        <w:t>2.</w:t>
      </w:r>
      <w:r>
        <w:rPr>
          <w:rFonts w:hint="eastAsia"/>
          <w:strike w:val="0"/>
          <w:dstrike w:val="0"/>
          <w:color w:val="auto"/>
          <w:sz w:val="24"/>
          <w:szCs w:val="24"/>
          <w:highlight w:val="none"/>
        </w:rPr>
        <w:t>中标单位</w:t>
      </w:r>
      <w:r>
        <w:rPr>
          <w:rFonts w:hint="eastAsia"/>
          <w:b/>
          <w:bCs/>
          <w:strike w:val="0"/>
          <w:dstrike w:val="0"/>
          <w:color w:val="auto"/>
          <w:sz w:val="24"/>
          <w:szCs w:val="24"/>
          <w:highlight w:val="none"/>
          <w:lang w:val="en-US" w:eastAsia="zh-CN"/>
        </w:rPr>
        <w:t>应建立</w:t>
      </w:r>
      <w:r>
        <w:rPr>
          <w:rFonts w:hint="eastAsia" w:cs="宋体"/>
          <w:b/>
          <w:bCs/>
          <w:strike w:val="0"/>
          <w:dstrike w:val="0"/>
          <w:color w:val="auto"/>
          <w:sz w:val="24"/>
          <w:szCs w:val="24"/>
          <w:highlight w:val="none"/>
        </w:rPr>
        <w:t>信息化追溯管理系统</w:t>
      </w:r>
      <w:r>
        <w:rPr>
          <w:rFonts w:hint="eastAsia" w:cs="宋体"/>
          <w:b/>
          <w:bCs/>
          <w:strike w:val="0"/>
          <w:dstrike w:val="0"/>
          <w:color w:val="auto"/>
          <w:sz w:val="24"/>
          <w:szCs w:val="24"/>
          <w:highlight w:val="none"/>
          <w:lang w:eastAsia="zh-CN"/>
        </w:rPr>
        <w:t>，</w:t>
      </w:r>
      <w:r>
        <w:rPr>
          <w:rFonts w:hint="eastAsia" w:cs="宋体"/>
          <w:b/>
          <w:bCs/>
          <w:strike w:val="0"/>
          <w:dstrike w:val="0"/>
          <w:color w:val="auto"/>
          <w:sz w:val="24"/>
          <w:szCs w:val="24"/>
          <w:highlight w:val="none"/>
          <w:lang w:val="en-US" w:eastAsia="zh-CN"/>
        </w:rPr>
        <w:t>且</w:t>
      </w:r>
      <w:r>
        <w:rPr>
          <w:rFonts w:hint="eastAsia" w:ascii="宋体"/>
          <w:strike w:val="0"/>
          <w:dstrike w:val="0"/>
          <w:color w:val="auto"/>
          <w:sz w:val="24"/>
          <w:szCs w:val="24"/>
          <w:highlight w:val="none"/>
        </w:rPr>
        <w:t>信息追溯系统可对医院开放，</w:t>
      </w:r>
      <w:r>
        <w:rPr>
          <w:rFonts w:hint="eastAsia"/>
          <w:bCs w:val="0"/>
          <w:strike w:val="0"/>
          <w:dstrike w:val="0"/>
          <w:color w:val="auto"/>
          <w:sz w:val="24"/>
          <w:szCs w:val="24"/>
          <w:highlight w:val="none"/>
        </w:rPr>
        <w:t>与医院信息系统对接，</w:t>
      </w:r>
      <w:r>
        <w:rPr>
          <w:rFonts w:hint="eastAsia" w:ascii="宋体"/>
          <w:strike w:val="0"/>
          <w:dstrike w:val="0"/>
          <w:color w:val="auto"/>
          <w:sz w:val="24"/>
          <w:szCs w:val="24"/>
          <w:highlight w:val="none"/>
        </w:rPr>
        <w:t>用于院内追溯灭菌包相关信息</w:t>
      </w:r>
      <w:r>
        <w:rPr>
          <w:rFonts w:hint="eastAsia"/>
          <w:strike w:val="0"/>
          <w:dstrike w:val="0"/>
          <w:color w:val="auto"/>
          <w:sz w:val="24"/>
          <w:szCs w:val="24"/>
          <w:highlight w:val="none"/>
        </w:rPr>
        <w:t>，并</w:t>
      </w:r>
      <w:r>
        <w:rPr>
          <w:rFonts w:hint="eastAsia" w:ascii="宋体"/>
          <w:strike w:val="0"/>
          <w:dstrike w:val="0"/>
          <w:color w:val="auto"/>
          <w:sz w:val="24"/>
          <w:szCs w:val="24"/>
          <w:highlight w:val="none"/>
        </w:rPr>
        <w:t>可对单一器械进行追溯。</w:t>
      </w:r>
      <w:r>
        <w:rPr>
          <w:rFonts w:hint="eastAsia"/>
          <w:bCs w:val="0"/>
          <w:strike w:val="0"/>
          <w:dstrike w:val="0"/>
          <w:color w:val="auto"/>
          <w:sz w:val="24"/>
          <w:szCs w:val="24"/>
          <w:highlight w:val="none"/>
        </w:rPr>
        <w:t>满足医院消毒灭菌物品的申领、发放、确认过程，以及建立与患者的关联。</w:t>
      </w:r>
    </w:p>
    <w:p w14:paraId="499E29D4">
      <w:pPr>
        <w:widowControl/>
        <w:shd w:val="clear" w:color="auto" w:fill="FFFFFF"/>
        <w:spacing w:line="360" w:lineRule="auto"/>
        <w:ind w:firstLine="482" w:firstLineChars="0"/>
        <w:rPr>
          <w:rFonts w:hint="eastAsia"/>
          <w:bCs w:val="0"/>
          <w:strike w:val="0"/>
          <w:dstrike w:val="0"/>
          <w:color w:val="auto"/>
          <w:sz w:val="24"/>
          <w:szCs w:val="24"/>
          <w:highlight w:val="none"/>
        </w:rPr>
      </w:pPr>
      <w:r>
        <w:rPr>
          <w:rFonts w:hint="eastAsia" w:cs="宋体"/>
          <w:strike w:val="0"/>
          <w:dstrike w:val="0"/>
          <w:color w:val="auto"/>
          <w:sz w:val="24"/>
          <w:szCs w:val="24"/>
          <w:highlight w:val="none"/>
        </w:rPr>
        <w:t>3.满足</w:t>
      </w:r>
      <w:r>
        <w:rPr>
          <w:rFonts w:hint="eastAsia"/>
          <w:bCs w:val="0"/>
          <w:strike w:val="0"/>
          <w:dstrike w:val="0"/>
          <w:color w:val="auto"/>
          <w:sz w:val="24"/>
          <w:szCs w:val="24"/>
          <w:highlight w:val="none"/>
        </w:rPr>
        <w:t>医院财务管理相关的对接工作，满足医院护理部监控及调取数据的需求，如需要消毒供应系统配合改造的，需要支持改造。</w:t>
      </w:r>
    </w:p>
    <w:p w14:paraId="53B77565">
      <w:pPr>
        <w:widowControl/>
        <w:shd w:val="clear" w:color="auto" w:fill="FFFFFF"/>
        <w:spacing w:line="360" w:lineRule="auto"/>
        <w:ind w:firstLine="482" w:firstLineChars="0"/>
        <w:rPr>
          <w:rFonts w:hint="eastAsia"/>
          <w:bCs w:val="0"/>
          <w:strike w:val="0"/>
          <w:dstrike w:val="0"/>
          <w:color w:val="auto"/>
          <w:sz w:val="24"/>
          <w:szCs w:val="24"/>
          <w:highlight w:val="none"/>
        </w:rPr>
      </w:pPr>
      <w:r>
        <w:rPr>
          <w:rFonts w:hint="eastAsia" w:cs="宋体"/>
          <w:strike w:val="0"/>
          <w:dstrike w:val="0"/>
          <w:color w:val="auto"/>
          <w:sz w:val="24"/>
          <w:szCs w:val="24"/>
          <w:highlight w:val="none"/>
        </w:rPr>
        <w:t>4.</w:t>
      </w:r>
      <w:r>
        <w:rPr>
          <w:rFonts w:hint="eastAsia"/>
          <w:bCs w:val="0"/>
          <w:strike w:val="0"/>
          <w:dstrike w:val="0"/>
          <w:color w:val="auto"/>
          <w:sz w:val="24"/>
          <w:szCs w:val="24"/>
          <w:highlight w:val="none"/>
        </w:rPr>
        <w:t>系统数据库表结构需向医院开放，并满足医院大数据</w:t>
      </w:r>
      <w:r>
        <w:rPr>
          <w:rFonts w:hint="eastAsia" w:cs="宋体"/>
          <w:strike w:val="0"/>
          <w:dstrike w:val="0"/>
          <w:color w:val="auto"/>
          <w:sz w:val="24"/>
          <w:szCs w:val="24"/>
          <w:highlight w:val="none"/>
        </w:rPr>
        <w:t>平台</w:t>
      </w:r>
      <w:r>
        <w:rPr>
          <w:rFonts w:hint="eastAsia"/>
          <w:bCs w:val="0"/>
          <w:strike w:val="0"/>
          <w:dstrike w:val="0"/>
          <w:color w:val="auto"/>
          <w:sz w:val="24"/>
          <w:szCs w:val="24"/>
          <w:highlight w:val="none"/>
        </w:rPr>
        <w:t>的接入需求。</w:t>
      </w:r>
    </w:p>
    <w:p w14:paraId="401F7331">
      <w:pPr>
        <w:widowControl/>
        <w:shd w:val="clear" w:color="auto" w:fill="FFFFFF"/>
        <w:spacing w:line="360" w:lineRule="auto"/>
        <w:ind w:firstLine="482" w:firstLineChars="0"/>
        <w:rPr>
          <w:rFonts w:hint="eastAsia"/>
          <w:bCs w:val="0"/>
          <w:strike w:val="0"/>
          <w:dstrike w:val="0"/>
          <w:color w:val="auto"/>
          <w:sz w:val="24"/>
          <w:szCs w:val="24"/>
          <w:highlight w:val="none"/>
        </w:rPr>
      </w:pPr>
      <w:r>
        <w:rPr>
          <w:rFonts w:hint="eastAsia" w:cs="宋体"/>
          <w:strike w:val="0"/>
          <w:dstrike w:val="0"/>
          <w:color w:val="auto"/>
          <w:sz w:val="24"/>
          <w:szCs w:val="24"/>
          <w:highlight w:val="none"/>
        </w:rPr>
        <w:t>5.</w:t>
      </w:r>
      <w:r>
        <w:rPr>
          <w:rFonts w:hint="eastAsia"/>
          <w:bCs w:val="0"/>
          <w:strike w:val="0"/>
          <w:dstrike w:val="0"/>
          <w:color w:val="auto"/>
          <w:sz w:val="24"/>
          <w:szCs w:val="24"/>
          <w:highlight w:val="none"/>
        </w:rPr>
        <w:t>满足网络信息安全要求，涉及网络安全漏洞整改等风险的，无条件第一时间整改。</w:t>
      </w:r>
    </w:p>
    <w:p w14:paraId="1192EDEE">
      <w:pPr>
        <w:widowControl/>
        <w:shd w:val="clear" w:color="auto" w:fill="FFFFFF"/>
        <w:spacing w:line="360" w:lineRule="auto"/>
        <w:ind w:firstLine="482" w:firstLineChars="0"/>
        <w:rPr>
          <w:rFonts w:hint="eastAsia"/>
          <w:b/>
          <w:bCs/>
          <w:strike w:val="0"/>
          <w:dstrike w:val="0"/>
          <w:color w:val="auto"/>
          <w:sz w:val="24"/>
          <w:szCs w:val="24"/>
          <w:highlight w:val="none"/>
        </w:rPr>
      </w:pPr>
      <w:r>
        <w:rPr>
          <w:rFonts w:hint="eastAsia"/>
          <w:b/>
          <w:bCs/>
          <w:strike w:val="0"/>
          <w:dstrike w:val="0"/>
          <w:color w:val="auto"/>
          <w:sz w:val="24"/>
          <w:szCs w:val="24"/>
          <w:highlight w:val="none"/>
        </w:rPr>
        <w:t>注：投标人提供的</w:t>
      </w:r>
      <w:r>
        <w:rPr>
          <w:rFonts w:hint="eastAsia" w:cs="宋体"/>
          <w:b/>
          <w:bCs/>
          <w:strike w:val="0"/>
          <w:dstrike w:val="0"/>
          <w:color w:val="auto"/>
          <w:sz w:val="24"/>
          <w:szCs w:val="24"/>
          <w:highlight w:val="none"/>
        </w:rPr>
        <w:t>信息化追溯管理系统不应另行收费</w:t>
      </w:r>
      <w:r>
        <w:rPr>
          <w:rFonts w:hint="eastAsia"/>
          <w:b/>
          <w:bCs/>
          <w:strike w:val="0"/>
          <w:dstrike w:val="0"/>
          <w:color w:val="auto"/>
          <w:sz w:val="24"/>
          <w:szCs w:val="24"/>
          <w:highlight w:val="none"/>
        </w:rPr>
        <w:t>。</w:t>
      </w:r>
    </w:p>
    <w:p w14:paraId="4CBE6FBE">
      <w:pPr>
        <w:widowControl/>
        <w:shd w:val="clear" w:color="auto" w:fill="FFFFFF"/>
        <w:spacing w:line="360" w:lineRule="auto"/>
        <w:ind w:firstLine="482" w:firstLineChars="0"/>
        <w:rPr>
          <w:rFonts w:hint="eastAsia"/>
          <w:b/>
          <w:bCs/>
          <w:strike w:val="0"/>
          <w:dstrike w:val="0"/>
          <w:color w:val="auto"/>
          <w:sz w:val="24"/>
          <w:szCs w:val="24"/>
          <w:highlight w:val="none"/>
        </w:rPr>
      </w:pPr>
      <w:r>
        <w:rPr>
          <w:rFonts w:hint="eastAsia"/>
          <w:b/>
          <w:bCs/>
          <w:strike w:val="0"/>
          <w:dstrike w:val="0"/>
          <w:color w:val="auto"/>
          <w:sz w:val="24"/>
          <w:szCs w:val="24"/>
          <w:highlight w:val="none"/>
        </w:rPr>
        <w:t>六</w:t>
      </w:r>
      <w:r>
        <w:rPr>
          <w:rFonts w:hint="eastAsia"/>
          <w:b/>
          <w:bCs/>
          <w:strike w:val="0"/>
          <w:dstrike w:val="0"/>
          <w:color w:val="auto"/>
          <w:sz w:val="24"/>
          <w:szCs w:val="24"/>
          <w:highlight w:val="none"/>
          <w:lang w:eastAsia="zh-CN"/>
        </w:rPr>
        <w:t>、</w:t>
      </w:r>
      <w:r>
        <w:rPr>
          <w:rFonts w:hint="eastAsia"/>
          <w:b/>
          <w:bCs/>
          <w:strike w:val="0"/>
          <w:dstrike w:val="0"/>
          <w:color w:val="auto"/>
          <w:sz w:val="24"/>
          <w:szCs w:val="24"/>
          <w:highlight w:val="none"/>
        </w:rPr>
        <w:t>消毒供应服务质量要求：</w:t>
      </w:r>
      <w:bookmarkEnd w:id="34"/>
    </w:p>
    <w:p w14:paraId="40D1B346">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1.消毒供应中心应具有相关资质。</w:t>
      </w:r>
    </w:p>
    <w:p w14:paraId="47D769CF">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2.消毒供应中心应具有组织架构。</w:t>
      </w:r>
    </w:p>
    <w:p w14:paraId="2E02FAD3">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3.消毒供应中心应进行年度审核。</w:t>
      </w:r>
    </w:p>
    <w:p w14:paraId="435D3536">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4.消毒供应中心应具有专门部门或人员负责质量控制。</w:t>
      </w:r>
    </w:p>
    <w:p w14:paraId="69CF3A2C">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5.</w:t>
      </w:r>
      <w:r>
        <w:rPr>
          <w:rFonts w:hint="eastAsia"/>
          <w:color w:val="auto"/>
          <w:sz w:val="24"/>
          <w:szCs w:val="24"/>
          <w:highlight w:val="none"/>
        </w:rPr>
        <w:t>消毒供应中心应具有相应</w:t>
      </w:r>
      <w:r>
        <w:rPr>
          <w:rFonts w:hint="eastAsia"/>
          <w:color w:val="auto"/>
          <w:sz w:val="24"/>
          <w:szCs w:val="24"/>
          <w:highlight w:val="none"/>
          <w:lang w:val="en-US" w:eastAsia="zh-CN"/>
        </w:rPr>
        <w:t>制度、</w:t>
      </w:r>
      <w:r>
        <w:rPr>
          <w:rFonts w:hint="eastAsia"/>
          <w:color w:val="auto"/>
          <w:sz w:val="24"/>
          <w:szCs w:val="24"/>
          <w:highlight w:val="none"/>
        </w:rPr>
        <w:t>工作流程。</w:t>
      </w:r>
    </w:p>
    <w:p w14:paraId="4DF796DB">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6.须有完善的追溯体系。</w:t>
      </w:r>
    </w:p>
    <w:p w14:paraId="2E63267A">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7.</w:t>
      </w:r>
      <w:r>
        <w:rPr>
          <w:rFonts w:hint="eastAsia"/>
          <w:color w:val="auto"/>
          <w:sz w:val="24"/>
          <w:szCs w:val="24"/>
          <w:highlight w:val="none"/>
        </w:rPr>
        <w:t>工作人员必须</w:t>
      </w:r>
      <w:r>
        <w:rPr>
          <w:rFonts w:hint="eastAsia"/>
          <w:color w:val="auto"/>
          <w:sz w:val="24"/>
          <w:szCs w:val="24"/>
          <w:highlight w:val="none"/>
          <w:lang w:val="en-US" w:eastAsia="zh-CN"/>
        </w:rPr>
        <w:t>定期</w:t>
      </w:r>
      <w:r>
        <w:rPr>
          <w:rFonts w:hint="eastAsia"/>
          <w:color w:val="auto"/>
          <w:sz w:val="24"/>
          <w:szCs w:val="24"/>
          <w:highlight w:val="none"/>
        </w:rPr>
        <w:t>接受院感相关培训</w:t>
      </w:r>
      <w:r>
        <w:rPr>
          <w:rFonts w:hint="eastAsia"/>
          <w:color w:val="auto"/>
          <w:sz w:val="24"/>
          <w:szCs w:val="24"/>
          <w:highlight w:val="none"/>
          <w:lang w:val="en-US" w:eastAsia="zh-CN"/>
        </w:rPr>
        <w:t>，并有记录</w:t>
      </w:r>
      <w:r>
        <w:rPr>
          <w:rFonts w:hint="eastAsia"/>
          <w:color w:val="auto"/>
          <w:sz w:val="24"/>
          <w:szCs w:val="24"/>
          <w:highlight w:val="none"/>
        </w:rPr>
        <w:t>。</w:t>
      </w:r>
    </w:p>
    <w:p w14:paraId="2CC7E4C6">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8.配备专门的灭菌操作人员。</w:t>
      </w:r>
    </w:p>
    <w:p w14:paraId="0BA03A3A">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9.有消毒灭菌质量定期检查评价制度和记录。</w:t>
      </w:r>
    </w:p>
    <w:p w14:paraId="1CE682B0">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10.有设备审批、验收、维护、检修制度和记录。</w:t>
      </w:r>
    </w:p>
    <w:p w14:paraId="52305594">
      <w:pPr>
        <w:widowControl/>
        <w:shd w:val="clear" w:color="auto" w:fill="FFFFFF"/>
        <w:spacing w:line="360" w:lineRule="auto"/>
        <w:ind w:firstLine="482" w:firstLineChars="0"/>
        <w:rPr>
          <w:rFonts w:hint="eastAsia" w:eastAsia="宋体"/>
          <w:strike w:val="0"/>
          <w:dstrike w:val="0"/>
          <w:color w:val="auto"/>
          <w:sz w:val="24"/>
          <w:szCs w:val="24"/>
          <w:highlight w:val="none"/>
          <w:lang w:eastAsia="zh-CN"/>
        </w:rPr>
      </w:pPr>
      <w:r>
        <w:rPr>
          <w:rFonts w:hint="eastAsia"/>
          <w:strike w:val="0"/>
          <w:dstrike w:val="0"/>
          <w:color w:val="auto"/>
          <w:sz w:val="24"/>
          <w:szCs w:val="24"/>
          <w:highlight w:val="none"/>
        </w:rPr>
        <w:t>11.有完善的监测制度和记录（包括清洗消毒、灭菌、BD效果监测和植入物生物及包内爬行卡监测）。能及时提供相关灭菌包的灭菌参数、监测结果</w:t>
      </w:r>
      <w:r>
        <w:rPr>
          <w:rFonts w:hint="eastAsia"/>
          <w:strike w:val="0"/>
          <w:dstrike w:val="0"/>
          <w:color w:val="auto"/>
          <w:sz w:val="24"/>
          <w:szCs w:val="24"/>
          <w:highlight w:val="none"/>
          <w:lang w:eastAsia="zh-CN"/>
        </w:rPr>
        <w:t>。</w:t>
      </w:r>
    </w:p>
    <w:p w14:paraId="234FFF16">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12.具有设备运行参数可供打印，包括运行时间、温度监测。</w:t>
      </w:r>
    </w:p>
    <w:p w14:paraId="4EF9AD2F">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13.有不可抗力（暴雨、台风、地震等）情况下运输意外的应急预案，以及其他情况下的紧急情况处理程序。</w:t>
      </w:r>
    </w:p>
    <w:p w14:paraId="5B75B4C5">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14.中标单位每月向服务机构反馈质量验收和质量监督存在的问题，及时落实整改措施，由服务机构追踪评价整改效果。</w:t>
      </w:r>
    </w:p>
    <w:p w14:paraId="4DA4DB75">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15.设备应按规范及行业标准进行相关检测。</w:t>
      </w:r>
    </w:p>
    <w:p w14:paraId="4883F4F0">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16.应提供相关监测耗材的资质，如有变更应及时通知采购人并提供相关资质。</w:t>
      </w:r>
    </w:p>
    <w:p w14:paraId="09588870">
      <w:pPr>
        <w:widowControl/>
        <w:shd w:val="clear" w:color="auto" w:fill="FFFFFF"/>
        <w:spacing w:line="360" w:lineRule="auto"/>
        <w:ind w:firstLine="482" w:firstLineChars="0"/>
        <w:rPr>
          <w:rFonts w:hint="eastAsia"/>
          <w:strike w:val="0"/>
          <w:dstrike w:val="0"/>
          <w:color w:val="auto"/>
          <w:sz w:val="24"/>
          <w:szCs w:val="24"/>
          <w:highlight w:val="none"/>
        </w:rPr>
      </w:pPr>
      <w:r>
        <w:rPr>
          <w:rFonts w:hint="eastAsia"/>
          <w:strike w:val="0"/>
          <w:dstrike w:val="0"/>
          <w:color w:val="auto"/>
          <w:sz w:val="24"/>
          <w:szCs w:val="24"/>
          <w:highlight w:val="none"/>
        </w:rPr>
        <w:t>17.</w:t>
      </w:r>
      <w:r>
        <w:rPr>
          <w:rFonts w:hint="eastAsia"/>
          <w:color w:val="auto"/>
          <w:sz w:val="24"/>
          <w:szCs w:val="24"/>
          <w:highlight w:val="none"/>
        </w:rPr>
        <w:t>中标单位针对贵重器械及精密器械等易损坏的物品，需做好保护措施，保证运送过程中的完好。</w:t>
      </w:r>
    </w:p>
    <w:p w14:paraId="2BFEC0BE">
      <w:pPr>
        <w:spacing w:line="360" w:lineRule="auto"/>
        <w:ind w:firstLine="480"/>
        <w:rPr>
          <w:rFonts w:hint="eastAsia"/>
          <w:strike w:val="0"/>
          <w:dstrike w:val="0"/>
          <w:color w:val="auto"/>
          <w:sz w:val="24"/>
          <w:highlight w:val="none"/>
        </w:rPr>
      </w:pPr>
      <w:r>
        <w:rPr>
          <w:rFonts w:hint="eastAsia"/>
          <w:strike w:val="0"/>
          <w:dstrike w:val="0"/>
          <w:color w:val="auto"/>
          <w:sz w:val="24"/>
          <w:highlight w:val="none"/>
          <w:lang w:val="en-US" w:eastAsia="zh-CN"/>
        </w:rPr>
        <w:t>18</w:t>
      </w:r>
      <w:r>
        <w:rPr>
          <w:rFonts w:hint="eastAsia"/>
          <w:strike w:val="0"/>
          <w:dstrike w:val="0"/>
          <w:color w:val="auto"/>
          <w:sz w:val="24"/>
          <w:highlight w:val="none"/>
        </w:rPr>
        <w:t>.验收标准：</w:t>
      </w:r>
    </w:p>
    <w:p w14:paraId="45F913C1">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对中标单位在合同履行过程中完成的工作内容、交付成果及服务质量进行全面评估和确认，以确保所有消毒灭菌物品的交付都符合合同规定的质量标准、技术要求及时间节点，保障项目目标的实现和双方权益的落实。</w:t>
      </w:r>
    </w:p>
    <w:p w14:paraId="227DAD4D">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1.成立履约验收小组，小组成员由护理部、</w:t>
      </w:r>
      <w:r>
        <w:rPr>
          <w:rFonts w:hint="eastAsia"/>
          <w:strike w:val="0"/>
          <w:dstrike w:val="0"/>
          <w:color w:val="auto"/>
          <w:sz w:val="24"/>
          <w:highlight w:val="none"/>
          <w:lang w:eastAsia="zh-CN"/>
        </w:rPr>
        <w:t>医院感染管理处</w:t>
      </w:r>
      <w:r>
        <w:rPr>
          <w:rFonts w:hint="eastAsia"/>
          <w:strike w:val="0"/>
          <w:dstrike w:val="0"/>
          <w:color w:val="auto"/>
          <w:sz w:val="24"/>
          <w:highlight w:val="none"/>
        </w:rPr>
        <w:t>、中标单位项目负责人、使用部门负责人组成，护理部总负责。</w:t>
      </w:r>
    </w:p>
    <w:p w14:paraId="6D939F53">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2.验收时间：每天物品交接时、不定期中标单位现场督查。</w:t>
      </w:r>
    </w:p>
    <w:p w14:paraId="4EDD0371">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3.验收依据：采购文件、投标（响应）文件、政府采购合同以及消毒供应中心相关环节考核表（见附件）。</w:t>
      </w:r>
    </w:p>
    <w:p w14:paraId="0AF7D20F">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4.验收内容：中标公司护理管理规范、器械的回收、清洗、消毒及灭菌质量、消毒包装的规范、无菌物品存放及转运无菌物品规范等内容。</w:t>
      </w:r>
    </w:p>
    <w:p w14:paraId="5B79981C">
      <w:pPr>
        <w:spacing w:line="360" w:lineRule="auto"/>
        <w:ind w:firstLine="480"/>
        <w:rPr>
          <w:rFonts w:hint="eastAsia"/>
          <w:strike w:val="0"/>
          <w:dstrike w:val="0"/>
          <w:color w:val="auto"/>
          <w:sz w:val="24"/>
          <w:highlight w:val="none"/>
        </w:rPr>
      </w:pPr>
      <w:r>
        <w:rPr>
          <w:rFonts w:hint="eastAsia"/>
          <w:strike w:val="0"/>
          <w:dstrike w:val="0"/>
          <w:color w:val="auto"/>
          <w:sz w:val="24"/>
          <w:highlight w:val="none"/>
          <w:lang w:val="en-US" w:eastAsia="zh-CN"/>
        </w:rPr>
        <w:t>19</w:t>
      </w:r>
      <w:r>
        <w:rPr>
          <w:rFonts w:hint="eastAsia"/>
          <w:strike w:val="0"/>
          <w:dstrike w:val="0"/>
          <w:color w:val="auto"/>
          <w:sz w:val="24"/>
          <w:highlight w:val="none"/>
        </w:rPr>
        <w:t>.验收流程：</w:t>
      </w:r>
    </w:p>
    <w:p w14:paraId="67BE0F8D">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1）验收小组对照质量考核表逐项检查服务内容完成情况；</w:t>
      </w:r>
    </w:p>
    <w:p w14:paraId="4ED361D0">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2）依据考核标准对服务质量进行量化评分；</w:t>
      </w:r>
    </w:p>
    <w:p w14:paraId="6B2825A1">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3）</w:t>
      </w:r>
      <w:r>
        <w:rPr>
          <w:rFonts w:hint="eastAsia"/>
          <w:strike w:val="0"/>
          <w:dstrike w:val="0"/>
          <w:color w:val="auto"/>
          <w:sz w:val="24"/>
          <w:highlight w:val="none"/>
          <w:lang w:val="en-US" w:eastAsia="zh-CN"/>
        </w:rPr>
        <w:t>依据考核标准，所有验收内容均需达到合格分为</w:t>
      </w:r>
      <w:r>
        <w:rPr>
          <w:rFonts w:hint="eastAsia"/>
          <w:strike w:val="0"/>
          <w:dstrike w:val="0"/>
          <w:color w:val="auto"/>
          <w:sz w:val="24"/>
          <w:highlight w:val="none"/>
        </w:rPr>
        <w:t>最终考核结果；</w:t>
      </w:r>
    </w:p>
    <w:p w14:paraId="7AB23E75">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4）双方签字确认最终结果。</w:t>
      </w:r>
    </w:p>
    <w:p w14:paraId="24C25101">
      <w:pPr>
        <w:spacing w:line="360" w:lineRule="auto"/>
        <w:ind w:firstLine="480"/>
        <w:rPr>
          <w:rFonts w:hint="eastAsia" w:eastAsia="宋体"/>
          <w:strike w:val="0"/>
          <w:dstrike w:val="0"/>
          <w:color w:val="auto"/>
          <w:sz w:val="24"/>
          <w:highlight w:val="none"/>
          <w:lang w:eastAsia="zh-CN"/>
        </w:rPr>
      </w:pPr>
      <w:r>
        <w:rPr>
          <w:rFonts w:hint="eastAsia"/>
          <w:strike w:val="0"/>
          <w:dstrike w:val="0"/>
          <w:color w:val="auto"/>
          <w:sz w:val="24"/>
          <w:highlight w:val="none"/>
          <w:lang w:val="en-US" w:eastAsia="zh-CN"/>
        </w:rPr>
        <w:t>20</w:t>
      </w:r>
      <w:r>
        <w:rPr>
          <w:rFonts w:hint="eastAsia"/>
          <w:strike w:val="0"/>
          <w:dstrike w:val="0"/>
          <w:color w:val="auto"/>
          <w:sz w:val="24"/>
          <w:highlight w:val="none"/>
        </w:rPr>
        <w:t>.验收结果判定</w:t>
      </w:r>
      <w:r>
        <w:rPr>
          <w:rFonts w:hint="eastAsia"/>
          <w:strike w:val="0"/>
          <w:dstrike w:val="0"/>
          <w:color w:val="auto"/>
          <w:sz w:val="24"/>
          <w:highlight w:val="none"/>
          <w:lang w:eastAsia="zh-CN"/>
        </w:rPr>
        <w:t>：</w:t>
      </w:r>
    </w:p>
    <w:p w14:paraId="1BE2DE93">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1）合格分≥90分。</w:t>
      </w:r>
    </w:p>
    <w:p w14:paraId="3734CFAC">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2）验收得分＜90分时，采购人在3个工作日内向中标人出具书面整改通知书，明确不合格项、整改标准及完成期限（一般不超过15个工作日），并暂停付款；中标人需在收到通知书后5个工作日内提交详细整改方案，并按方案落实整改措施。</w:t>
      </w:r>
    </w:p>
    <w:p w14:paraId="60202A23">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3）中标人完成整改后，应向采购人提出复查申请；采购人在收到申请后5个工作日内组织验收小组进行复查，复查仍采用百分制评分；复查得分≥90分的，视为整改合格，正常付款；复查得分＜90分的，进入下一步流程。</w:t>
      </w:r>
    </w:p>
    <w:p w14:paraId="3E6947B7">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4）终止合同条件：若中标人连续两次复查不合格，或累计三次验收得分＜90分的，采购人有权依据合同约定终止合同，并</w:t>
      </w:r>
      <w:r>
        <w:rPr>
          <w:rFonts w:hint="eastAsia"/>
          <w:strike w:val="0"/>
          <w:dstrike w:val="0"/>
          <w:color w:val="auto"/>
          <w:sz w:val="24"/>
          <w:highlight w:val="none"/>
          <w:lang w:val="en-US" w:eastAsia="zh-CN"/>
        </w:rPr>
        <w:t>要求中标人按暂定服务总价款的20%支付违约金，给甲方造成损失的乙方还应另行赔偿</w:t>
      </w:r>
      <w:r>
        <w:rPr>
          <w:rFonts w:hint="eastAsia"/>
          <w:strike w:val="0"/>
          <w:dstrike w:val="0"/>
          <w:color w:val="auto"/>
          <w:sz w:val="24"/>
          <w:highlight w:val="none"/>
        </w:rPr>
        <w:t>。</w:t>
      </w:r>
    </w:p>
    <w:p w14:paraId="3FF3960C">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5）验收过程中如出现争议，采供双方通过友好协商方式进行解决。若协商无法达成一致，</w:t>
      </w:r>
      <w:r>
        <w:rPr>
          <w:rFonts w:hint="eastAsia"/>
          <w:strike w:val="0"/>
          <w:dstrike w:val="0"/>
          <w:color w:val="auto"/>
          <w:sz w:val="24"/>
          <w:highlight w:val="none"/>
          <w:lang w:val="en-US" w:eastAsia="zh-CN"/>
        </w:rPr>
        <w:t>采购人</w:t>
      </w:r>
      <w:r>
        <w:rPr>
          <w:rFonts w:hint="eastAsia"/>
          <w:strike w:val="0"/>
          <w:dstrike w:val="0"/>
          <w:color w:val="auto"/>
          <w:sz w:val="24"/>
          <w:highlight w:val="none"/>
        </w:rPr>
        <w:t>可委托具有资质的第三方机构进行检测或评估，费用由责任方承担。</w:t>
      </w:r>
    </w:p>
    <w:p w14:paraId="1EEF271B">
      <w:pPr>
        <w:spacing w:line="360" w:lineRule="auto"/>
        <w:ind w:firstLine="480"/>
        <w:rPr>
          <w:rFonts w:hint="eastAsia"/>
          <w:strike w:val="0"/>
          <w:dstrike w:val="0"/>
          <w:color w:val="auto"/>
          <w:sz w:val="24"/>
          <w:highlight w:val="none"/>
        </w:rPr>
      </w:pPr>
      <w:r>
        <w:rPr>
          <w:rFonts w:hint="eastAsia"/>
          <w:strike w:val="0"/>
          <w:dstrike w:val="0"/>
          <w:color w:val="auto"/>
          <w:sz w:val="24"/>
          <w:highlight w:val="none"/>
        </w:rPr>
        <w:t>若争议仍无法解决，双方可根据合同约定通过</w:t>
      </w:r>
      <w:r>
        <w:rPr>
          <w:rFonts w:hint="eastAsia"/>
          <w:strike w:val="0"/>
          <w:dstrike w:val="0"/>
          <w:color w:val="auto"/>
          <w:sz w:val="24"/>
          <w:highlight w:val="none"/>
          <w:lang w:val="en-US" w:eastAsia="zh-CN"/>
        </w:rPr>
        <w:t>诉讼方式</w:t>
      </w:r>
      <w:r>
        <w:rPr>
          <w:rFonts w:hint="eastAsia"/>
          <w:strike w:val="0"/>
          <w:dstrike w:val="0"/>
          <w:color w:val="auto"/>
          <w:sz w:val="24"/>
          <w:highlight w:val="none"/>
        </w:rPr>
        <w:t>解决。</w:t>
      </w:r>
    </w:p>
    <w:p w14:paraId="54177B05">
      <w:pPr>
        <w:widowControl/>
        <w:autoSpaceDE/>
        <w:autoSpaceDN/>
        <w:adjustRightInd/>
        <w:spacing w:line="360" w:lineRule="auto"/>
        <w:ind w:firstLine="480"/>
        <w:jc w:val="left"/>
        <w:rPr>
          <w:rFonts w:ascii="宋体" w:hAnsi="宋体"/>
          <w:b/>
          <w:strike w:val="0"/>
          <w:dstrike w:val="0"/>
          <w:color w:val="auto"/>
          <w:sz w:val="24"/>
          <w:szCs w:val="24"/>
          <w:highlight w:val="none"/>
        </w:rPr>
      </w:pPr>
      <w:r>
        <w:rPr>
          <w:rFonts w:hint="eastAsia" w:ascii="宋体" w:hAnsi="宋体" w:eastAsia="宋体" w:cs="宋体"/>
          <w:b/>
          <w:bCs/>
          <w:strike w:val="0"/>
          <w:dstrike w:val="0"/>
          <w:color w:val="auto"/>
          <w:sz w:val="24"/>
          <w:szCs w:val="21"/>
          <w:highlight w:val="none"/>
          <w:lang w:val="en-US" w:eastAsia="zh-CN"/>
        </w:rPr>
        <w:t>七、</w:t>
      </w:r>
      <w:r>
        <w:rPr>
          <w:rFonts w:hint="eastAsia" w:ascii="宋体" w:hAnsi="宋体"/>
          <w:b/>
          <w:strike w:val="0"/>
          <w:dstrike w:val="0"/>
          <w:color w:val="auto"/>
          <w:sz w:val="24"/>
          <w:szCs w:val="24"/>
          <w:highlight w:val="none"/>
        </w:rPr>
        <w:t xml:space="preserve"> 违约责任</w:t>
      </w:r>
    </w:p>
    <w:p w14:paraId="65A0A5EA">
      <w:pPr>
        <w:spacing w:line="360" w:lineRule="auto"/>
        <w:ind w:firstLine="480"/>
        <w:rPr>
          <w:rFonts w:hint="default"/>
          <w:strike w:val="0"/>
          <w:dstrike w:val="0"/>
          <w:color w:val="auto"/>
          <w:sz w:val="24"/>
          <w:highlight w:val="none"/>
        </w:rPr>
      </w:pPr>
      <w:r>
        <w:rPr>
          <w:rFonts w:hint="eastAsia"/>
          <w:strike w:val="0"/>
          <w:dstrike w:val="0"/>
          <w:color w:val="auto"/>
          <w:sz w:val="24"/>
          <w:highlight w:val="none"/>
          <w:lang w:val="en-US" w:eastAsia="zh-CN"/>
        </w:rPr>
        <w:t>1.</w:t>
      </w:r>
      <w:r>
        <w:rPr>
          <w:rFonts w:hint="eastAsia"/>
          <w:strike w:val="0"/>
          <w:dstrike w:val="0"/>
          <w:color w:val="auto"/>
          <w:sz w:val="24"/>
          <w:highlight w:val="none"/>
        </w:rPr>
        <w:t>中标单位</w:t>
      </w:r>
      <w:r>
        <w:rPr>
          <w:rFonts w:hint="default"/>
          <w:strike w:val="0"/>
          <w:dstrike w:val="0"/>
          <w:color w:val="auto"/>
          <w:sz w:val="24"/>
          <w:highlight w:val="none"/>
        </w:rPr>
        <w:t>在履约期间发生员工在工作场所聚众闹事或集体上访或发生重大安全事故，给</w:t>
      </w:r>
      <w:r>
        <w:rPr>
          <w:rFonts w:hint="eastAsia"/>
          <w:strike w:val="0"/>
          <w:dstrike w:val="0"/>
          <w:color w:val="auto"/>
          <w:sz w:val="24"/>
          <w:highlight w:val="none"/>
          <w:lang w:eastAsia="zh-CN"/>
        </w:rPr>
        <w:t>采购人</w:t>
      </w:r>
      <w:r>
        <w:rPr>
          <w:rFonts w:hint="default"/>
          <w:strike w:val="0"/>
          <w:dstrike w:val="0"/>
          <w:color w:val="auto"/>
          <w:sz w:val="24"/>
          <w:highlight w:val="none"/>
        </w:rPr>
        <w:t>造成不良影响</w:t>
      </w:r>
      <w:r>
        <w:rPr>
          <w:rFonts w:hint="eastAsia"/>
          <w:strike w:val="0"/>
          <w:dstrike w:val="0"/>
          <w:color w:val="auto"/>
          <w:sz w:val="24"/>
          <w:highlight w:val="none"/>
          <w:lang w:val="en-US" w:eastAsia="zh-CN"/>
        </w:rPr>
        <w:t>或</w:t>
      </w:r>
      <w:r>
        <w:rPr>
          <w:rFonts w:hint="default"/>
          <w:strike w:val="0"/>
          <w:dstrike w:val="0"/>
          <w:color w:val="auto"/>
          <w:sz w:val="24"/>
          <w:highlight w:val="none"/>
        </w:rPr>
        <w:t>经济损失的，</w:t>
      </w:r>
      <w:r>
        <w:rPr>
          <w:rFonts w:hint="eastAsia"/>
          <w:strike w:val="0"/>
          <w:dstrike w:val="0"/>
          <w:color w:val="auto"/>
          <w:sz w:val="24"/>
          <w:highlight w:val="none"/>
          <w:lang w:val="en-US" w:eastAsia="zh-CN"/>
        </w:rPr>
        <w:t>中标单位向采购人支付</w:t>
      </w:r>
      <w:r>
        <w:rPr>
          <w:rFonts w:hint="default"/>
          <w:strike w:val="0"/>
          <w:dstrike w:val="0"/>
          <w:color w:val="auto"/>
          <w:sz w:val="24"/>
          <w:highlight w:val="none"/>
        </w:rPr>
        <w:t>合同</w:t>
      </w:r>
      <w:r>
        <w:rPr>
          <w:rFonts w:hint="eastAsia"/>
          <w:strike w:val="0"/>
          <w:dstrike w:val="0"/>
          <w:color w:val="auto"/>
          <w:sz w:val="24"/>
          <w:highlight w:val="none"/>
          <w:lang w:val="en-US" w:eastAsia="zh-CN"/>
        </w:rPr>
        <w:t>暂定服务总价款</w:t>
      </w:r>
      <w:r>
        <w:rPr>
          <w:rFonts w:hint="default"/>
          <w:strike w:val="0"/>
          <w:dstrike w:val="0"/>
          <w:color w:val="auto"/>
          <w:sz w:val="24"/>
          <w:highlight w:val="none"/>
        </w:rPr>
        <w:t>20%的违约金</w:t>
      </w:r>
      <w:r>
        <w:rPr>
          <w:rFonts w:hint="eastAsia"/>
          <w:strike w:val="0"/>
          <w:dstrike w:val="0"/>
          <w:color w:val="auto"/>
          <w:sz w:val="24"/>
          <w:highlight w:val="none"/>
          <w:lang w:eastAsia="zh-CN"/>
        </w:rPr>
        <w:t>，</w:t>
      </w:r>
      <w:r>
        <w:rPr>
          <w:rFonts w:hint="default"/>
          <w:strike w:val="0"/>
          <w:dstrike w:val="0"/>
          <w:color w:val="auto"/>
          <w:sz w:val="24"/>
          <w:highlight w:val="none"/>
        </w:rPr>
        <w:t>造成</w:t>
      </w:r>
      <w:r>
        <w:rPr>
          <w:rFonts w:hint="eastAsia"/>
          <w:strike w:val="0"/>
          <w:dstrike w:val="0"/>
          <w:color w:val="auto"/>
          <w:sz w:val="24"/>
          <w:highlight w:val="none"/>
          <w:lang w:val="en-US" w:eastAsia="zh-CN"/>
        </w:rPr>
        <w:t>采购人</w:t>
      </w:r>
      <w:r>
        <w:rPr>
          <w:rFonts w:hint="default"/>
          <w:strike w:val="0"/>
          <w:dstrike w:val="0"/>
          <w:color w:val="auto"/>
          <w:sz w:val="24"/>
          <w:highlight w:val="none"/>
        </w:rPr>
        <w:t>的一切损失均由</w:t>
      </w:r>
      <w:r>
        <w:rPr>
          <w:rFonts w:hint="eastAsia"/>
          <w:strike w:val="0"/>
          <w:dstrike w:val="0"/>
          <w:color w:val="auto"/>
          <w:sz w:val="24"/>
          <w:highlight w:val="none"/>
          <w:lang w:val="en-US" w:eastAsia="zh-CN"/>
        </w:rPr>
        <w:t>中标单位</w:t>
      </w:r>
      <w:r>
        <w:rPr>
          <w:rFonts w:hint="default"/>
          <w:strike w:val="0"/>
          <w:dstrike w:val="0"/>
          <w:color w:val="auto"/>
          <w:sz w:val="24"/>
          <w:highlight w:val="none"/>
        </w:rPr>
        <w:t>承担，而造成</w:t>
      </w:r>
      <w:r>
        <w:rPr>
          <w:rFonts w:hint="eastAsia"/>
          <w:strike w:val="0"/>
          <w:dstrike w:val="0"/>
          <w:color w:val="auto"/>
          <w:sz w:val="24"/>
          <w:highlight w:val="none"/>
          <w:lang w:val="en-US" w:eastAsia="zh-CN"/>
        </w:rPr>
        <w:t>中标单位</w:t>
      </w:r>
      <w:r>
        <w:rPr>
          <w:rFonts w:hint="default"/>
          <w:strike w:val="0"/>
          <w:dstrike w:val="0"/>
          <w:color w:val="auto"/>
          <w:sz w:val="24"/>
          <w:highlight w:val="none"/>
        </w:rPr>
        <w:t>自身的损失，由</w:t>
      </w:r>
      <w:r>
        <w:rPr>
          <w:rFonts w:hint="eastAsia"/>
          <w:strike w:val="0"/>
          <w:dstrike w:val="0"/>
          <w:color w:val="auto"/>
          <w:sz w:val="24"/>
          <w:highlight w:val="none"/>
          <w:lang w:val="en-US" w:eastAsia="zh-CN"/>
        </w:rPr>
        <w:t>中标单位</w:t>
      </w:r>
      <w:r>
        <w:rPr>
          <w:rFonts w:hint="default"/>
          <w:strike w:val="0"/>
          <w:dstrike w:val="0"/>
          <w:color w:val="auto"/>
          <w:sz w:val="24"/>
          <w:highlight w:val="none"/>
        </w:rPr>
        <w:t>自行承担，</w:t>
      </w:r>
      <w:r>
        <w:rPr>
          <w:rFonts w:hint="eastAsia"/>
          <w:strike w:val="0"/>
          <w:dstrike w:val="0"/>
          <w:color w:val="auto"/>
          <w:sz w:val="24"/>
          <w:highlight w:val="none"/>
          <w:lang w:val="en-US" w:eastAsia="zh-CN"/>
        </w:rPr>
        <w:t>采购人无需</w:t>
      </w:r>
      <w:r>
        <w:rPr>
          <w:rFonts w:hint="default"/>
          <w:strike w:val="0"/>
          <w:dstrike w:val="0"/>
          <w:color w:val="auto"/>
          <w:sz w:val="24"/>
          <w:highlight w:val="none"/>
        </w:rPr>
        <w:t>承担。</w:t>
      </w:r>
      <w:r>
        <w:rPr>
          <w:rFonts w:hint="eastAsia"/>
          <w:strike w:val="0"/>
          <w:dstrike w:val="0"/>
          <w:color w:val="auto"/>
          <w:sz w:val="24"/>
          <w:highlight w:val="none"/>
          <w:lang w:val="en-US" w:eastAsia="zh-CN"/>
        </w:rPr>
        <w:t>并且采购人</w:t>
      </w:r>
      <w:r>
        <w:rPr>
          <w:rFonts w:hint="default"/>
          <w:strike w:val="0"/>
          <w:dstrike w:val="0"/>
          <w:color w:val="auto"/>
          <w:sz w:val="24"/>
          <w:highlight w:val="none"/>
        </w:rPr>
        <w:t>有权终止</w:t>
      </w:r>
      <w:r>
        <w:rPr>
          <w:rFonts w:hint="eastAsia"/>
          <w:strike w:val="0"/>
          <w:dstrike w:val="0"/>
          <w:color w:val="auto"/>
          <w:sz w:val="24"/>
          <w:highlight w:val="none"/>
          <w:lang w:val="en-US" w:eastAsia="zh-CN"/>
        </w:rPr>
        <w:t>合同</w:t>
      </w:r>
      <w:r>
        <w:rPr>
          <w:rFonts w:hint="default"/>
          <w:strike w:val="0"/>
          <w:dstrike w:val="0"/>
          <w:color w:val="auto"/>
          <w:sz w:val="24"/>
          <w:highlight w:val="none"/>
        </w:rPr>
        <w:t>，进入重新招标，另选择合作单位。</w:t>
      </w:r>
    </w:p>
    <w:p w14:paraId="6081C700">
      <w:pPr>
        <w:spacing w:line="360" w:lineRule="auto"/>
        <w:ind w:firstLine="480"/>
        <w:rPr>
          <w:rFonts w:hint="eastAsia"/>
          <w:strike w:val="0"/>
          <w:dstrike w:val="0"/>
          <w:color w:val="auto"/>
          <w:sz w:val="24"/>
          <w:highlight w:val="none"/>
          <w:lang w:val="en-US" w:eastAsia="zh-CN"/>
        </w:rPr>
      </w:pPr>
      <w:r>
        <w:rPr>
          <w:rFonts w:hint="eastAsia"/>
          <w:strike w:val="0"/>
          <w:dstrike w:val="0"/>
          <w:color w:val="auto"/>
          <w:sz w:val="24"/>
          <w:highlight w:val="none"/>
          <w:lang w:val="en-US" w:eastAsia="zh-CN"/>
        </w:rPr>
        <w:t>2.中标单位不能提供服务的，或交付不合格从而影响采购人正常使用的，应向采购人支付暂定服务总价款20%的违约金，同时赔偿采购人因此产生的损失。</w:t>
      </w:r>
    </w:p>
    <w:p w14:paraId="4A40E390">
      <w:pPr>
        <w:spacing w:line="360" w:lineRule="auto"/>
        <w:ind w:firstLine="480"/>
        <w:rPr>
          <w:rFonts w:hint="eastAsia"/>
          <w:strike w:val="0"/>
          <w:dstrike w:val="0"/>
          <w:color w:val="auto"/>
          <w:sz w:val="24"/>
          <w:highlight w:val="none"/>
          <w:lang w:val="en-US" w:eastAsia="zh-CN"/>
        </w:rPr>
      </w:pPr>
      <w:r>
        <w:rPr>
          <w:rFonts w:hint="eastAsia"/>
          <w:strike w:val="0"/>
          <w:dstrike w:val="0"/>
          <w:color w:val="auto"/>
          <w:sz w:val="24"/>
          <w:highlight w:val="none"/>
          <w:lang w:val="en-US" w:eastAsia="zh-CN"/>
        </w:rPr>
        <w:t>3.中标单位发生任何违约行为的，应赔偿给采购人造成的一切损失，包括但不限于替代履行发生的费用差价、第三方索赔的款项、采购人受到处罚的罚款、采购人维权发生的律师费、诉讼费、保全费、保全担保费、鉴定费、检测费、公证费等。</w:t>
      </w:r>
    </w:p>
    <w:p w14:paraId="5198E708">
      <w:pPr>
        <w:spacing w:line="360" w:lineRule="auto"/>
        <w:ind w:firstLine="480"/>
        <w:rPr>
          <w:rFonts w:hint="eastAsia"/>
          <w:strike w:val="0"/>
          <w:dstrike w:val="0"/>
          <w:color w:val="auto"/>
          <w:sz w:val="24"/>
          <w:highlight w:val="none"/>
        </w:rPr>
      </w:pPr>
      <w:r>
        <w:rPr>
          <w:rFonts w:hint="eastAsia"/>
          <w:strike w:val="0"/>
          <w:dstrike w:val="0"/>
          <w:color w:val="auto"/>
          <w:sz w:val="24"/>
          <w:highlight w:val="none"/>
          <w:lang w:val="en-US" w:eastAsia="zh-CN"/>
        </w:rPr>
        <w:t>4.中标单位在本合同项下应向采购人支付的违约金、赔偿金等，</w:t>
      </w:r>
      <w:r>
        <w:rPr>
          <w:rFonts w:hint="eastAsia" w:cs="宋体"/>
          <w:strike w:val="0"/>
          <w:dstrike w:val="0"/>
          <w:color w:val="auto"/>
          <w:sz w:val="24"/>
          <w:szCs w:val="21"/>
          <w:highlight w:val="none"/>
          <w:lang w:val="en-US" w:eastAsia="zh-CN"/>
        </w:rPr>
        <w:t>采购人</w:t>
      </w:r>
      <w:r>
        <w:rPr>
          <w:rFonts w:hint="eastAsia"/>
          <w:strike w:val="0"/>
          <w:dstrike w:val="0"/>
          <w:color w:val="auto"/>
          <w:sz w:val="24"/>
          <w:highlight w:val="none"/>
          <w:lang w:val="en-US" w:eastAsia="zh-CN"/>
        </w:rPr>
        <w:t>均有权直接在对</w:t>
      </w:r>
      <w:r>
        <w:rPr>
          <w:rFonts w:hint="eastAsia"/>
          <w:strike w:val="0"/>
          <w:dstrike w:val="0"/>
          <w:color w:val="auto"/>
          <w:sz w:val="24"/>
          <w:highlight w:val="none"/>
        </w:rPr>
        <w:t>中标单位</w:t>
      </w:r>
      <w:r>
        <w:rPr>
          <w:rFonts w:hint="eastAsia"/>
          <w:strike w:val="0"/>
          <w:dstrike w:val="0"/>
          <w:color w:val="auto"/>
          <w:sz w:val="24"/>
          <w:highlight w:val="none"/>
          <w:lang w:val="en-US" w:eastAsia="zh-CN"/>
        </w:rPr>
        <w:t>的应付款中扣除。</w:t>
      </w:r>
    </w:p>
    <w:p w14:paraId="669A8EDA">
      <w:pPr>
        <w:keepNext w:val="0"/>
        <w:keepLines w:val="0"/>
        <w:pageBreakBefore w:val="0"/>
        <w:widowControl/>
        <w:spacing w:line="360" w:lineRule="auto"/>
        <w:ind w:firstLine="480"/>
        <w:jc w:val="left"/>
        <w:rPr>
          <w:rFonts w:hint="eastAsia" w:ascii="宋体" w:hAnsi="宋体" w:eastAsia="宋体" w:cs="宋体"/>
          <w:b/>
          <w:bCs/>
          <w:strike w:val="0"/>
          <w:dstrike w:val="0"/>
          <w:color w:val="auto"/>
          <w:sz w:val="24"/>
          <w:szCs w:val="21"/>
          <w:highlight w:val="none"/>
          <w:lang w:val="en-US" w:eastAsia="zh-CN"/>
        </w:rPr>
      </w:pPr>
      <w:r>
        <w:rPr>
          <w:rFonts w:hint="eastAsia" w:cs="宋体"/>
          <w:b/>
          <w:bCs/>
          <w:strike w:val="0"/>
          <w:dstrike w:val="0"/>
          <w:color w:val="auto"/>
          <w:sz w:val="24"/>
          <w:szCs w:val="21"/>
          <w:highlight w:val="none"/>
          <w:lang w:val="en-US" w:eastAsia="zh-CN"/>
        </w:rPr>
        <w:t>八、</w:t>
      </w:r>
      <w:r>
        <w:rPr>
          <w:rFonts w:hint="eastAsia" w:ascii="宋体" w:hAnsi="宋体" w:eastAsia="宋体" w:cs="宋体"/>
          <w:b/>
          <w:bCs/>
          <w:strike w:val="0"/>
          <w:dstrike w:val="0"/>
          <w:color w:val="auto"/>
          <w:sz w:val="24"/>
          <w:szCs w:val="21"/>
          <w:highlight w:val="none"/>
          <w:lang w:val="en-US" w:eastAsia="zh-CN"/>
        </w:rPr>
        <w:t>其他相关说明：</w:t>
      </w:r>
    </w:p>
    <w:p w14:paraId="33D83120">
      <w:pPr>
        <w:keepNext w:val="0"/>
        <w:keepLines w:val="0"/>
        <w:pageBreakBefore w:val="0"/>
        <w:widowControl/>
        <w:spacing w:line="360" w:lineRule="auto"/>
        <w:ind w:firstLine="480"/>
        <w:jc w:val="left"/>
        <w:rPr>
          <w:rFonts w:hint="eastAsia" w:ascii="宋体" w:hAnsi="宋体" w:eastAsia="宋体" w:cs="宋体"/>
          <w:strike w:val="0"/>
          <w:dstrike w:val="0"/>
          <w:color w:val="auto"/>
          <w:sz w:val="24"/>
          <w:szCs w:val="21"/>
          <w:highlight w:val="none"/>
          <w:lang w:val="en-US" w:eastAsia="zh-CN"/>
        </w:rPr>
      </w:pPr>
      <w:r>
        <w:rPr>
          <w:rFonts w:hint="eastAsia" w:ascii="宋体" w:hAnsi="宋体" w:eastAsia="宋体" w:cs="宋体"/>
          <w:strike w:val="0"/>
          <w:dstrike w:val="0"/>
          <w:color w:val="auto"/>
          <w:sz w:val="24"/>
          <w:szCs w:val="21"/>
          <w:highlight w:val="none"/>
          <w:lang w:val="en-US" w:eastAsia="zh-CN"/>
        </w:rPr>
        <w:t>1.投标人报价时应充分考虑服务期内所有可能影响的因素，一旦投标结束最终成交，服务项目将包定，不予调整（国家政策性调整除外）。如发生漏、缺、少项，都将被认为是中标单位的报价让利行为，损失自负。</w:t>
      </w:r>
    </w:p>
    <w:p w14:paraId="3D4D70BC">
      <w:pPr>
        <w:keepNext w:val="0"/>
        <w:keepLines w:val="0"/>
        <w:pageBreakBefore w:val="0"/>
        <w:widowControl/>
        <w:spacing w:line="360" w:lineRule="auto"/>
        <w:ind w:firstLine="480"/>
        <w:jc w:val="left"/>
        <w:rPr>
          <w:rFonts w:hint="eastAsia" w:ascii="宋体" w:hAnsi="宋体" w:eastAsia="宋体" w:cs="宋体"/>
          <w:strike w:val="0"/>
          <w:dstrike w:val="0"/>
          <w:color w:val="auto"/>
          <w:sz w:val="24"/>
          <w:szCs w:val="21"/>
          <w:highlight w:val="none"/>
          <w:lang w:val="en-US" w:eastAsia="zh-CN"/>
        </w:rPr>
      </w:pPr>
      <w:r>
        <w:rPr>
          <w:rFonts w:hint="eastAsia" w:ascii="宋体" w:hAnsi="宋体" w:eastAsia="宋体" w:cs="宋体"/>
          <w:strike w:val="0"/>
          <w:dstrike w:val="0"/>
          <w:color w:val="auto"/>
          <w:sz w:val="24"/>
          <w:szCs w:val="21"/>
          <w:highlight w:val="none"/>
          <w:lang w:val="en-US" w:eastAsia="zh-CN"/>
        </w:rPr>
        <w:t>2.增加的服务项目由双方协商解决。</w:t>
      </w:r>
    </w:p>
    <w:p w14:paraId="0383A91A">
      <w:pPr>
        <w:keepNext w:val="0"/>
        <w:keepLines w:val="0"/>
        <w:pageBreakBefore w:val="0"/>
        <w:widowControl/>
        <w:spacing w:line="360" w:lineRule="auto"/>
        <w:ind w:firstLine="480"/>
        <w:jc w:val="left"/>
        <w:rPr>
          <w:rFonts w:hint="eastAsia" w:ascii="宋体" w:hAnsi="宋体" w:eastAsia="宋体" w:cs="宋体"/>
          <w:strike w:val="0"/>
          <w:dstrike w:val="0"/>
          <w:color w:val="auto"/>
          <w:sz w:val="24"/>
          <w:szCs w:val="21"/>
          <w:highlight w:val="none"/>
          <w:lang w:val="en-US" w:eastAsia="zh-CN"/>
        </w:rPr>
      </w:pPr>
      <w:r>
        <w:rPr>
          <w:rFonts w:hint="eastAsia" w:ascii="宋体" w:hAnsi="宋体" w:eastAsia="宋体" w:cs="宋体"/>
          <w:strike w:val="0"/>
          <w:dstrike w:val="0"/>
          <w:color w:val="auto"/>
          <w:sz w:val="24"/>
          <w:szCs w:val="21"/>
          <w:highlight w:val="none"/>
          <w:lang w:val="en-US" w:eastAsia="zh-CN"/>
        </w:rPr>
        <w:t>3.本项目实施地点为无锡市，具体地点以合同书为准；</w:t>
      </w:r>
    </w:p>
    <w:p w14:paraId="5B114729">
      <w:pPr>
        <w:keepNext w:val="0"/>
        <w:keepLines w:val="0"/>
        <w:pageBreakBefore w:val="0"/>
        <w:widowControl/>
        <w:spacing w:line="360" w:lineRule="auto"/>
        <w:ind w:firstLine="480"/>
        <w:jc w:val="left"/>
        <w:rPr>
          <w:rFonts w:hint="eastAsia" w:ascii="宋体" w:hAnsi="宋体" w:eastAsia="宋体" w:cs="宋体"/>
          <w:strike w:val="0"/>
          <w:dstrike w:val="0"/>
          <w:color w:val="auto"/>
          <w:sz w:val="24"/>
          <w:szCs w:val="21"/>
          <w:highlight w:val="none"/>
          <w:lang w:val="en-US" w:eastAsia="zh-CN"/>
        </w:rPr>
      </w:pPr>
      <w:r>
        <w:rPr>
          <w:rFonts w:hint="eastAsia" w:ascii="宋体" w:hAnsi="宋体" w:eastAsia="宋体" w:cs="宋体"/>
          <w:strike w:val="0"/>
          <w:dstrike w:val="0"/>
          <w:color w:val="auto"/>
          <w:sz w:val="24"/>
          <w:szCs w:val="21"/>
          <w:highlight w:val="none"/>
          <w:lang w:val="en-US" w:eastAsia="zh-CN"/>
        </w:rPr>
        <w:t>4.报价人必须在满足采购文件要求的基础上进行报价，如有技术偏离请另列表说明。</w:t>
      </w:r>
    </w:p>
    <w:p w14:paraId="74A00D49">
      <w:pPr>
        <w:keepNext w:val="0"/>
        <w:keepLines w:val="0"/>
        <w:pageBreakBefore w:val="0"/>
        <w:widowControl/>
        <w:spacing w:line="360" w:lineRule="auto"/>
        <w:ind w:firstLine="480"/>
        <w:jc w:val="left"/>
        <w:rPr>
          <w:rFonts w:hint="eastAsia" w:ascii="宋体" w:hAnsi="宋体" w:eastAsia="宋体" w:cs="宋体"/>
          <w:strike w:val="0"/>
          <w:dstrike w:val="0"/>
          <w:color w:val="auto"/>
          <w:sz w:val="24"/>
          <w:szCs w:val="21"/>
          <w:highlight w:val="none"/>
          <w:lang w:val="en-US" w:eastAsia="zh-CN"/>
        </w:rPr>
      </w:pPr>
      <w:r>
        <w:rPr>
          <w:rFonts w:hint="eastAsia" w:ascii="宋体" w:hAnsi="宋体" w:eastAsia="宋体" w:cs="宋体"/>
          <w:strike w:val="0"/>
          <w:dstrike w:val="0"/>
          <w:color w:val="auto"/>
          <w:sz w:val="24"/>
          <w:szCs w:val="21"/>
          <w:highlight w:val="none"/>
          <w:lang w:val="en-US" w:eastAsia="zh-CN"/>
        </w:rPr>
        <w:t>5.付款方式：每月结算一次，次月二十日之前</w:t>
      </w:r>
      <w:r>
        <w:rPr>
          <w:rFonts w:hint="eastAsia"/>
          <w:strike w:val="0"/>
          <w:dstrike w:val="0"/>
          <w:color w:val="auto"/>
          <w:sz w:val="24"/>
          <w:szCs w:val="24"/>
          <w:highlight w:val="none"/>
        </w:rPr>
        <w:t>中标单位</w:t>
      </w:r>
      <w:r>
        <w:rPr>
          <w:rFonts w:hint="eastAsia"/>
          <w:strike w:val="0"/>
          <w:dstrike w:val="0"/>
          <w:color w:val="auto"/>
          <w:sz w:val="24"/>
          <w:szCs w:val="24"/>
          <w:highlight w:val="none"/>
          <w:lang w:val="en-US" w:eastAsia="zh-CN"/>
        </w:rPr>
        <w:t>按采购人确认的金额</w:t>
      </w:r>
      <w:r>
        <w:rPr>
          <w:rFonts w:hint="eastAsia" w:ascii="宋体" w:hAnsi="宋体" w:eastAsia="宋体" w:cs="宋体"/>
          <w:strike w:val="0"/>
          <w:dstrike w:val="0"/>
          <w:color w:val="auto"/>
          <w:sz w:val="24"/>
          <w:szCs w:val="21"/>
          <w:highlight w:val="none"/>
          <w:lang w:val="en-US" w:eastAsia="zh-CN"/>
        </w:rPr>
        <w:t>先向</w:t>
      </w:r>
      <w:r>
        <w:rPr>
          <w:rFonts w:hint="eastAsia" w:cs="宋体"/>
          <w:strike w:val="0"/>
          <w:dstrike w:val="0"/>
          <w:color w:val="auto"/>
          <w:sz w:val="24"/>
          <w:szCs w:val="21"/>
          <w:highlight w:val="none"/>
          <w:lang w:val="en-US" w:eastAsia="zh-CN"/>
        </w:rPr>
        <w:t>采购人</w:t>
      </w:r>
      <w:r>
        <w:rPr>
          <w:rFonts w:hint="eastAsia" w:ascii="宋体" w:hAnsi="宋体" w:eastAsia="宋体" w:cs="宋体"/>
          <w:strike w:val="0"/>
          <w:dstrike w:val="0"/>
          <w:color w:val="auto"/>
          <w:sz w:val="24"/>
          <w:szCs w:val="21"/>
          <w:highlight w:val="none"/>
          <w:lang w:val="en-US" w:eastAsia="zh-CN"/>
        </w:rPr>
        <w:t>提供相应金额的增值税发票，</w:t>
      </w:r>
      <w:r>
        <w:rPr>
          <w:rFonts w:hint="eastAsia" w:cs="宋体"/>
          <w:strike w:val="0"/>
          <w:dstrike w:val="0"/>
          <w:color w:val="auto"/>
          <w:sz w:val="24"/>
          <w:szCs w:val="21"/>
          <w:highlight w:val="none"/>
          <w:lang w:val="en-US" w:eastAsia="zh-CN"/>
        </w:rPr>
        <w:t>采购人</w:t>
      </w:r>
      <w:r>
        <w:rPr>
          <w:rFonts w:hint="eastAsia" w:ascii="宋体" w:hAnsi="宋体" w:eastAsia="宋体" w:cs="宋体"/>
          <w:strike w:val="0"/>
          <w:dstrike w:val="0"/>
          <w:color w:val="auto"/>
          <w:sz w:val="24"/>
          <w:szCs w:val="21"/>
          <w:highlight w:val="none"/>
          <w:lang w:val="en-US" w:eastAsia="zh-CN"/>
        </w:rPr>
        <w:t>结合</w:t>
      </w:r>
      <w:r>
        <w:rPr>
          <w:rFonts w:hint="eastAsia" w:cs="宋体"/>
          <w:strike w:val="0"/>
          <w:dstrike w:val="0"/>
          <w:color w:val="auto"/>
          <w:sz w:val="24"/>
          <w:szCs w:val="21"/>
          <w:highlight w:val="none"/>
          <w:lang w:val="en-US" w:eastAsia="zh-CN"/>
        </w:rPr>
        <w:t>使用部门</w:t>
      </w:r>
      <w:r>
        <w:rPr>
          <w:rFonts w:hint="eastAsia" w:ascii="宋体" w:hAnsi="宋体" w:eastAsia="宋体" w:cs="宋体"/>
          <w:strike w:val="0"/>
          <w:dstrike w:val="0"/>
          <w:color w:val="auto"/>
          <w:sz w:val="24"/>
          <w:szCs w:val="21"/>
          <w:highlight w:val="none"/>
          <w:lang w:val="en-US" w:eastAsia="zh-CN"/>
        </w:rPr>
        <w:t>实际提供的服务情况综合考核结果</w:t>
      </w:r>
      <w:r>
        <w:rPr>
          <w:rFonts w:hint="eastAsia" w:cs="宋体"/>
          <w:strike w:val="0"/>
          <w:dstrike w:val="0"/>
          <w:color w:val="auto"/>
          <w:sz w:val="24"/>
          <w:szCs w:val="21"/>
          <w:highlight w:val="none"/>
          <w:lang w:val="en-US" w:eastAsia="zh-CN"/>
        </w:rPr>
        <w:t>，在收到发票核实无误后支付前一个月的结算款项</w:t>
      </w:r>
      <w:r>
        <w:rPr>
          <w:rFonts w:hint="eastAsia" w:ascii="宋体" w:hAnsi="宋体" w:eastAsia="宋体" w:cs="宋体"/>
          <w:strike w:val="0"/>
          <w:dstrike w:val="0"/>
          <w:color w:val="auto"/>
          <w:sz w:val="24"/>
          <w:szCs w:val="21"/>
          <w:highlight w:val="none"/>
          <w:lang w:val="en-US" w:eastAsia="zh-CN"/>
        </w:rPr>
        <w:t>。</w:t>
      </w:r>
    </w:p>
    <w:p w14:paraId="7557DB22">
      <w:pPr>
        <w:spacing w:line="360" w:lineRule="auto"/>
        <w:ind w:firstLine="480"/>
        <w:rPr>
          <w:rFonts w:hint="eastAsia"/>
          <w:strike w:val="0"/>
          <w:dstrike w:val="0"/>
          <w:color w:val="auto"/>
          <w:sz w:val="24"/>
          <w:highlight w:val="none"/>
        </w:rPr>
      </w:pPr>
      <w:r>
        <w:rPr>
          <w:rFonts w:hint="eastAsia"/>
          <w:strike w:val="0"/>
          <w:dstrike w:val="0"/>
          <w:color w:val="auto"/>
          <w:sz w:val="24"/>
          <w:szCs w:val="24"/>
          <w:highlight w:val="none"/>
        </w:rPr>
        <w:br w:type="page" w:clear="all"/>
      </w:r>
    </w:p>
    <w:p w14:paraId="1C3707E5">
      <w:pPr>
        <w:pStyle w:val="46"/>
        <w:spacing w:line="360" w:lineRule="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附件一：</w:t>
      </w:r>
    </w:p>
    <w:tbl>
      <w:tblPr>
        <w:tblStyle w:val="39"/>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7"/>
        <w:gridCol w:w="3032"/>
        <w:gridCol w:w="1020"/>
        <w:gridCol w:w="1700"/>
        <w:gridCol w:w="1306"/>
        <w:gridCol w:w="676"/>
      </w:tblGrid>
      <w:tr w14:paraId="0784B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671" w:type="dxa"/>
            <w:gridSpan w:val="6"/>
            <w:tcBorders>
              <w:top w:val="nil"/>
              <w:left w:val="nil"/>
              <w:bottom w:val="nil"/>
              <w:right w:val="nil"/>
            </w:tcBorders>
            <w:shd w:val="clear" w:color="auto" w:fill="auto"/>
            <w:noWrap/>
            <w:vAlign w:val="center"/>
          </w:tcPr>
          <w:p w14:paraId="53F049F3">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无锡市第五人民医院</w:t>
            </w:r>
          </w:p>
        </w:tc>
      </w:tr>
      <w:tr w14:paraId="11BF8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671" w:type="dxa"/>
            <w:gridSpan w:val="6"/>
            <w:tcBorders>
              <w:top w:val="nil"/>
              <w:left w:val="nil"/>
              <w:bottom w:val="nil"/>
              <w:right w:val="nil"/>
            </w:tcBorders>
            <w:shd w:val="clear" w:color="auto" w:fill="auto"/>
            <w:noWrap/>
            <w:vAlign w:val="center"/>
          </w:tcPr>
          <w:p w14:paraId="0A7767C0">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检查包装考核表</w:t>
            </w:r>
          </w:p>
        </w:tc>
      </w:tr>
      <w:tr w14:paraId="7CEA1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969" w:type="dxa"/>
            <w:gridSpan w:val="2"/>
            <w:tcBorders>
              <w:top w:val="nil"/>
              <w:left w:val="nil"/>
              <w:bottom w:val="nil"/>
              <w:right w:val="nil"/>
            </w:tcBorders>
            <w:shd w:val="clear" w:color="auto" w:fill="auto"/>
            <w:noWrap/>
            <w:vAlign w:val="bottom"/>
          </w:tcPr>
          <w:p w14:paraId="1EC46F1B">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 xml:space="preserve">时间：                                </w:t>
            </w:r>
          </w:p>
        </w:tc>
        <w:tc>
          <w:tcPr>
            <w:tcW w:w="4702" w:type="dxa"/>
            <w:gridSpan w:val="4"/>
            <w:tcBorders>
              <w:top w:val="nil"/>
              <w:left w:val="nil"/>
              <w:bottom w:val="nil"/>
              <w:right w:val="nil"/>
            </w:tcBorders>
            <w:shd w:val="clear" w:color="auto" w:fill="FFFFFF"/>
            <w:noWrap/>
            <w:vAlign w:val="bottom"/>
          </w:tcPr>
          <w:p w14:paraId="6AF19FE9">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 xml:space="preserve">检查者：                                        </w:t>
            </w:r>
          </w:p>
        </w:tc>
      </w:tr>
      <w:tr w14:paraId="5B919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F5D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内容</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E97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考核标准</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D81D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标准分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739C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考核依据</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1486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分值</w:t>
            </w:r>
          </w:p>
          <w:p w14:paraId="6F9945B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（分/项）</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F23C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扣分</w:t>
            </w:r>
          </w:p>
        </w:tc>
      </w:tr>
      <w:tr w14:paraId="42D8B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2BE71F">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表仪表言行（20分）</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C4E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1.戴圆帽，必要时戴手套、口罩。</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C0AEB">
            <w:pPr>
              <w:keepNext w:val="0"/>
              <w:keepLines w:val="0"/>
              <w:widowControl/>
              <w:suppressLineNumbers w:val="0"/>
              <w:spacing w:line="360" w:lineRule="auto"/>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20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CFE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防护不到位</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E68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7C12">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2807F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9FB3B">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2D7B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2.团结协作，帮助同事。</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3B456">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7E7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工作推诿</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F89D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3193">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23C1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1FE2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A94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3.勿大声喧哗，无私人物品。</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F3C86">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92F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大声喧哗，有私人物品</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8B2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B019">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1393F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DD7F5">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7E3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4.动作轻稳，爱护公物。轻拿轻放，避免损坏。</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2EA69">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28B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动作粗暴，损坏器械</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327F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E76E">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31779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A10777">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包包装质量（50分）</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8D6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1.备用物品齐全，化学指示卡、棉签、纱布、棉球齐全。</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34B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50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EA6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物品准备不全</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B33C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2</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4139">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1248B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D171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0D5E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2.备用物品数量相当，不浪费；化学指示卡、胶带在有效期内；包内指示卡储存正确。</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CA60">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B92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有过期物品</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072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CB7E7">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7A41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3468D">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2569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3.棉布包装材料一用一清洗，无污渍，灯光检查无破损。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F3B1C">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CFC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棉布不符合要求</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8B7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AFAE">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6F96C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FF2AE">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9F95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4.器械功能完好，针尖无钩、轴节无松动，能打开、咬合准确。手术剪锐利，可一次性剪开四层纱布。</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DFBB2">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9B2D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器械功能全</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D0D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1081">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5AE1C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041D5">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D057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5.器械清洁无污渍。</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DCE71">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CECB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器械清洗质量不达标</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964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8CAC8">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64226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2037C">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420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6.包内器械正确齐全，放置有序，叠放顺序正确。</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10A0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F26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包内器械不全</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226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BAE8">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95CC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1C482">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D42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7.包内物品摆放不违反压力蒸汽灭菌穿透原理。</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23ECF">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3C5D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包内器械摆放不合理</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5875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D9FF3">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6A5C2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76656">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63C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8、治疗包外观整齐，四角对称，松紧适宜，无破损。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558D">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8BA5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治疗包过松或过紧</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6254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568F">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47204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2063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928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9.包外六项标识齐全，清晰（名称、操作者、核对者、锅次锅号、灭菌日期和失效期）。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C08E">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861B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包外标识不全或不清晰</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8574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3B28">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29B76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48B3B">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1A52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10.包内卡放置正确，包外指示胶带粘贴规范</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51148">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31AB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包内卡、包外指示胶带不规范</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7EE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331E">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4EAC2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6DD40">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40AD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11、重量、体积符合要求，器械包≤7Kg,敷料包≤5Kg,体积≤30*30*50cm。</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EAC08">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3AD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包的重量或者体积超标</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3AA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4563">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714E8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6CE36">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CA7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12.医用热封口机性能良好，每日检测，有记录。</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027FA">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2A05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未检测</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AE2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B8F9">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632D0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B14C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25F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13.纸塑包装其密封宽度应≥6mm，包内器械距包装袋封口处≥2.5cm，灭菌日期、失效期打印准确清晰。</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F6075">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E5B6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纸塑袋包装不符合要求</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180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CD26">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7CE7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BBB74">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C451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14.精密器械包装使用保护套,硅胶垫等，包外做好阳性标识。</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C7954">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596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未保护，阳性标识不清</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3EE5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C0CC">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47091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12FA6">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752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15.检查器械是否干燥，管腔类器械用气枪干燥，吸水纸正确使用。</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292A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F0FE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器械干燥不彻底</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A22B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AFAE">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75E13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69DF72">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cs="宋体"/>
                <w:i w:val="0"/>
                <w:iCs w:val="0"/>
                <w:strike w:val="0"/>
                <w:dstrike w:val="0"/>
                <w:color w:val="auto"/>
                <w:kern w:val="0"/>
                <w:sz w:val="24"/>
                <w:szCs w:val="24"/>
                <w:highlight w:val="none"/>
                <w:u w:val="none"/>
                <w:lang w:val="en-US" w:eastAsia="zh-CN" w:bidi="ar"/>
              </w:rPr>
              <w:t>消</w:t>
            </w:r>
            <w:r>
              <w:rPr>
                <w:rFonts w:hint="eastAsia" w:ascii="宋体" w:hAnsi="宋体" w:eastAsia="宋体" w:cs="宋体"/>
                <w:i w:val="0"/>
                <w:iCs w:val="0"/>
                <w:strike w:val="0"/>
                <w:dstrike w:val="0"/>
                <w:color w:val="auto"/>
                <w:kern w:val="0"/>
                <w:sz w:val="24"/>
                <w:szCs w:val="24"/>
                <w:highlight w:val="none"/>
                <w:u w:val="none"/>
                <w:lang w:val="en-US" w:eastAsia="zh-CN" w:bidi="ar"/>
              </w:rPr>
              <w:t>毒隔离（30分）</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218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1.包装台面整洁无灰尘，物品摆放整齐。</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F625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C01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包装台面脏，凌乱</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7873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AD44">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7520D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E225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47F9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2.清洗消毒后器械，2小时内完成包装。</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60F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C0C6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打包不及时</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4B8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D76FC">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648F0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6803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6A9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3.各岗位质量检查、工作量登记准确、及时。</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A33E8">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129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登记错误，不及时</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E03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E67D">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6B6FE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5CFE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6D71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4.转运车、干燥柜、标准篮筐清洁无灰尘，定点摆放。</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5529A">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A9B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有灰尘，未定点摆放</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360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58C2D">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13AF0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A0E44">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FD4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5.环境温湿度达标。</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CD4C">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419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温湿度不达标</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531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3BC1">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7677E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B776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18A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6.包装间禁止放置私人物品，医疗垃圾分类放置。</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379B4">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88B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有私人物品，</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358F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E84FA">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59A1D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1C77E">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462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7.传递窗处于关闭状态，工作前后正确手卫生。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EC66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608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传递窗未关闭，操作前、后未洗手</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ADB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9549">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3432D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5E8CD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总          分</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23FCE">
            <w:pPr>
              <w:spacing w:line="360" w:lineRule="auto"/>
              <w:rPr>
                <w:rFonts w:hint="eastAsia" w:ascii="宋体" w:hAnsi="宋体" w:eastAsia="宋体" w:cs="宋体"/>
                <w:i w:val="0"/>
                <w:iCs w:val="0"/>
                <w:strike w:val="0"/>
                <w:dstrike w:val="0"/>
                <w:color w:val="auto"/>
                <w:sz w:val="24"/>
                <w:szCs w:val="24"/>
                <w:highlight w:val="none"/>
                <w:u w:val="none"/>
              </w:rPr>
            </w:pPr>
          </w:p>
        </w:tc>
      </w:tr>
    </w:tbl>
    <w:p w14:paraId="37DF67F9">
      <w:pPr>
        <w:rPr>
          <w:strike w:val="0"/>
          <w:dstrike w:val="0"/>
          <w:color w:val="auto"/>
          <w:highlight w:val="none"/>
        </w:rPr>
      </w:pPr>
    </w:p>
    <w:p w14:paraId="314E64A0">
      <w:pPr>
        <w:rPr>
          <w:strike w:val="0"/>
          <w:dstrike w:val="0"/>
          <w:color w:val="auto"/>
          <w:highlight w:val="none"/>
        </w:rPr>
      </w:pPr>
    </w:p>
    <w:p w14:paraId="18263081">
      <w:pPr>
        <w:rPr>
          <w:rFonts w:hint="eastAsia" w:ascii="黑体" w:eastAsia="黑体"/>
          <w:b/>
          <w:strike w:val="0"/>
          <w:dstrike w:val="0"/>
          <w:color w:val="auto"/>
          <w:sz w:val="44"/>
          <w:szCs w:val="44"/>
          <w:highlight w:val="none"/>
        </w:rPr>
      </w:pPr>
      <w:r>
        <w:rPr>
          <w:strike w:val="0"/>
          <w:dstrike w:val="0"/>
          <w:color w:val="auto"/>
          <w:highlight w:val="none"/>
        </w:rPr>
        <w:br w:type="page" w:clear="all"/>
      </w:r>
    </w:p>
    <w:p w14:paraId="2825955B">
      <w:pPr>
        <w:pStyle w:val="46"/>
        <w:spacing w:line="360" w:lineRule="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附件二：</w:t>
      </w:r>
    </w:p>
    <w:tbl>
      <w:tblPr>
        <w:tblStyle w:val="39"/>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1"/>
        <w:gridCol w:w="3198"/>
        <w:gridCol w:w="936"/>
        <w:gridCol w:w="2197"/>
        <w:gridCol w:w="867"/>
        <w:gridCol w:w="524"/>
      </w:tblGrid>
      <w:tr w14:paraId="4423D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gridSpan w:val="6"/>
            <w:tcBorders>
              <w:top w:val="nil"/>
              <w:left w:val="nil"/>
              <w:bottom w:val="nil"/>
              <w:right w:val="nil"/>
            </w:tcBorders>
            <w:shd w:val="clear" w:color="auto" w:fill="auto"/>
            <w:noWrap/>
            <w:vAlign w:val="center"/>
          </w:tcPr>
          <w:p w14:paraId="326F0890">
            <w:pPr>
              <w:keepNext w:val="0"/>
              <w:keepLines w:val="0"/>
              <w:widowControl/>
              <w:suppressLineNumbers w:val="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无锡市第五人民医院</w:t>
            </w:r>
          </w:p>
        </w:tc>
      </w:tr>
      <w:tr w14:paraId="402ED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gridSpan w:val="6"/>
            <w:tcBorders>
              <w:top w:val="nil"/>
              <w:left w:val="nil"/>
              <w:bottom w:val="nil"/>
              <w:right w:val="nil"/>
            </w:tcBorders>
            <w:shd w:val="clear" w:color="auto" w:fill="auto"/>
            <w:noWrap/>
            <w:vAlign w:val="center"/>
          </w:tcPr>
          <w:p w14:paraId="5F5B1CFE">
            <w:pPr>
              <w:keepNext w:val="0"/>
              <w:keepLines w:val="0"/>
              <w:widowControl/>
              <w:suppressLineNumbers w:val="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消毒灭菌考核表</w:t>
            </w:r>
          </w:p>
        </w:tc>
      </w:tr>
      <w:tr w14:paraId="43E69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gridSpan w:val="3"/>
            <w:tcBorders>
              <w:top w:val="nil"/>
              <w:left w:val="nil"/>
              <w:bottom w:val="nil"/>
              <w:right w:val="nil"/>
            </w:tcBorders>
            <w:shd w:val="clear" w:color="auto" w:fill="auto"/>
            <w:noWrap/>
            <w:vAlign w:val="bottom"/>
          </w:tcPr>
          <w:p w14:paraId="1B3775A4">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时间：</w:t>
            </w:r>
            <w:r>
              <w:rPr>
                <w:rStyle w:val="576"/>
                <w:rFonts w:hint="eastAsia" w:ascii="宋体" w:hAnsi="宋体" w:eastAsia="宋体" w:cs="宋体"/>
                <w:strike w:val="0"/>
                <w:dstrike w:val="0"/>
                <w:color w:val="auto"/>
                <w:sz w:val="24"/>
                <w:szCs w:val="24"/>
                <w:highlight w:val="none"/>
                <w:u w:val="none"/>
                <w:lang w:val="en-US" w:eastAsia="zh-CN" w:bidi="ar"/>
              </w:rPr>
              <w:t xml:space="preserve">                                     </w:t>
            </w:r>
          </w:p>
        </w:tc>
        <w:tc>
          <w:tcPr>
            <w:tcW w:w="0" w:type="auto"/>
            <w:gridSpan w:val="3"/>
            <w:tcBorders>
              <w:top w:val="nil"/>
              <w:left w:val="nil"/>
              <w:bottom w:val="nil"/>
              <w:right w:val="nil"/>
            </w:tcBorders>
            <w:shd w:val="clear" w:color="auto" w:fill="auto"/>
            <w:noWrap/>
            <w:vAlign w:val="bottom"/>
          </w:tcPr>
          <w:p w14:paraId="13D8D125">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检查者：</w:t>
            </w:r>
            <w:r>
              <w:rPr>
                <w:rStyle w:val="576"/>
                <w:rFonts w:hint="eastAsia" w:ascii="宋体" w:hAnsi="宋体" w:eastAsia="宋体" w:cs="宋体"/>
                <w:strike w:val="0"/>
                <w:dstrike w:val="0"/>
                <w:color w:val="auto"/>
                <w:sz w:val="24"/>
                <w:szCs w:val="24"/>
                <w:highlight w:val="none"/>
                <w:u w:val="none"/>
                <w:lang w:val="en-US" w:eastAsia="zh-CN" w:bidi="ar"/>
              </w:rPr>
              <w:t xml:space="preserve">                                      </w:t>
            </w:r>
            <w:r>
              <w:rPr>
                <w:rFonts w:hint="eastAsia" w:ascii="宋体" w:hAnsi="宋体" w:eastAsia="宋体" w:cs="宋体"/>
                <w:i w:val="0"/>
                <w:iCs w:val="0"/>
                <w:strike w:val="0"/>
                <w:dstrike w:val="0"/>
                <w:color w:val="auto"/>
                <w:kern w:val="0"/>
                <w:sz w:val="24"/>
                <w:szCs w:val="24"/>
                <w:highlight w:val="none"/>
                <w:u w:val="none"/>
                <w:lang w:val="en-US" w:eastAsia="zh-CN" w:bidi="ar"/>
              </w:rPr>
              <w:t xml:space="preserve">                                                                        </w:t>
            </w:r>
          </w:p>
        </w:tc>
      </w:tr>
      <w:tr w14:paraId="7AC0E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F16E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内容</w:t>
            </w:r>
          </w:p>
        </w:tc>
        <w:tc>
          <w:tcPr>
            <w:tcW w:w="3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013D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D38F4">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标准分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4E3AA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考核依据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77E0E">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 xml:space="preserve">分值   </w:t>
            </w:r>
            <w:r>
              <w:rPr>
                <w:rFonts w:hint="default" w:ascii="宋体" w:hAnsi="宋体" w:eastAsia="宋体" w:cs="宋体"/>
                <w:i w:val="0"/>
                <w:iCs w:val="0"/>
                <w:strike w:val="0"/>
                <w:dstrike w:val="0"/>
                <w:color w:val="auto"/>
                <w:kern w:val="0"/>
                <w:sz w:val="24"/>
                <w:szCs w:val="24"/>
                <w:highlight w:val="none"/>
                <w:u w:val="none"/>
                <w:lang w:val="en-US" w:eastAsia="zh-CN" w:bidi="ar"/>
              </w:rPr>
              <w:br w:type="textWrapping"/>
            </w:r>
            <w:r>
              <w:rPr>
                <w:rFonts w:hint="default" w:ascii="宋体" w:hAnsi="宋体" w:eastAsia="宋体" w:cs="宋体"/>
                <w:i w:val="0"/>
                <w:iCs w:val="0"/>
                <w:strike w:val="0"/>
                <w:dstrike w:val="0"/>
                <w:color w:val="auto"/>
                <w:kern w:val="0"/>
                <w:sz w:val="24"/>
                <w:szCs w:val="24"/>
                <w:highlight w:val="none"/>
                <w:u w:val="none"/>
                <w:lang w:val="en-US" w:eastAsia="zh-CN" w:bidi="ar"/>
              </w:rPr>
              <w:t>（分/项）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3731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扣分</w:t>
            </w:r>
          </w:p>
        </w:tc>
      </w:tr>
      <w:tr w14:paraId="6E159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C16F6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仪表言行（20分）</w:t>
            </w:r>
          </w:p>
        </w:tc>
        <w:tc>
          <w:tcPr>
            <w:tcW w:w="3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485A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1、戴帽子，做好职业防护，操作时戴防护手套。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8272D9">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58A9B">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着装不规范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1398E">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357A1">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77AAA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4E0A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630AE0A4">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2、语言文明，服务态度热情。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7E465">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CC98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有效投诉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D7FA0">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B70BF">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7F37B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311F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0336AB2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3、坚守岗位，动作轻稳。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0D17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ABB5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未坚守岗位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E216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F0011E">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4B874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51"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B3A9B6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auto" w:sz="4" w:space="0"/>
              <w:right w:val="single" w:color="000000" w:sz="4" w:space="0"/>
            </w:tcBorders>
            <w:shd w:val="clear" w:color="auto" w:fill="auto"/>
            <w:vAlign w:val="center"/>
          </w:tcPr>
          <w:p w14:paraId="3325F84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4、爱护设备和公共财务</w:t>
            </w:r>
          </w:p>
        </w:tc>
        <w:tc>
          <w:tcPr>
            <w:tcW w:w="0" w:type="auto"/>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3E53A153">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21B0A60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人为造成设备损坏</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145582BB">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2B9F4B10">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767A4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9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90B676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物品装载灭菌质量（50</w:t>
            </w:r>
            <w:r>
              <w:rPr>
                <w:rFonts w:hint="default" w:ascii="宋体" w:hAnsi="宋体" w:eastAsia="宋体" w:cs="宋体"/>
                <w:i w:val="0"/>
                <w:iCs w:val="0"/>
                <w:strike w:val="0"/>
                <w:dstrike w:val="0"/>
                <w:color w:val="auto"/>
                <w:kern w:val="0"/>
                <w:sz w:val="24"/>
                <w:szCs w:val="24"/>
                <w:highlight w:val="none"/>
                <w:u w:val="none"/>
                <w:lang w:val="en-US" w:eastAsia="zh-CN" w:bidi="ar"/>
              </w:rPr>
              <w:t>分）</w:t>
            </w: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657FD97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1.早晨第一锅(空锅）做B-D测试，方法正确，有记录并保存</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B65CE49">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399FF6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B-D实验不正确，判读有误</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9AEDF0">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15C8E7B">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0094A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8E6CE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05DE24B9">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2.灭菌器每日使用前进行安全检查，详细记录，灭菌结束关电源、水、气阀</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AD8AE8B">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82E9C2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未检查，少记录</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880B114">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60980E4">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31E80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E3DA6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338B510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3.每锅灭菌物品装载规范：不超过90%，不少于5%。包与包之间一掌距离，不能过紧密。</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EF14AEB">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6D75586">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每锅装载量不规范</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4C1FF0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35A6E6D">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6EBB6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64BF3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71DC75A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4.观察并记录灭菌器的温度，压力时间，物品种类，保留设备打印记录。</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B10511A">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695DB38">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物理参数判读正确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94B31D3">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A54C0F">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1C47B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83A96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4184D71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5.灭菌器每锅有批量检测并留存记录，每周至少做一次生物检测。</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8FA493B">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11B4172">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化学监测、物理监测规范</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9644D2B">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F514904">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6274A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FE2CC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7E113F9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6.灭菌器装载规范、合理，使用专用灭菌架和篮筐，敷料包放上层，竖放，金属物品放下层平放</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FFCD8BE">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A6F30F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待灭菌包装载正确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591BAEE">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191953D">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339FF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1" w:type="dxa"/>
            <w:vMerge w:val="continue"/>
            <w:tcBorders>
              <w:top w:val="single" w:color="auto" w:sz="4" w:space="0"/>
              <w:left w:val="single" w:color="auto" w:sz="4" w:space="0"/>
              <w:bottom w:val="nil"/>
              <w:right w:val="single" w:color="000000" w:sz="4" w:space="0"/>
            </w:tcBorders>
            <w:shd w:val="clear" w:color="auto" w:fill="auto"/>
            <w:vAlign w:val="center"/>
          </w:tcPr>
          <w:p w14:paraId="5695EC3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000000" w:sz="4" w:space="0"/>
              <w:bottom w:val="single" w:color="000000" w:sz="4" w:space="0"/>
              <w:right w:val="nil"/>
            </w:tcBorders>
            <w:shd w:val="clear" w:color="auto" w:fill="auto"/>
            <w:vAlign w:val="center"/>
          </w:tcPr>
          <w:p w14:paraId="43CCB4F2">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7.灭菌后检查包外灭菌物品质量：指示胶带变色情况，有无湿包。</w:t>
            </w:r>
          </w:p>
        </w:tc>
        <w:tc>
          <w:tcPr>
            <w:tcW w:w="0" w:type="auto"/>
            <w:vMerge w:val="continue"/>
            <w:tcBorders>
              <w:top w:val="single" w:color="auto" w:sz="4" w:space="0"/>
              <w:left w:val="single" w:color="000000" w:sz="4" w:space="0"/>
              <w:bottom w:val="nil"/>
              <w:right w:val="single" w:color="auto" w:sz="4" w:space="0"/>
            </w:tcBorders>
            <w:shd w:val="clear" w:color="auto" w:fill="auto"/>
            <w:noWrap/>
            <w:vAlign w:val="center"/>
          </w:tcPr>
          <w:p w14:paraId="4928515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000000" w:sz="4" w:space="0"/>
              <w:right w:val="single" w:color="000000" w:sz="4" w:space="0"/>
            </w:tcBorders>
            <w:shd w:val="clear" w:color="auto" w:fill="auto"/>
            <w:vAlign w:val="center"/>
          </w:tcPr>
          <w:p w14:paraId="37F1694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包外质量符合要求</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14:paraId="0766D67B">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14:paraId="13C83047">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7F613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44A9C17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00CB5186">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8.灭菌结束后冷却时间应＞30min，再对灭菌包进行分类上架。</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5092BC9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2CB3EB2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物品冷却不彻底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ED1D9">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0B8C44">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432AB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36F1AEA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B100FDF">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9.发现湿包或灭菌不合格者，分析原因，立即上报，重新监测合格后方可使用。</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4ADCB81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620035CB">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未发现或者未上报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B559A">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41C80">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4CC1F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78DDCA2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90D3F17">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10.灭菌器内壁清洁，维修间无杂物，墙壁无灰尘，环境整洁。</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23A434A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1E2F2688">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灭菌器没有日常保养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8CE6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3A3AF1">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2CC3B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2F42963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0497F7A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11.各类灭菌登记本完善，正确。</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7819039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411A202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登记不完整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547E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6AE75">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3E007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F4B69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低温灭菌质量（10分</w:t>
            </w:r>
            <w:r>
              <w:rPr>
                <w:rFonts w:hint="default" w:ascii="宋体" w:hAnsi="宋体" w:eastAsia="宋体" w:cs="宋体"/>
                <w:i w:val="0"/>
                <w:iCs w:val="0"/>
                <w:strike w:val="0"/>
                <w:dstrike w:val="0"/>
                <w:color w:val="auto"/>
                <w:kern w:val="0"/>
                <w:sz w:val="24"/>
                <w:szCs w:val="24"/>
                <w:highlight w:val="none"/>
                <w:u w:val="none"/>
                <w:lang w:val="en-US" w:eastAsia="zh-CN" w:bidi="ar"/>
              </w:rPr>
              <w:t>）</w:t>
            </w: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6F4DA63F">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1.灭菌前检查设备功能、水、电、气符合要求。</w:t>
            </w:r>
          </w:p>
        </w:tc>
        <w:tc>
          <w:tcPr>
            <w:tcW w:w="936" w:type="dxa"/>
            <w:vMerge w:val="restart"/>
            <w:tcBorders>
              <w:top w:val="single" w:color="000000" w:sz="4" w:space="0"/>
              <w:left w:val="single" w:color="000000" w:sz="4" w:space="0"/>
              <w:right w:val="single" w:color="000000" w:sz="4" w:space="0"/>
            </w:tcBorders>
            <w:shd w:val="clear" w:color="auto" w:fill="auto"/>
            <w:noWrap/>
            <w:vAlign w:val="center"/>
          </w:tcPr>
          <w:p w14:paraId="7D7184C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E30B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F7947">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214A42">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71387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0C87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7AF834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2.低温灭菌装载方法正确，每锅监测方法正确合格</w:t>
            </w:r>
          </w:p>
        </w:tc>
        <w:tc>
          <w:tcPr>
            <w:tcW w:w="936" w:type="dxa"/>
            <w:vMerge w:val="continue"/>
            <w:tcBorders>
              <w:left w:val="single" w:color="000000" w:sz="4" w:space="0"/>
              <w:right w:val="single" w:color="000000" w:sz="4" w:space="0"/>
            </w:tcBorders>
            <w:shd w:val="clear" w:color="auto" w:fill="auto"/>
            <w:noWrap/>
            <w:vAlign w:val="center"/>
          </w:tcPr>
          <w:p w14:paraId="4E73BE64">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1D04050A">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装载不规范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58A7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23DF09E9">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27920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673E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4C211D6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3.灭菌操作流程正确。</w:t>
            </w:r>
          </w:p>
        </w:tc>
        <w:tc>
          <w:tcPr>
            <w:tcW w:w="936" w:type="dxa"/>
            <w:vMerge w:val="continue"/>
            <w:tcBorders>
              <w:left w:val="single" w:color="000000" w:sz="4" w:space="0"/>
              <w:right w:val="single" w:color="000000" w:sz="4" w:space="0"/>
            </w:tcBorders>
            <w:shd w:val="clear" w:color="auto" w:fill="auto"/>
            <w:noWrap/>
            <w:vAlign w:val="center"/>
          </w:tcPr>
          <w:p w14:paraId="143D74FE">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557945D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操作方法不正确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D44935">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2BC34796">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637F9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B908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D50CBF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4.生物培养操作流程正确，记录完善。</w:t>
            </w:r>
          </w:p>
        </w:tc>
        <w:tc>
          <w:tcPr>
            <w:tcW w:w="936" w:type="dxa"/>
            <w:vMerge w:val="continue"/>
            <w:tcBorders>
              <w:left w:val="single" w:color="000000" w:sz="4" w:space="0"/>
              <w:bottom w:val="nil"/>
              <w:right w:val="single" w:color="000000" w:sz="4" w:space="0"/>
            </w:tcBorders>
            <w:shd w:val="clear" w:color="auto" w:fill="auto"/>
            <w:noWrap/>
            <w:vAlign w:val="center"/>
          </w:tcPr>
          <w:p w14:paraId="25206B3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499CFB0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生物培养判读不准确</w:t>
            </w:r>
          </w:p>
        </w:tc>
        <w:tc>
          <w:tcPr>
            <w:tcW w:w="0" w:type="auto"/>
            <w:tcBorders>
              <w:top w:val="nil"/>
              <w:left w:val="single" w:color="000000" w:sz="4" w:space="0"/>
              <w:bottom w:val="nil"/>
              <w:right w:val="single" w:color="000000" w:sz="4" w:space="0"/>
            </w:tcBorders>
            <w:shd w:val="clear" w:color="auto" w:fill="auto"/>
            <w:vAlign w:val="center"/>
          </w:tcPr>
          <w:p w14:paraId="280A5BA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334B1F05">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7B3D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3B51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消毒隔离（2</w:t>
            </w:r>
            <w:r>
              <w:rPr>
                <w:rFonts w:hint="default" w:ascii="宋体" w:hAnsi="宋体" w:eastAsia="宋体" w:cs="宋体"/>
                <w:i w:val="0"/>
                <w:iCs w:val="0"/>
                <w:strike w:val="0"/>
                <w:dstrike w:val="0"/>
                <w:color w:val="auto"/>
                <w:kern w:val="0"/>
                <w:sz w:val="24"/>
                <w:szCs w:val="24"/>
                <w:highlight w:val="none"/>
                <w:u w:val="none"/>
                <w:lang w:val="en-US" w:eastAsia="zh-CN" w:bidi="ar"/>
              </w:rPr>
              <w:t>0分）</w:t>
            </w:r>
          </w:p>
        </w:tc>
        <w:tc>
          <w:tcPr>
            <w:tcW w:w="3198" w:type="dxa"/>
            <w:tcBorders>
              <w:top w:val="single" w:color="000000" w:sz="4" w:space="0"/>
              <w:left w:val="nil"/>
              <w:bottom w:val="single" w:color="000000" w:sz="4" w:space="0"/>
              <w:right w:val="nil"/>
            </w:tcBorders>
            <w:shd w:val="clear" w:color="auto" w:fill="auto"/>
            <w:vAlign w:val="center"/>
          </w:tcPr>
          <w:p w14:paraId="159274B2">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1.每日擦拭灭菌设备装载架</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02EB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20</w:t>
            </w:r>
          </w:p>
        </w:tc>
        <w:tc>
          <w:tcPr>
            <w:tcW w:w="0" w:type="auto"/>
            <w:tcBorders>
              <w:top w:val="single" w:color="000000" w:sz="4" w:space="0"/>
              <w:left w:val="nil"/>
              <w:bottom w:val="single" w:color="000000" w:sz="4" w:space="0"/>
              <w:right w:val="single" w:color="000000" w:sz="4" w:space="0"/>
            </w:tcBorders>
            <w:shd w:val="clear" w:color="auto" w:fill="auto"/>
            <w:vAlign w:val="center"/>
          </w:tcPr>
          <w:p w14:paraId="170D1F0B">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装载架有污渍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DEE8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F08A89">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2B387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1386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4D9DD78C">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2.按规范装载、卸载物品</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E82A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2CF677">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未按规范装、卸载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AAA9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A5A79">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57CB2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F5B2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674C865A">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3.使用压力蒸汽灭菌时，应防止爆炸、燃烧，保证安全。</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D41A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300E7">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使用正确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EBD80">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A04A0">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3D653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F3BF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3ADFD62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4.熟练掌握应急预案，做好消毒灭菌质量追溯记录、设备安全检查记录。</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4F37">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ED38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不熟悉</w:t>
            </w:r>
            <w:r>
              <w:rPr>
                <w:rFonts w:hint="eastAsia" w:cs="宋体"/>
                <w:i w:val="0"/>
                <w:iCs w:val="0"/>
                <w:strike w:val="0"/>
                <w:dstrike w:val="0"/>
                <w:color w:val="auto"/>
                <w:kern w:val="0"/>
                <w:sz w:val="24"/>
                <w:szCs w:val="24"/>
                <w:highlight w:val="none"/>
                <w:u w:val="none"/>
                <w:lang w:val="en-US" w:eastAsia="zh-CN" w:bidi="ar"/>
              </w:rPr>
              <w:t>应急预案</w:t>
            </w:r>
            <w:r>
              <w:rPr>
                <w:rFonts w:hint="default" w:ascii="宋体" w:hAnsi="宋体" w:eastAsia="宋体" w:cs="宋体"/>
                <w:i w:val="0"/>
                <w:iCs w:val="0"/>
                <w:strike w:val="0"/>
                <w:dstrike w:val="0"/>
                <w:color w:val="auto"/>
                <w:kern w:val="0"/>
                <w:sz w:val="24"/>
                <w:szCs w:val="24"/>
                <w:highlight w:val="none"/>
                <w:u w:val="none"/>
                <w:lang w:val="en-US" w:eastAsia="zh-CN" w:bidi="ar"/>
              </w:rPr>
              <w:t>；灭菌质量无法追溯，监测不符合要求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E3F89">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273E8">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0012B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0094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2DB2062C">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5.外来器械、植入物械灭菌、监测符合规范</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01F0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22A27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外来器械处理错误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6EE69A">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CC009">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6E582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4245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720763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6.高温、低温灭菌各项监测资料保存完好</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D2A37">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21468">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记录不完整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FD231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08F417">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4C6B7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9A832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总          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852EA">
            <w:pPr>
              <w:rPr>
                <w:rFonts w:hint="eastAsia" w:ascii="宋体" w:hAnsi="宋体" w:eastAsia="宋体" w:cs="宋体"/>
                <w:i w:val="0"/>
                <w:iCs w:val="0"/>
                <w:strike w:val="0"/>
                <w:dstrike w:val="0"/>
                <w:color w:val="auto"/>
                <w:sz w:val="24"/>
                <w:szCs w:val="24"/>
                <w:highlight w:val="none"/>
                <w:u w:val="none"/>
              </w:rPr>
            </w:pPr>
          </w:p>
        </w:tc>
      </w:tr>
    </w:tbl>
    <w:p w14:paraId="06C0C4E7">
      <w:pPr>
        <w:rPr>
          <w:strike w:val="0"/>
          <w:dstrike w:val="0"/>
          <w:color w:val="auto"/>
          <w:highlight w:val="none"/>
        </w:rPr>
      </w:pPr>
    </w:p>
    <w:p w14:paraId="5CD0469E">
      <w:pPr>
        <w:rPr>
          <w:rFonts w:hint="eastAsia" w:ascii="黑体" w:eastAsia="黑体"/>
          <w:b/>
          <w:strike w:val="0"/>
          <w:dstrike w:val="0"/>
          <w:color w:val="auto"/>
          <w:sz w:val="44"/>
          <w:szCs w:val="44"/>
          <w:highlight w:val="none"/>
        </w:rPr>
      </w:pPr>
      <w:r>
        <w:rPr>
          <w:strike w:val="0"/>
          <w:dstrike w:val="0"/>
          <w:color w:val="auto"/>
          <w:highlight w:val="none"/>
        </w:rPr>
        <w:br w:type="page" w:clear="all"/>
      </w:r>
    </w:p>
    <w:p w14:paraId="7D5B643D">
      <w:pPr>
        <w:pStyle w:val="46"/>
        <w:spacing w:line="360" w:lineRule="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附件三：</w:t>
      </w:r>
    </w:p>
    <w:tbl>
      <w:tblPr>
        <w:tblStyle w:val="39"/>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0"/>
        <w:gridCol w:w="2881"/>
        <w:gridCol w:w="2364"/>
        <w:gridCol w:w="1662"/>
        <w:gridCol w:w="696"/>
      </w:tblGrid>
      <w:tr w14:paraId="194E1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673" w:type="dxa"/>
            <w:gridSpan w:val="5"/>
            <w:tcBorders>
              <w:top w:val="nil"/>
              <w:left w:val="nil"/>
              <w:bottom w:val="nil"/>
              <w:right w:val="nil"/>
            </w:tcBorders>
            <w:shd w:val="clear" w:color="auto" w:fill="auto"/>
            <w:noWrap/>
            <w:vAlign w:val="center"/>
          </w:tcPr>
          <w:p w14:paraId="4F8A35EA">
            <w:pPr>
              <w:keepNext w:val="0"/>
              <w:keepLines w:val="0"/>
              <w:widowControl/>
              <w:suppressLineNumbers w:val="0"/>
              <w:ind w:firstLine="1044" w:firstLineChars="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无锡市第五人民医院</w:t>
            </w:r>
          </w:p>
        </w:tc>
      </w:tr>
      <w:tr w14:paraId="02CD1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673" w:type="dxa"/>
            <w:gridSpan w:val="5"/>
            <w:tcBorders>
              <w:top w:val="nil"/>
              <w:left w:val="nil"/>
              <w:bottom w:val="nil"/>
              <w:right w:val="nil"/>
            </w:tcBorders>
            <w:shd w:val="clear" w:color="auto" w:fill="auto"/>
            <w:noWrap/>
            <w:vAlign w:val="center"/>
          </w:tcPr>
          <w:p w14:paraId="250EAB7D">
            <w:pPr>
              <w:keepNext w:val="0"/>
              <w:keepLines w:val="0"/>
              <w:widowControl/>
              <w:suppressLineNumbers w:val="0"/>
              <w:ind w:firstLine="1044" w:firstLineChars="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无菌物品储存发放考核表</w:t>
            </w:r>
          </w:p>
        </w:tc>
      </w:tr>
      <w:tr w14:paraId="0CCC3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rPr>
        <w:tc>
          <w:tcPr>
            <w:tcW w:w="0" w:type="auto"/>
            <w:gridSpan w:val="2"/>
            <w:tcBorders>
              <w:top w:val="nil"/>
              <w:left w:val="nil"/>
              <w:bottom w:val="nil"/>
              <w:right w:val="nil"/>
            </w:tcBorders>
            <w:shd w:val="clear" w:color="auto" w:fill="auto"/>
            <w:noWrap/>
            <w:vAlign w:val="bottom"/>
          </w:tcPr>
          <w:p w14:paraId="4E6F5556">
            <w:pP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时间：</w:t>
            </w:r>
            <w:r>
              <w:rPr>
                <w:rStyle w:val="578"/>
                <w:rFonts w:hint="eastAsia" w:ascii="宋体" w:hAnsi="宋体" w:eastAsia="宋体" w:cs="宋体"/>
                <w:strike w:val="0"/>
                <w:dstrike w:val="0"/>
                <w:color w:val="auto"/>
                <w:sz w:val="24"/>
                <w:szCs w:val="24"/>
                <w:highlight w:val="none"/>
                <w:u w:val="none"/>
                <w:lang w:val="en-US" w:eastAsia="zh-CN" w:bidi="ar"/>
              </w:rPr>
              <w:t xml:space="preserve">                                     </w:t>
            </w:r>
          </w:p>
        </w:tc>
        <w:tc>
          <w:tcPr>
            <w:tcW w:w="0" w:type="auto"/>
            <w:gridSpan w:val="3"/>
            <w:tcBorders>
              <w:top w:val="nil"/>
              <w:left w:val="nil"/>
              <w:bottom w:val="nil"/>
              <w:right w:val="nil"/>
            </w:tcBorders>
            <w:shd w:val="clear" w:color="auto" w:fill="auto"/>
            <w:noWrap/>
            <w:vAlign w:val="bottom"/>
          </w:tcPr>
          <w:p w14:paraId="0CBE7869">
            <w:pPr>
              <w:keepNext w:val="0"/>
              <w:keepLines w:val="0"/>
              <w:widowControl/>
              <w:suppressLineNumbers w:val="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检查者：</w:t>
            </w:r>
            <w:r>
              <w:rPr>
                <w:rStyle w:val="578"/>
                <w:rFonts w:hint="eastAsia" w:ascii="宋体" w:hAnsi="宋体" w:eastAsia="宋体" w:cs="宋体"/>
                <w:strike w:val="0"/>
                <w:dstrike w:val="0"/>
                <w:color w:val="auto"/>
                <w:sz w:val="24"/>
                <w:szCs w:val="24"/>
                <w:highlight w:val="none"/>
                <w:u w:val="none"/>
                <w:lang w:val="en-US" w:eastAsia="zh-CN" w:bidi="ar"/>
              </w:rPr>
              <w:t xml:space="preserve">                                      </w:t>
            </w:r>
            <w:r>
              <w:rPr>
                <w:rFonts w:hint="eastAsia" w:ascii="宋体" w:hAnsi="宋体" w:eastAsia="宋体" w:cs="宋体"/>
                <w:i w:val="0"/>
                <w:iCs w:val="0"/>
                <w:strike w:val="0"/>
                <w:dstrike w:val="0"/>
                <w:color w:val="auto"/>
                <w:kern w:val="0"/>
                <w:sz w:val="24"/>
                <w:szCs w:val="24"/>
                <w:highlight w:val="none"/>
                <w:u w:val="none"/>
                <w:lang w:val="en-US" w:eastAsia="zh-CN" w:bidi="ar"/>
              </w:rPr>
              <w:t xml:space="preserve">                                                                        </w:t>
            </w:r>
          </w:p>
        </w:tc>
      </w:tr>
      <w:tr w14:paraId="0D74C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76A2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内容</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C097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66E14">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考核依据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D2060">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分值（分/项）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7549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扣分</w:t>
            </w:r>
          </w:p>
        </w:tc>
      </w:tr>
      <w:tr w14:paraId="3B6A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2DF8B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仪表言行（20分）</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3E87">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1.接触无菌物品前洗手或快速手消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8C9E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未洗手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06ABC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F68C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508D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CBB4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5759F6D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2.穿专用工作服、专用拖鞋，戴帽子。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C62E3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着装不符合要求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62056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147B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205E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9BF7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59EE7D2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3.坚守岗位，动作轻稳。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CAC9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擅自离岗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4B2E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BBDA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0B84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821C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250B6AC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4.语言文明，态度热情。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E783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语言生冷，推诿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95FB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5785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1147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B0AF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4410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5.服务及时，首问负责。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D006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服务不及时，存在有效投诉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2891A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812B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8FED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EACD5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无菌物品储存发放质量（50分）</w:t>
            </w: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64E5D52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1.无菌物品存放区专人负责，无关人员不得随意进入。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11C1D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有无关人员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781F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2C32D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94E9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1B30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5D7B09F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2.无菌物品基数每日核对并登记。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FA58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基数不正确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79C35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D7F1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59D2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BDBB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844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3.根据临床要求及时通知包装间人员配合，保证供应。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9703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供应不及时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1141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92A2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AE44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FE80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6FB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4.检查灭菌日期及失效日期，并按灭菌日期顺序放置。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EF58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未按日期先后顺序摆放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DAD4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8D9A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3BD0D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AE04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E79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5.无菌物品在有效期内，无过期包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6211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有失效包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3D831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64C2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56859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9129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FB0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6.无菌物品存放架摆放符合规范（离地≥20cm，距墙≥5cm，距天花板≥50cm），存放架清洁、无积灰，标记明显。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8A1B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存放架不符合要求，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9DC3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4163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5A5CC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ADDB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D87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7.无菌物品分类，定点放置，外包布干燥、清洁、无破损，无潮湿。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000E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放置不合理，外包装不符合要求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DF95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4728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6EAAA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DCE8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BBC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8.发放无菌物品时，需双人核对。查科室、名称、数量、包装者及核对者、锅号/锅次、灭菌日期、失效日期及指示胶带变色情况，包装是否完好，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2997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发放时未查对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C828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94549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61A63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341E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6DA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9.无菌物品与非无菌物品不得混放或逆转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15EE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有混放、逆转。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7104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0F73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D4D1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25DA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A41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10.无菌物品置于专用整理箱或密闭式下送车内，密闭转运。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ABB7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未密闭运送。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EBBA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BD0D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6C6AA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96C2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8A4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11.如发现有湿包，上报并填写湿包登记本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C746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湿包未登记或者登记不规范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279D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5B94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6DAB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D726D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交接班各项记录（10分）</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F62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1.每日整理发放物品申请单，并进行电脑登记，统计。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32EF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未统计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B9630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739E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9910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95E2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F57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2.借用物品有登记，做好交班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E3AC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借物没有借条，没有交班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45621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5DDD6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01E5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8EF4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E272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3.物品发放时做好查对，有特殊情况时做好交班。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FF5D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未做到双人核对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410A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B981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61828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AEF9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消毒隔离（20分）</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9869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1.无菌物品存放间禁止放私人物品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CC9E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有私人物品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7B1E6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459C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671F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7D0C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A03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2.无菌物品发放间整洁无灰尘，物品摆放整齐，标识清晰，台面每日用消毒液或清水擦拭。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0BBC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存放间不清洁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521F7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D047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021B4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6D2D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2EF8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3.室内温湿度符合规范要求及时记录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C46F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温湿度不达标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C490A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EBC3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ADB3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FDD0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F80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4.空气、消毒物品、工作人员手培养检测符合要求。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4DDEE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培养监测不达标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4E8B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0E1F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AC07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F5BD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C213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5.传递窗及时关闭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9CA3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传递窗未关闭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8F107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2DB2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0C4BD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64724A7">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总          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761A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r>
    </w:tbl>
    <w:p w14:paraId="3FE8B0AF">
      <w:pPr>
        <w:rPr>
          <w:strike w:val="0"/>
          <w:dstrike w:val="0"/>
          <w:color w:val="auto"/>
          <w:highlight w:val="none"/>
        </w:rPr>
      </w:pPr>
    </w:p>
    <w:p w14:paraId="1EAC8B8F">
      <w:pPr>
        <w:rPr>
          <w:rFonts w:hint="eastAsia" w:ascii="黑体" w:eastAsia="黑体"/>
          <w:b/>
          <w:strike w:val="0"/>
          <w:dstrike w:val="0"/>
          <w:color w:val="auto"/>
          <w:sz w:val="44"/>
          <w:szCs w:val="44"/>
          <w:highlight w:val="none"/>
        </w:rPr>
      </w:pPr>
      <w:r>
        <w:rPr>
          <w:strike w:val="0"/>
          <w:dstrike w:val="0"/>
          <w:color w:val="auto"/>
          <w:highlight w:val="none"/>
        </w:rPr>
        <w:br w:type="page" w:clear="all"/>
      </w:r>
    </w:p>
    <w:p w14:paraId="3E87DB22">
      <w:pPr>
        <w:tabs>
          <w:tab w:val="left" w:pos="753"/>
        </w:tabs>
        <w:spacing w:line="360" w:lineRule="auto"/>
        <w:ind w:firstLine="0"/>
        <w:jc w:val="center"/>
        <w:rPr>
          <w:strike w:val="0"/>
          <w:dstrike w:val="0"/>
          <w:color w:val="auto"/>
          <w:sz w:val="24"/>
          <w:highlight w:val="none"/>
        </w:rPr>
      </w:pPr>
      <w:r>
        <w:rPr>
          <w:rFonts w:hint="eastAsia"/>
          <w:b/>
          <w:strike w:val="0"/>
          <w:dstrike w:val="0"/>
          <w:color w:val="auto"/>
          <w:sz w:val="44"/>
          <w:szCs w:val="44"/>
          <w:highlight w:val="none"/>
        </w:rPr>
        <w:t>第四部分 合同条款</w:t>
      </w:r>
    </w:p>
    <w:p w14:paraId="1639274E">
      <w:pPr>
        <w:ind w:firstLine="480"/>
        <w:jc w:val="center"/>
        <w:rPr>
          <w:strike w:val="0"/>
          <w:dstrike w:val="0"/>
          <w:color w:val="auto"/>
          <w:highlight w:val="none"/>
        </w:rPr>
      </w:pPr>
      <w:r>
        <w:rPr>
          <w:rFonts w:hint="eastAsia"/>
          <w:strike w:val="0"/>
          <w:dstrike w:val="0"/>
          <w:color w:val="auto"/>
          <w:sz w:val="24"/>
          <w:highlight w:val="none"/>
        </w:rPr>
        <w:t>（格式，</w:t>
      </w:r>
      <w:r>
        <w:rPr>
          <w:rFonts w:hint="eastAsia"/>
          <w:strike w:val="0"/>
          <w:dstrike w:val="0"/>
          <w:color w:val="auto"/>
          <w:sz w:val="24"/>
          <w:highlight w:val="none"/>
          <w:lang w:val="en-US" w:eastAsia="zh-CN"/>
        </w:rPr>
        <w:t>中标后签署，</w:t>
      </w:r>
      <w:r>
        <w:rPr>
          <w:rFonts w:hint="eastAsia"/>
          <w:strike w:val="0"/>
          <w:dstrike w:val="0"/>
          <w:color w:val="auto"/>
          <w:sz w:val="24"/>
          <w:highlight w:val="none"/>
        </w:rPr>
        <w:t>投标时</w:t>
      </w:r>
      <w:r>
        <w:rPr>
          <w:rFonts w:hint="eastAsia"/>
          <w:strike w:val="0"/>
          <w:dstrike w:val="0"/>
          <w:color w:val="auto"/>
          <w:sz w:val="24"/>
          <w:highlight w:val="none"/>
          <w:lang w:val="en-US" w:eastAsia="zh-CN"/>
        </w:rPr>
        <w:t>无须</w:t>
      </w:r>
      <w:r>
        <w:rPr>
          <w:rFonts w:hint="eastAsia"/>
          <w:strike w:val="0"/>
          <w:dstrike w:val="0"/>
          <w:color w:val="auto"/>
          <w:sz w:val="24"/>
          <w:highlight w:val="none"/>
        </w:rPr>
        <w:t>填写）</w:t>
      </w:r>
    </w:p>
    <w:p w14:paraId="34944920">
      <w:pPr>
        <w:pStyle w:val="559"/>
        <w:ind w:left="0" w:firstLine="0"/>
        <w:rPr>
          <w:strike w:val="0"/>
          <w:dstrike w:val="0"/>
          <w:color w:val="auto"/>
          <w:highlight w:val="none"/>
        </w:rPr>
      </w:pPr>
    </w:p>
    <w:p w14:paraId="7B94D1D2">
      <w:pPr>
        <w:spacing w:line="36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政府采购项目名称：</w:t>
      </w:r>
    </w:p>
    <w:p w14:paraId="21249574">
      <w:pPr>
        <w:spacing w:line="36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项目编号：</w:t>
      </w:r>
    </w:p>
    <w:p w14:paraId="52E30473">
      <w:pPr>
        <w:spacing w:line="360" w:lineRule="auto"/>
        <w:ind w:firstLine="482"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采购人</w:t>
      </w:r>
      <w:r>
        <w:rPr>
          <w:rFonts w:hint="eastAsia" w:ascii="宋体" w:hAnsi="宋体" w:eastAsia="宋体" w:cs="宋体"/>
          <w:strike w:val="0"/>
          <w:dstrike w:val="0"/>
          <w:color w:val="auto"/>
          <w:sz w:val="24"/>
          <w:szCs w:val="24"/>
          <w:highlight w:val="none"/>
        </w:rPr>
        <w:t xml:space="preserve">（以下称甲方）：             </w:t>
      </w:r>
      <w:r>
        <w:rPr>
          <w:rFonts w:hint="eastAsia" w:ascii="宋体" w:hAnsi="宋体" w:eastAsia="宋体" w:cs="宋体"/>
          <w:b/>
          <w:strike w:val="0"/>
          <w:dstrike w:val="0"/>
          <w:color w:val="auto"/>
          <w:sz w:val="24"/>
          <w:szCs w:val="24"/>
          <w:highlight w:val="none"/>
        </w:rPr>
        <w:t>供应商</w:t>
      </w:r>
      <w:r>
        <w:rPr>
          <w:rFonts w:hint="eastAsia" w:ascii="宋体" w:hAnsi="宋体" w:eastAsia="宋体" w:cs="宋体"/>
          <w:strike w:val="0"/>
          <w:dstrike w:val="0"/>
          <w:color w:val="auto"/>
          <w:sz w:val="24"/>
          <w:szCs w:val="24"/>
          <w:highlight w:val="none"/>
        </w:rPr>
        <w:t>（以下称乙方）：</w:t>
      </w:r>
    </w:p>
    <w:p w14:paraId="4647B47A">
      <w:pPr>
        <w:spacing w:line="36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 xml:space="preserve">地址：                            </w:t>
      </w:r>
      <w:r>
        <w:rPr>
          <w:rFonts w:hint="eastAsia" w:ascii="宋体" w:hAnsi="宋体" w:eastAsia="宋体" w:cs="宋体"/>
          <w:strike w:val="0"/>
          <w:dstrike w:val="0"/>
          <w:color w:val="auto"/>
          <w:sz w:val="24"/>
          <w:szCs w:val="24"/>
          <w:highlight w:val="none"/>
          <w:lang w:val="en-US" w:eastAsia="zh-CN"/>
        </w:rPr>
        <w:t xml:space="preserve"> </w:t>
      </w:r>
      <w:r>
        <w:rPr>
          <w:rFonts w:hint="eastAsia" w:ascii="宋体" w:hAnsi="宋体" w:eastAsia="宋体" w:cs="宋体"/>
          <w:strike w:val="0"/>
          <w:dstrike w:val="0"/>
          <w:color w:val="auto"/>
          <w:sz w:val="24"/>
          <w:szCs w:val="24"/>
          <w:highlight w:val="none"/>
        </w:rPr>
        <w:t>地址：</w:t>
      </w:r>
    </w:p>
    <w:p w14:paraId="37D6DABE">
      <w:pPr>
        <w:pStyle w:val="16"/>
        <w:spacing w:line="360" w:lineRule="auto"/>
        <w:ind w:left="0" w:firstLine="480" w:firstLineChars="200"/>
        <w:rPr>
          <w:rFonts w:hint="eastAsia" w:ascii="宋体" w:hAnsi="宋体" w:eastAsia="宋体" w:cs="宋体"/>
          <w:strike w:val="0"/>
          <w:dstrike w:val="0"/>
          <w:color w:val="auto"/>
          <w:kern w:val="2"/>
          <w:sz w:val="24"/>
          <w:szCs w:val="24"/>
          <w:highlight w:val="none"/>
          <w:lang w:val="en-US" w:eastAsia="zh-CN"/>
        </w:rPr>
      </w:pPr>
      <w:r>
        <w:rPr>
          <w:rFonts w:hint="eastAsia" w:ascii="宋体" w:hAnsi="宋体" w:eastAsia="宋体" w:cs="宋体"/>
          <w:strike w:val="0"/>
          <w:dstrike w:val="0"/>
          <w:color w:val="auto"/>
          <w:kern w:val="2"/>
          <w:sz w:val="24"/>
          <w:szCs w:val="24"/>
          <w:highlight w:val="none"/>
          <w:lang w:val="en-US" w:eastAsia="zh-CN"/>
        </w:rPr>
        <w:t>根据《中华人民共和国政府采购法</w:t>
      </w:r>
      <w:r>
        <w:rPr>
          <w:rFonts w:hint="eastAsia" w:ascii="宋体" w:eastAsia="宋体" w:cs="宋体"/>
          <w:strike w:val="0"/>
          <w:dstrike w:val="0"/>
          <w:color w:val="auto"/>
          <w:kern w:val="2"/>
          <w:sz w:val="24"/>
          <w:szCs w:val="24"/>
          <w:highlight w:val="none"/>
          <w:lang w:val="en-US" w:eastAsia="zh-CN"/>
        </w:rPr>
        <w:t>》《</w:t>
      </w:r>
      <w:r>
        <w:rPr>
          <w:rFonts w:hint="eastAsia" w:ascii="宋体" w:hAnsi="宋体" w:eastAsia="宋体" w:cs="宋体"/>
          <w:strike w:val="0"/>
          <w:dstrike w:val="0"/>
          <w:color w:val="auto"/>
          <w:kern w:val="2"/>
          <w:sz w:val="24"/>
          <w:szCs w:val="24"/>
          <w:highlight w:val="none"/>
          <w:lang w:val="en-US" w:eastAsia="zh-CN"/>
        </w:rPr>
        <w:t>中华人民共和国民法典》等法律法规的规定，甲乙双方按照采购结果签订本合同。</w:t>
      </w:r>
    </w:p>
    <w:p w14:paraId="01201A8A">
      <w:pPr>
        <w:spacing w:line="360" w:lineRule="auto"/>
        <w:ind w:firstLine="482" w:firstLineChars="200"/>
        <w:rPr>
          <w:rFonts w:hint="eastAsia" w:ascii="宋体" w:hAnsi="宋体" w:eastAsia="宋体" w:cs="宋体"/>
          <w:b/>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第一条 合同标的</w:t>
      </w:r>
    </w:p>
    <w:p w14:paraId="7948D35B">
      <w:pPr>
        <w:pStyle w:val="35"/>
        <w:tabs>
          <w:tab w:val="left" w:pos="360"/>
          <w:tab w:val="left" w:pos="960"/>
        </w:tabs>
        <w:spacing w:before="0" w:beforeAutospacing="0" w:after="0" w:afterAutospacing="0" w:line="360" w:lineRule="auto"/>
        <w:ind w:firstLine="480" w:firstLineChars="200"/>
        <w:rPr>
          <w:rFonts w:hint="eastAsia" w:ascii="宋体" w:hAnsi="宋体" w:eastAsia="宋体" w:cs="宋体"/>
          <w:strike w:val="0"/>
          <w:dstrike w:val="0"/>
          <w:color w:val="auto"/>
          <w:highlight w:val="none"/>
        </w:rPr>
      </w:pPr>
      <w:r>
        <w:rPr>
          <w:rFonts w:hint="eastAsia" w:ascii="宋体" w:hAnsi="宋体" w:eastAsia="宋体" w:cs="宋体"/>
          <w:strike w:val="0"/>
          <w:dstrike w:val="0"/>
          <w:color w:val="auto"/>
          <w:highlight w:val="none"/>
        </w:rPr>
        <w:t>1.服务范围：</w:t>
      </w:r>
      <w:r>
        <w:rPr>
          <w:rFonts w:hint="eastAsia"/>
          <w:strike w:val="0"/>
          <w:dstrike w:val="0"/>
          <w:color w:val="auto"/>
          <w:sz w:val="24"/>
          <w:szCs w:val="24"/>
          <w:highlight w:val="none"/>
          <w:lang w:eastAsia="zh-CN"/>
        </w:rPr>
        <w:t>为无锡市第五人民医院提供器械清洗、消毒、灭菌服务，服务</w:t>
      </w:r>
      <w:r>
        <w:rPr>
          <w:rFonts w:hint="eastAsia"/>
          <w:strike w:val="0"/>
          <w:dstrike w:val="0"/>
          <w:color w:val="auto"/>
          <w:sz w:val="24"/>
          <w:szCs w:val="24"/>
          <w:highlight w:val="none"/>
          <w:lang w:eastAsia="zh-CN"/>
        </w:rPr>
        <w:t>内容包括但不限于</w:t>
      </w:r>
      <w:r>
        <w:rPr>
          <w:rFonts w:hint="eastAsia"/>
          <w:strike w:val="0"/>
          <w:dstrike w:val="0"/>
          <w:color w:val="auto"/>
          <w:sz w:val="24"/>
          <w:szCs w:val="24"/>
          <w:highlight w:val="none"/>
          <w:lang w:eastAsia="zh-CN"/>
        </w:rPr>
        <w:t>按照规范标准对无锡市第五人民医院可重复使用诊疗器械、器具和物品进行处理，包括器械清洗、消毒、打包、灭菌，敷料灭菌，转运等工作。</w:t>
      </w:r>
    </w:p>
    <w:p w14:paraId="67E25159">
      <w:pPr>
        <w:spacing w:line="36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2.服务内容：</w:t>
      </w:r>
    </w:p>
    <w:p w14:paraId="02850323">
      <w:pPr>
        <w:spacing w:line="36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3.服务项目一览表</w:t>
      </w:r>
      <w:r>
        <w:rPr>
          <w:rFonts w:hint="eastAsia" w:ascii="宋体" w:hAnsi="宋体" w:eastAsia="宋体" w:cs="宋体"/>
          <w:strike w:val="0"/>
          <w:dstrike w:val="0"/>
          <w:color w:val="auto"/>
          <w:sz w:val="24"/>
          <w:szCs w:val="24"/>
          <w:highlight w:val="none"/>
          <w:lang w:eastAsia="zh-CN"/>
        </w:rPr>
        <w:t>：</w:t>
      </w:r>
    </w:p>
    <w:tbl>
      <w:tblPr>
        <w:tblStyle w:val="39"/>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1"/>
        <w:gridCol w:w="1452"/>
        <w:gridCol w:w="3120"/>
        <w:gridCol w:w="750"/>
        <w:gridCol w:w="675"/>
        <w:gridCol w:w="1026"/>
        <w:gridCol w:w="1027"/>
      </w:tblGrid>
      <w:tr w14:paraId="65D0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981" w:type="dxa"/>
            <w:noWrap/>
            <w:vAlign w:val="center"/>
          </w:tcPr>
          <w:p w14:paraId="109A82BA">
            <w:pPr>
              <w:spacing w:line="360" w:lineRule="auto"/>
              <w:ind w:firstLine="0"/>
              <w:jc w:val="center"/>
              <w:rPr>
                <w:rFonts w:hint="eastAsia" w:ascii="宋体" w:hAnsi="宋体" w:eastAsia="宋体" w:cs="宋体"/>
                <w:b/>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序号</w:t>
            </w:r>
          </w:p>
        </w:tc>
        <w:tc>
          <w:tcPr>
            <w:tcW w:w="1452" w:type="dxa"/>
            <w:noWrap/>
            <w:vAlign w:val="center"/>
          </w:tcPr>
          <w:p w14:paraId="72A79680">
            <w:pPr>
              <w:spacing w:line="360" w:lineRule="auto"/>
              <w:ind w:firstLine="0"/>
              <w:jc w:val="center"/>
              <w:rPr>
                <w:rFonts w:hint="eastAsia" w:ascii="宋体" w:hAnsi="宋体" w:eastAsia="宋体" w:cs="宋体"/>
                <w:b/>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项目</w:t>
            </w:r>
          </w:p>
        </w:tc>
        <w:tc>
          <w:tcPr>
            <w:tcW w:w="3120" w:type="dxa"/>
            <w:noWrap/>
            <w:vAlign w:val="center"/>
          </w:tcPr>
          <w:p w14:paraId="34CED874">
            <w:pPr>
              <w:spacing w:line="360" w:lineRule="auto"/>
              <w:ind w:firstLine="0"/>
              <w:jc w:val="center"/>
              <w:rPr>
                <w:rFonts w:hint="eastAsia" w:ascii="宋体" w:hAnsi="宋体" w:eastAsia="宋体" w:cs="宋体"/>
                <w:b/>
                <w:strike w:val="0"/>
                <w:dstrike w:val="0"/>
                <w:color w:val="auto"/>
                <w:sz w:val="24"/>
                <w:szCs w:val="24"/>
                <w:highlight w:val="none"/>
              </w:rPr>
            </w:pPr>
            <w:r>
              <w:rPr>
                <w:rFonts w:hint="eastAsia" w:ascii="宋体" w:hAnsi="宋体" w:eastAsia="宋体" w:cs="宋体"/>
                <w:b/>
                <w:bCs/>
                <w:strike w:val="0"/>
                <w:dstrike w:val="0"/>
                <w:color w:val="auto"/>
                <w:kern w:val="0"/>
                <w:sz w:val="24"/>
                <w:szCs w:val="24"/>
                <w:highlight w:val="none"/>
              </w:rPr>
              <w:t>分类规格说明</w:t>
            </w:r>
          </w:p>
        </w:tc>
        <w:tc>
          <w:tcPr>
            <w:tcW w:w="750" w:type="dxa"/>
            <w:noWrap/>
            <w:vAlign w:val="center"/>
          </w:tcPr>
          <w:p w14:paraId="0F96DB34">
            <w:pPr>
              <w:pStyle w:val="569"/>
              <w:snapToGrid w:val="0"/>
              <w:spacing w:line="360" w:lineRule="auto"/>
              <w:jc w:val="center"/>
              <w:rPr>
                <w:rFonts w:hint="eastAsia" w:ascii="宋体" w:hAnsi="宋体" w:eastAsia="宋体" w:cs="宋体"/>
                <w:b/>
                <w:strike w:val="0"/>
                <w:dstrike w:val="0"/>
                <w:color w:val="auto"/>
                <w:sz w:val="24"/>
                <w:szCs w:val="24"/>
                <w:highlight w:val="none"/>
              </w:rPr>
            </w:pPr>
            <w:r>
              <w:rPr>
                <w:rFonts w:hint="eastAsia" w:ascii="宋体" w:hAnsi="宋体" w:eastAsia="宋体" w:cs="宋体"/>
                <w:b/>
                <w:bCs/>
                <w:strike w:val="0"/>
                <w:dstrike w:val="0"/>
                <w:color w:val="auto"/>
                <w:kern w:val="0"/>
                <w:sz w:val="24"/>
                <w:szCs w:val="24"/>
                <w:highlight w:val="none"/>
              </w:rPr>
              <w:t>单位</w:t>
            </w:r>
          </w:p>
        </w:tc>
        <w:tc>
          <w:tcPr>
            <w:tcW w:w="675" w:type="dxa"/>
            <w:noWrap/>
            <w:vAlign w:val="center"/>
          </w:tcPr>
          <w:p w14:paraId="338AE2B6">
            <w:pPr>
              <w:spacing w:line="360" w:lineRule="auto"/>
              <w:ind w:firstLine="0"/>
              <w:jc w:val="center"/>
              <w:rPr>
                <w:rFonts w:hint="eastAsia" w:ascii="宋体" w:hAnsi="宋体" w:eastAsia="宋体" w:cs="宋体"/>
                <w:b/>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数量</w:t>
            </w:r>
          </w:p>
        </w:tc>
        <w:tc>
          <w:tcPr>
            <w:tcW w:w="1026" w:type="dxa"/>
            <w:noWrap/>
            <w:vAlign w:val="center"/>
          </w:tcPr>
          <w:p w14:paraId="2D40FE51">
            <w:pPr>
              <w:spacing w:line="360" w:lineRule="auto"/>
              <w:ind w:firstLine="0"/>
              <w:jc w:val="center"/>
              <w:rPr>
                <w:rFonts w:hint="eastAsia" w:ascii="宋体" w:hAnsi="宋体" w:eastAsia="宋体" w:cs="宋体"/>
                <w:b/>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单价</w:t>
            </w:r>
          </w:p>
          <w:p w14:paraId="14B352F6">
            <w:pPr>
              <w:spacing w:line="360" w:lineRule="auto"/>
              <w:ind w:firstLine="0"/>
              <w:jc w:val="center"/>
              <w:rPr>
                <w:rFonts w:hint="eastAsia" w:ascii="宋体" w:hAnsi="宋体" w:eastAsia="宋体" w:cs="宋体"/>
                <w:b/>
                <w:strike w:val="0"/>
                <w:dstrike w:val="0"/>
                <w:color w:val="auto"/>
                <w:sz w:val="24"/>
                <w:szCs w:val="24"/>
                <w:highlight w:val="none"/>
              </w:rPr>
            </w:pPr>
            <w:r>
              <w:rPr>
                <w:rFonts w:hint="eastAsia"/>
                <w:strike w:val="0"/>
                <w:dstrike w:val="0"/>
                <w:color w:val="auto"/>
                <w:sz w:val="24"/>
                <w:highlight w:val="none"/>
                <w:lang w:val="en-US" w:eastAsia="zh-CN"/>
              </w:rPr>
              <w:t>（元）</w:t>
            </w:r>
          </w:p>
        </w:tc>
        <w:tc>
          <w:tcPr>
            <w:tcW w:w="1027" w:type="dxa"/>
            <w:noWrap/>
            <w:vAlign w:val="center"/>
          </w:tcPr>
          <w:p w14:paraId="3B292433">
            <w:pPr>
              <w:spacing w:line="360" w:lineRule="auto"/>
              <w:ind w:firstLine="0"/>
              <w:jc w:val="center"/>
              <w:rPr>
                <w:rFonts w:hint="eastAsia" w:ascii="宋体" w:hAnsi="宋体" w:eastAsia="宋体" w:cs="宋体"/>
                <w:b/>
                <w:strike w:val="0"/>
                <w:dstrike w:val="0"/>
                <w:color w:val="auto"/>
                <w:sz w:val="24"/>
                <w:szCs w:val="24"/>
                <w:highlight w:val="none"/>
              </w:rPr>
            </w:pPr>
            <w:r>
              <w:rPr>
                <w:rFonts w:hint="eastAsia" w:ascii="宋体" w:hAnsi="宋体" w:eastAsia="宋体" w:cs="宋体"/>
                <w:b/>
                <w:strike w:val="0"/>
                <w:dstrike w:val="0"/>
                <w:color w:val="auto"/>
                <w:sz w:val="24"/>
                <w:szCs w:val="24"/>
                <w:highlight w:val="none"/>
              </w:rPr>
              <w:t>合计</w:t>
            </w:r>
            <w:r>
              <w:rPr>
                <w:rFonts w:hint="eastAsia"/>
                <w:strike w:val="0"/>
                <w:dstrike w:val="0"/>
                <w:color w:val="auto"/>
                <w:sz w:val="24"/>
                <w:highlight w:val="none"/>
                <w:lang w:val="en-US" w:eastAsia="zh-CN"/>
              </w:rPr>
              <w:t>（元）</w:t>
            </w:r>
          </w:p>
        </w:tc>
      </w:tr>
      <w:tr w14:paraId="5C53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981" w:type="dxa"/>
            <w:noWrap/>
            <w:vAlign w:val="center"/>
          </w:tcPr>
          <w:p w14:paraId="4FF3AD36">
            <w:pPr>
              <w:spacing w:line="360" w:lineRule="auto"/>
              <w:ind w:firstLine="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1</w:t>
            </w:r>
          </w:p>
        </w:tc>
        <w:tc>
          <w:tcPr>
            <w:tcW w:w="1452" w:type="dxa"/>
            <w:noWrap/>
            <w:vAlign w:val="center"/>
          </w:tcPr>
          <w:p w14:paraId="38F434FB">
            <w:pPr>
              <w:pStyle w:val="569"/>
              <w:snapToGrid w:val="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高温器械</w:t>
            </w:r>
          </w:p>
        </w:tc>
        <w:tc>
          <w:tcPr>
            <w:tcW w:w="3120" w:type="dxa"/>
            <w:noWrap/>
            <w:vAlign w:val="center"/>
          </w:tcPr>
          <w:p w14:paraId="674BC9F8">
            <w:pPr>
              <w:pStyle w:val="569"/>
              <w:snapToGrid w:val="0"/>
              <w:jc w:val="center"/>
              <w:rPr>
                <w:rFonts w:hint="eastAsia" w:ascii="宋体" w:hAnsi="宋体" w:eastAsia="宋体" w:cs="宋体"/>
                <w:strike w:val="0"/>
                <w:dstrike w:val="0"/>
                <w:color w:val="auto"/>
                <w:sz w:val="24"/>
                <w:szCs w:val="24"/>
                <w:highlight w:val="none"/>
                <w:u w:val="single" w:color="auto"/>
              </w:rPr>
            </w:pPr>
            <w:r>
              <w:rPr>
                <w:rFonts w:hint="eastAsia" w:ascii="宋体" w:hAnsi="宋体" w:eastAsia="宋体" w:cs="宋体"/>
                <w:strike w:val="0"/>
                <w:dstrike w:val="0"/>
                <w:color w:val="auto"/>
                <w:kern w:val="0"/>
                <w:sz w:val="24"/>
                <w:szCs w:val="24"/>
                <w:highlight w:val="none"/>
                <w:u w:val="single" w:color="auto"/>
              </w:rPr>
              <w:t>可复用器械</w:t>
            </w:r>
          </w:p>
        </w:tc>
        <w:tc>
          <w:tcPr>
            <w:tcW w:w="750" w:type="dxa"/>
            <w:noWrap/>
            <w:vAlign w:val="center"/>
          </w:tcPr>
          <w:p w14:paraId="155AD385">
            <w:pPr>
              <w:pStyle w:val="569"/>
              <w:snapToGrid w:val="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件</w:t>
            </w:r>
          </w:p>
        </w:tc>
        <w:tc>
          <w:tcPr>
            <w:tcW w:w="675" w:type="dxa"/>
            <w:noWrap/>
            <w:vAlign w:val="center"/>
          </w:tcPr>
          <w:p w14:paraId="36BF25A5">
            <w:pPr>
              <w:spacing w:line="360" w:lineRule="auto"/>
              <w:jc w:val="center"/>
              <w:rPr>
                <w:rFonts w:hint="eastAsia" w:ascii="宋体" w:hAnsi="宋体" w:eastAsia="宋体" w:cs="宋体"/>
                <w:strike w:val="0"/>
                <w:dstrike w:val="0"/>
                <w:color w:val="auto"/>
                <w:sz w:val="24"/>
                <w:szCs w:val="24"/>
                <w:highlight w:val="none"/>
              </w:rPr>
            </w:pPr>
          </w:p>
        </w:tc>
        <w:tc>
          <w:tcPr>
            <w:tcW w:w="1026" w:type="dxa"/>
            <w:noWrap/>
            <w:vAlign w:val="center"/>
          </w:tcPr>
          <w:p w14:paraId="23BB9B86">
            <w:pPr>
              <w:spacing w:line="360" w:lineRule="auto"/>
              <w:jc w:val="center"/>
              <w:rPr>
                <w:rFonts w:hint="eastAsia" w:ascii="宋体" w:hAnsi="宋体" w:eastAsia="宋体" w:cs="宋体"/>
                <w:strike w:val="0"/>
                <w:dstrike w:val="0"/>
                <w:color w:val="auto"/>
                <w:sz w:val="24"/>
                <w:szCs w:val="24"/>
                <w:highlight w:val="none"/>
              </w:rPr>
            </w:pPr>
          </w:p>
        </w:tc>
        <w:tc>
          <w:tcPr>
            <w:tcW w:w="1027" w:type="dxa"/>
            <w:noWrap/>
            <w:vAlign w:val="center"/>
          </w:tcPr>
          <w:p w14:paraId="594C211A">
            <w:pPr>
              <w:spacing w:line="360" w:lineRule="auto"/>
              <w:jc w:val="center"/>
              <w:rPr>
                <w:rFonts w:hint="eastAsia" w:ascii="宋体" w:hAnsi="宋体" w:eastAsia="宋体" w:cs="宋体"/>
                <w:strike w:val="0"/>
                <w:dstrike w:val="0"/>
                <w:color w:val="auto"/>
                <w:sz w:val="24"/>
                <w:szCs w:val="24"/>
                <w:highlight w:val="none"/>
              </w:rPr>
            </w:pPr>
          </w:p>
        </w:tc>
      </w:tr>
      <w:tr w14:paraId="0961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81" w:type="dxa"/>
            <w:noWrap/>
            <w:vAlign w:val="center"/>
          </w:tcPr>
          <w:p w14:paraId="79EE6A09">
            <w:pPr>
              <w:spacing w:line="360" w:lineRule="auto"/>
              <w:ind w:firstLine="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2</w:t>
            </w:r>
          </w:p>
        </w:tc>
        <w:tc>
          <w:tcPr>
            <w:tcW w:w="1452" w:type="dxa"/>
            <w:noWrap/>
            <w:vAlign w:val="center"/>
          </w:tcPr>
          <w:p w14:paraId="5A243E48">
            <w:pPr>
              <w:pStyle w:val="569"/>
              <w:snapToGrid w:val="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低温器械</w:t>
            </w:r>
          </w:p>
        </w:tc>
        <w:tc>
          <w:tcPr>
            <w:tcW w:w="3120" w:type="dxa"/>
            <w:noWrap/>
            <w:vAlign w:val="center"/>
          </w:tcPr>
          <w:p w14:paraId="65DBA840">
            <w:pPr>
              <w:pStyle w:val="569"/>
              <w:snapToGrid w:val="0"/>
              <w:jc w:val="center"/>
              <w:rPr>
                <w:rFonts w:hint="eastAsia" w:ascii="宋体" w:hAnsi="宋体" w:eastAsia="宋体" w:cs="宋体"/>
                <w:strike w:val="0"/>
                <w:dstrike w:val="0"/>
                <w:color w:val="auto"/>
                <w:sz w:val="24"/>
                <w:szCs w:val="24"/>
                <w:highlight w:val="none"/>
                <w:u w:val="single" w:color="auto"/>
              </w:rPr>
            </w:pPr>
            <w:r>
              <w:rPr>
                <w:rFonts w:hint="eastAsia" w:ascii="宋体" w:hAnsi="宋体" w:eastAsia="宋体" w:cs="宋体"/>
                <w:strike w:val="0"/>
                <w:dstrike w:val="0"/>
                <w:color w:val="auto"/>
                <w:kern w:val="0"/>
                <w:sz w:val="24"/>
                <w:szCs w:val="24"/>
                <w:highlight w:val="none"/>
                <w:u w:val="single" w:color="auto"/>
              </w:rPr>
              <w:t>可复用器械</w:t>
            </w:r>
          </w:p>
        </w:tc>
        <w:tc>
          <w:tcPr>
            <w:tcW w:w="750" w:type="dxa"/>
            <w:noWrap/>
            <w:vAlign w:val="center"/>
          </w:tcPr>
          <w:p w14:paraId="4AD23073">
            <w:pPr>
              <w:pStyle w:val="569"/>
              <w:snapToGrid w:val="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件</w:t>
            </w:r>
          </w:p>
        </w:tc>
        <w:tc>
          <w:tcPr>
            <w:tcW w:w="675" w:type="dxa"/>
            <w:noWrap/>
            <w:vAlign w:val="center"/>
          </w:tcPr>
          <w:p w14:paraId="238E553E">
            <w:pPr>
              <w:spacing w:line="360" w:lineRule="auto"/>
              <w:jc w:val="center"/>
              <w:rPr>
                <w:rFonts w:hint="eastAsia" w:ascii="宋体" w:hAnsi="宋体" w:eastAsia="宋体" w:cs="宋体"/>
                <w:strike w:val="0"/>
                <w:dstrike w:val="0"/>
                <w:color w:val="auto"/>
                <w:sz w:val="24"/>
                <w:szCs w:val="24"/>
                <w:highlight w:val="none"/>
              </w:rPr>
            </w:pPr>
          </w:p>
        </w:tc>
        <w:tc>
          <w:tcPr>
            <w:tcW w:w="1026" w:type="dxa"/>
            <w:noWrap/>
            <w:vAlign w:val="center"/>
          </w:tcPr>
          <w:p w14:paraId="79C521DB">
            <w:pPr>
              <w:spacing w:line="360" w:lineRule="auto"/>
              <w:jc w:val="center"/>
              <w:rPr>
                <w:rFonts w:hint="eastAsia" w:ascii="宋体" w:hAnsi="宋体" w:eastAsia="宋体" w:cs="宋体"/>
                <w:strike w:val="0"/>
                <w:dstrike w:val="0"/>
                <w:color w:val="auto"/>
                <w:sz w:val="24"/>
                <w:szCs w:val="24"/>
                <w:highlight w:val="none"/>
              </w:rPr>
            </w:pPr>
          </w:p>
        </w:tc>
        <w:tc>
          <w:tcPr>
            <w:tcW w:w="1027" w:type="dxa"/>
            <w:noWrap/>
            <w:vAlign w:val="center"/>
          </w:tcPr>
          <w:p w14:paraId="57B9A9A9">
            <w:pPr>
              <w:spacing w:line="360" w:lineRule="auto"/>
              <w:jc w:val="center"/>
              <w:rPr>
                <w:rFonts w:hint="eastAsia" w:ascii="宋体" w:hAnsi="宋体" w:eastAsia="宋体" w:cs="宋体"/>
                <w:strike w:val="0"/>
                <w:dstrike w:val="0"/>
                <w:color w:val="auto"/>
                <w:sz w:val="24"/>
                <w:szCs w:val="24"/>
                <w:highlight w:val="none"/>
              </w:rPr>
            </w:pPr>
          </w:p>
        </w:tc>
      </w:tr>
      <w:tr w14:paraId="611C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981" w:type="dxa"/>
            <w:noWrap/>
            <w:vAlign w:val="center"/>
          </w:tcPr>
          <w:p w14:paraId="455948A2">
            <w:pPr>
              <w:spacing w:line="360" w:lineRule="auto"/>
              <w:ind w:firstLine="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3</w:t>
            </w:r>
          </w:p>
        </w:tc>
        <w:tc>
          <w:tcPr>
            <w:tcW w:w="1452" w:type="dxa"/>
            <w:noWrap/>
            <w:vAlign w:val="center"/>
          </w:tcPr>
          <w:p w14:paraId="1A1800F3">
            <w:pPr>
              <w:pStyle w:val="569"/>
              <w:snapToGrid w:val="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敷料</w:t>
            </w:r>
          </w:p>
        </w:tc>
        <w:tc>
          <w:tcPr>
            <w:tcW w:w="3120" w:type="dxa"/>
            <w:noWrap/>
            <w:vAlign w:val="center"/>
          </w:tcPr>
          <w:p w14:paraId="0410D163">
            <w:pPr>
              <w:pStyle w:val="569"/>
              <w:snapToGrid w:val="0"/>
              <w:jc w:val="center"/>
              <w:rPr>
                <w:rFonts w:hint="eastAsia" w:ascii="宋体" w:hAnsi="宋体" w:eastAsia="宋体" w:cs="宋体"/>
                <w:strike w:val="0"/>
                <w:dstrike w:val="0"/>
                <w:color w:val="auto"/>
                <w:sz w:val="24"/>
                <w:szCs w:val="24"/>
                <w:highlight w:val="none"/>
                <w:u w:val="single" w:color="auto"/>
              </w:rPr>
            </w:pPr>
            <w:r>
              <w:rPr>
                <w:rFonts w:hint="eastAsia" w:ascii="宋体" w:hAnsi="宋体" w:eastAsia="宋体" w:cs="宋体"/>
                <w:strike w:val="0"/>
                <w:dstrike w:val="0"/>
                <w:color w:val="auto"/>
                <w:kern w:val="0"/>
                <w:sz w:val="24"/>
                <w:szCs w:val="24"/>
                <w:highlight w:val="none"/>
                <w:u w:val="single" w:color="auto"/>
              </w:rPr>
              <w:t>包含手术衣、腹被、中单、开刀巾等</w:t>
            </w:r>
          </w:p>
        </w:tc>
        <w:tc>
          <w:tcPr>
            <w:tcW w:w="750" w:type="dxa"/>
            <w:noWrap/>
            <w:vAlign w:val="center"/>
          </w:tcPr>
          <w:p w14:paraId="741E469F">
            <w:pPr>
              <w:pStyle w:val="569"/>
              <w:snapToGrid w:val="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m</w:t>
            </w:r>
            <w:r>
              <w:rPr>
                <w:rFonts w:hint="eastAsia" w:ascii="宋体" w:hAnsi="宋体" w:eastAsia="宋体" w:cs="宋体"/>
                <w:strike w:val="0"/>
                <w:dstrike w:val="0"/>
                <w:color w:val="auto"/>
                <w:kern w:val="0"/>
                <w:sz w:val="24"/>
                <w:szCs w:val="24"/>
                <w:highlight w:val="none"/>
                <w:vertAlign w:val="superscript"/>
              </w:rPr>
              <w:t>3</w:t>
            </w:r>
          </w:p>
        </w:tc>
        <w:tc>
          <w:tcPr>
            <w:tcW w:w="675" w:type="dxa"/>
            <w:noWrap/>
            <w:vAlign w:val="center"/>
          </w:tcPr>
          <w:p w14:paraId="25AA0410">
            <w:pPr>
              <w:spacing w:line="360" w:lineRule="auto"/>
              <w:ind w:right="315"/>
              <w:jc w:val="center"/>
              <w:rPr>
                <w:rFonts w:hint="eastAsia" w:ascii="宋体" w:hAnsi="宋体" w:eastAsia="宋体" w:cs="宋体"/>
                <w:strike w:val="0"/>
                <w:dstrike w:val="0"/>
                <w:color w:val="auto"/>
                <w:sz w:val="24"/>
                <w:szCs w:val="24"/>
                <w:highlight w:val="none"/>
              </w:rPr>
            </w:pPr>
          </w:p>
        </w:tc>
        <w:tc>
          <w:tcPr>
            <w:tcW w:w="1026" w:type="dxa"/>
            <w:noWrap/>
            <w:vAlign w:val="center"/>
          </w:tcPr>
          <w:p w14:paraId="56C51CD7">
            <w:pPr>
              <w:spacing w:line="360" w:lineRule="auto"/>
              <w:jc w:val="center"/>
              <w:rPr>
                <w:rFonts w:hint="eastAsia" w:ascii="宋体" w:hAnsi="宋体" w:eastAsia="宋体" w:cs="宋体"/>
                <w:strike w:val="0"/>
                <w:dstrike w:val="0"/>
                <w:color w:val="auto"/>
                <w:sz w:val="24"/>
                <w:szCs w:val="24"/>
                <w:highlight w:val="none"/>
              </w:rPr>
            </w:pPr>
          </w:p>
        </w:tc>
        <w:tc>
          <w:tcPr>
            <w:tcW w:w="1027" w:type="dxa"/>
            <w:noWrap/>
            <w:vAlign w:val="center"/>
          </w:tcPr>
          <w:p w14:paraId="52DDC10D">
            <w:pPr>
              <w:spacing w:line="360" w:lineRule="auto"/>
              <w:jc w:val="center"/>
              <w:rPr>
                <w:rFonts w:hint="eastAsia" w:ascii="宋体" w:hAnsi="宋体" w:eastAsia="宋体" w:cs="宋体"/>
                <w:strike w:val="0"/>
                <w:dstrike w:val="0"/>
                <w:color w:val="auto"/>
                <w:sz w:val="24"/>
                <w:szCs w:val="24"/>
                <w:highlight w:val="none"/>
              </w:rPr>
            </w:pPr>
          </w:p>
        </w:tc>
      </w:tr>
      <w:tr w14:paraId="7255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81" w:type="dxa"/>
            <w:noWrap/>
            <w:vAlign w:val="center"/>
          </w:tcPr>
          <w:p w14:paraId="149AB1CF">
            <w:pPr>
              <w:spacing w:line="360" w:lineRule="auto"/>
              <w:ind w:firstLine="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4</w:t>
            </w:r>
          </w:p>
        </w:tc>
        <w:tc>
          <w:tcPr>
            <w:tcW w:w="1452" w:type="dxa"/>
            <w:noWrap/>
            <w:vAlign w:val="center"/>
          </w:tcPr>
          <w:p w14:paraId="4DE2728B">
            <w:pPr>
              <w:pStyle w:val="569"/>
              <w:snapToGrid w:val="0"/>
              <w:jc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外来器械</w:t>
            </w:r>
          </w:p>
        </w:tc>
        <w:tc>
          <w:tcPr>
            <w:tcW w:w="3120" w:type="dxa"/>
            <w:noWrap/>
            <w:vAlign w:val="center"/>
          </w:tcPr>
          <w:p w14:paraId="3F2DF0D5">
            <w:pPr>
              <w:pStyle w:val="569"/>
              <w:snapToGrid w:val="0"/>
              <w:jc w:val="center"/>
              <w:rPr>
                <w:rFonts w:hint="eastAsia" w:ascii="宋体" w:hAnsi="宋体" w:eastAsia="宋体" w:cs="宋体"/>
                <w:strike w:val="0"/>
                <w:dstrike w:val="0"/>
                <w:color w:val="auto"/>
                <w:sz w:val="24"/>
                <w:szCs w:val="24"/>
                <w:highlight w:val="none"/>
                <w:u w:val="single" w:color="auto"/>
              </w:rPr>
            </w:pPr>
            <w:r>
              <w:rPr>
                <w:rFonts w:hint="eastAsia" w:ascii="宋体" w:hAnsi="宋体" w:eastAsia="宋体" w:cs="宋体"/>
                <w:strike w:val="0"/>
                <w:dstrike w:val="0"/>
                <w:color w:val="auto"/>
                <w:kern w:val="0"/>
                <w:sz w:val="24"/>
                <w:szCs w:val="24"/>
                <w:highlight w:val="none"/>
                <w:u w:val="single" w:color="auto"/>
              </w:rPr>
              <w:t>包含厂家提供的特殊器械，但器械随手术方式、主任要求的不同而数量不恒定。（非集采器械消毒费由供应商支付）</w:t>
            </w:r>
          </w:p>
        </w:tc>
        <w:tc>
          <w:tcPr>
            <w:tcW w:w="750" w:type="dxa"/>
            <w:noWrap/>
            <w:vAlign w:val="center"/>
          </w:tcPr>
          <w:p w14:paraId="22564021">
            <w:pPr>
              <w:ind w:firstLine="0" w:firstLineChars="0"/>
              <w:jc w:val="center"/>
              <w:textAlignment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包</w:t>
            </w:r>
          </w:p>
        </w:tc>
        <w:tc>
          <w:tcPr>
            <w:tcW w:w="675" w:type="dxa"/>
            <w:noWrap/>
            <w:vAlign w:val="center"/>
          </w:tcPr>
          <w:p w14:paraId="40C1A86C">
            <w:pPr>
              <w:spacing w:line="360" w:lineRule="auto"/>
              <w:ind w:right="315"/>
              <w:jc w:val="center"/>
              <w:rPr>
                <w:rFonts w:hint="eastAsia" w:ascii="宋体" w:hAnsi="宋体" w:eastAsia="宋体" w:cs="宋体"/>
                <w:strike w:val="0"/>
                <w:dstrike w:val="0"/>
                <w:color w:val="auto"/>
                <w:sz w:val="24"/>
                <w:szCs w:val="24"/>
                <w:highlight w:val="none"/>
              </w:rPr>
            </w:pPr>
          </w:p>
        </w:tc>
        <w:tc>
          <w:tcPr>
            <w:tcW w:w="1026" w:type="dxa"/>
            <w:noWrap/>
            <w:vAlign w:val="center"/>
          </w:tcPr>
          <w:p w14:paraId="296D9B78">
            <w:pPr>
              <w:spacing w:line="360" w:lineRule="auto"/>
              <w:jc w:val="center"/>
              <w:rPr>
                <w:rFonts w:hint="eastAsia" w:ascii="宋体" w:hAnsi="宋体" w:eastAsia="宋体" w:cs="宋体"/>
                <w:strike w:val="0"/>
                <w:dstrike w:val="0"/>
                <w:color w:val="auto"/>
                <w:sz w:val="24"/>
                <w:szCs w:val="24"/>
                <w:highlight w:val="none"/>
              </w:rPr>
            </w:pPr>
          </w:p>
        </w:tc>
        <w:tc>
          <w:tcPr>
            <w:tcW w:w="1027" w:type="dxa"/>
            <w:noWrap/>
            <w:vAlign w:val="center"/>
          </w:tcPr>
          <w:p w14:paraId="0A6DC078">
            <w:pPr>
              <w:spacing w:line="360" w:lineRule="auto"/>
              <w:jc w:val="center"/>
              <w:rPr>
                <w:rFonts w:hint="eastAsia" w:ascii="宋体" w:hAnsi="宋体" w:eastAsia="宋体" w:cs="宋体"/>
                <w:strike w:val="0"/>
                <w:dstrike w:val="0"/>
                <w:color w:val="auto"/>
                <w:sz w:val="24"/>
                <w:szCs w:val="24"/>
                <w:highlight w:val="none"/>
              </w:rPr>
            </w:pPr>
          </w:p>
        </w:tc>
      </w:tr>
    </w:tbl>
    <w:p w14:paraId="761673F9">
      <w:pPr>
        <w:spacing w:line="360" w:lineRule="auto"/>
        <w:ind w:firstLine="482" w:firstLineChars="20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第二条 合同总价款</w:t>
      </w:r>
    </w:p>
    <w:p w14:paraId="0EED5790">
      <w:pPr>
        <w:spacing w:line="360" w:lineRule="auto"/>
        <w:ind w:firstLine="480" w:firstLineChars="200"/>
        <w:rPr>
          <w:rFonts w:hint="default" w:eastAsia="宋体"/>
          <w:strike w:val="0"/>
          <w:dstrike w:val="0"/>
          <w:color w:val="auto"/>
          <w:sz w:val="24"/>
          <w:szCs w:val="24"/>
          <w:highlight w:val="none"/>
          <w:lang w:val="en-US" w:eastAsia="zh-CN"/>
        </w:rPr>
      </w:pPr>
      <w:r>
        <w:rPr>
          <w:strike w:val="0"/>
          <w:dstrike w:val="0"/>
          <w:color w:val="auto"/>
          <w:sz w:val="24"/>
          <w:szCs w:val="24"/>
          <w:highlight w:val="none"/>
        </w:rPr>
        <w:t>1.本合同项下</w:t>
      </w:r>
      <w:r>
        <w:rPr>
          <w:rFonts w:hint="eastAsia"/>
          <w:strike w:val="0"/>
          <w:dstrike w:val="0"/>
          <w:color w:val="auto"/>
          <w:sz w:val="24"/>
          <w:szCs w:val="24"/>
          <w:highlight w:val="none"/>
          <w:lang w:val="en-US" w:eastAsia="zh-CN"/>
        </w:rPr>
        <w:t>暂定</w:t>
      </w:r>
      <w:r>
        <w:rPr>
          <w:strike w:val="0"/>
          <w:dstrike w:val="0"/>
          <w:color w:val="auto"/>
          <w:sz w:val="24"/>
          <w:szCs w:val="24"/>
          <w:highlight w:val="none"/>
        </w:rPr>
        <w:t>服务总价款为（大写）人民币</w:t>
      </w:r>
      <w:r>
        <w:rPr>
          <w:rFonts w:hint="eastAsia"/>
          <w:strike w:val="0"/>
          <w:dstrike w:val="0"/>
          <w:color w:val="auto"/>
          <w:sz w:val="24"/>
          <w:szCs w:val="24"/>
          <w:highlight w:val="none"/>
          <w:u w:val="single"/>
        </w:rPr>
        <w:t xml:space="preserve">           （￥     ）</w:t>
      </w:r>
      <w:r>
        <w:rPr>
          <w:strike w:val="0"/>
          <w:dstrike w:val="0"/>
          <w:color w:val="auto"/>
          <w:sz w:val="24"/>
          <w:szCs w:val="24"/>
          <w:highlight w:val="none"/>
        </w:rPr>
        <w:t>，分项价款详见上述“服务项目一览表”中有明确规定。</w:t>
      </w:r>
      <w:r>
        <w:rPr>
          <w:rFonts w:hint="eastAsia"/>
          <w:strike w:val="0"/>
          <w:dstrike w:val="0"/>
          <w:color w:val="auto"/>
          <w:sz w:val="24"/>
          <w:szCs w:val="24"/>
          <w:highlight w:val="none"/>
          <w:lang w:val="en-US" w:eastAsia="zh-CN"/>
        </w:rPr>
        <w:t>结算价款以实际发生的金额为准。</w:t>
      </w:r>
    </w:p>
    <w:p w14:paraId="66EA7F8E">
      <w:pPr>
        <w:autoSpaceDE w:val="0"/>
        <w:autoSpaceDN w:val="0"/>
        <w:adjustRightInd w:val="0"/>
        <w:spacing w:line="360" w:lineRule="auto"/>
        <w:ind w:firstLine="420" w:firstLineChars="0"/>
        <w:rPr>
          <w:rFonts w:hint="eastAsia" w:ascii="宋体" w:hAnsi="宋体"/>
          <w:b/>
          <w:strike w:val="0"/>
          <w:dstrike w:val="0"/>
          <w:color w:val="auto"/>
          <w:sz w:val="24"/>
          <w:szCs w:val="24"/>
          <w:highlight w:val="none"/>
        </w:rPr>
      </w:pPr>
      <w:r>
        <w:rPr>
          <w:strike w:val="0"/>
          <w:dstrike w:val="0"/>
          <w:color w:val="auto"/>
          <w:sz w:val="24"/>
          <w:szCs w:val="24"/>
          <w:highlight w:val="none"/>
        </w:rPr>
        <w:t>2.</w:t>
      </w:r>
      <w:r>
        <w:rPr>
          <w:rFonts w:hint="eastAsia"/>
          <w:strike w:val="0"/>
          <w:dstrike w:val="0"/>
          <w:color w:val="auto"/>
          <w:sz w:val="24"/>
          <w:szCs w:val="24"/>
          <w:highlight w:val="none"/>
          <w:lang w:val="en-US" w:eastAsia="zh-CN"/>
        </w:rPr>
        <w:t>本合同约定价款</w:t>
      </w:r>
      <w:r>
        <w:rPr>
          <w:rFonts w:hint="eastAsia"/>
          <w:strike w:val="0"/>
          <w:dstrike w:val="0"/>
          <w:color w:val="auto"/>
          <w:sz w:val="24"/>
          <w:szCs w:val="24"/>
          <w:highlight w:val="none"/>
        </w:rPr>
        <w:t>包括招标文件</w:t>
      </w:r>
      <w:r>
        <w:rPr>
          <w:rFonts w:hint="eastAsia"/>
          <w:strike w:val="0"/>
          <w:dstrike w:val="0"/>
          <w:color w:val="auto"/>
          <w:sz w:val="24"/>
          <w:szCs w:val="24"/>
          <w:highlight w:val="none"/>
          <w:lang w:val="en-US" w:eastAsia="zh-CN"/>
        </w:rPr>
        <w:t>以及本合同</w:t>
      </w:r>
      <w:r>
        <w:rPr>
          <w:rFonts w:hint="eastAsia"/>
          <w:strike w:val="0"/>
          <w:dstrike w:val="0"/>
          <w:color w:val="auto"/>
          <w:sz w:val="24"/>
          <w:szCs w:val="24"/>
          <w:highlight w:val="none"/>
        </w:rPr>
        <w:t>所确定的采购范围和相应服务的提供、人员（包括工资和补贴）、办公场所及设施、所用包装</w:t>
      </w:r>
      <w:r>
        <w:rPr>
          <w:rFonts w:hint="eastAsia"/>
          <w:strike w:val="0"/>
          <w:dstrike w:val="0"/>
          <w:color w:val="auto"/>
          <w:sz w:val="24"/>
          <w:szCs w:val="24"/>
          <w:highlight w:val="none"/>
          <w:lang w:eastAsia="zh-CN"/>
        </w:rPr>
        <w:t>、</w:t>
      </w:r>
      <w:r>
        <w:rPr>
          <w:rFonts w:hint="eastAsia"/>
          <w:strike w:val="0"/>
          <w:dstrike w:val="0"/>
          <w:color w:val="auto"/>
          <w:sz w:val="24"/>
          <w:szCs w:val="24"/>
          <w:highlight w:val="none"/>
        </w:rPr>
        <w:t>材料、</w:t>
      </w:r>
      <w:r>
        <w:rPr>
          <w:rFonts w:hint="eastAsia"/>
          <w:strike w:val="0"/>
          <w:dstrike w:val="0"/>
          <w:color w:val="auto"/>
          <w:sz w:val="24"/>
          <w:szCs w:val="24"/>
          <w:highlight w:val="none"/>
          <w:lang w:val="en-US" w:eastAsia="zh-CN"/>
        </w:rPr>
        <w:t>运输、</w:t>
      </w:r>
      <w:r>
        <w:rPr>
          <w:rFonts w:hint="eastAsia"/>
          <w:strike w:val="0"/>
          <w:dstrike w:val="0"/>
          <w:color w:val="auto"/>
          <w:sz w:val="24"/>
          <w:szCs w:val="24"/>
          <w:highlight w:val="none"/>
        </w:rPr>
        <w:t>保险、劳保、管理、各种税费、利润、税金、政策性文件规定及合同包含的所有风险、责任等各项应有费用，以及为完成该项服务项目所涉及的一切相关费用，</w:t>
      </w:r>
      <w:r>
        <w:rPr>
          <w:rFonts w:hint="eastAsia"/>
          <w:strike w:val="0"/>
          <w:dstrike w:val="0"/>
          <w:color w:val="auto"/>
          <w:sz w:val="24"/>
          <w:szCs w:val="24"/>
          <w:highlight w:val="none"/>
          <w:lang w:val="en-US" w:eastAsia="zh-CN"/>
        </w:rPr>
        <w:t>甲方</w:t>
      </w:r>
      <w:r>
        <w:rPr>
          <w:rFonts w:hint="eastAsia"/>
          <w:strike w:val="0"/>
          <w:dstrike w:val="0"/>
          <w:color w:val="auto"/>
          <w:sz w:val="24"/>
          <w:szCs w:val="24"/>
          <w:highlight w:val="none"/>
        </w:rPr>
        <w:t>不再支付其他任何费用</w:t>
      </w:r>
      <w:r>
        <w:rPr>
          <w:strike w:val="0"/>
          <w:dstrike w:val="0"/>
          <w:color w:val="auto"/>
          <w:sz w:val="24"/>
          <w:szCs w:val="24"/>
          <w:highlight w:val="none"/>
          <w:lang w:val="zh-CN"/>
        </w:rPr>
        <w:t>。</w:t>
      </w:r>
    </w:p>
    <w:p w14:paraId="19CE987D">
      <w:pPr>
        <w:spacing w:line="360" w:lineRule="auto"/>
        <w:ind w:firstLine="482" w:firstLineChars="20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第三条 组成本合同的有关文件</w:t>
      </w:r>
    </w:p>
    <w:p w14:paraId="431C9112">
      <w:pPr>
        <w:spacing w:line="360" w:lineRule="auto"/>
        <w:ind w:firstLine="480" w:firstLineChars="200"/>
        <w:rPr>
          <w:rFonts w:ascii="宋体" w:hAnsi="宋体"/>
          <w:strike w:val="0"/>
          <w:dstrike w:val="0"/>
          <w:color w:val="auto"/>
          <w:sz w:val="24"/>
          <w:szCs w:val="24"/>
          <w:highlight w:val="none"/>
        </w:rPr>
      </w:pPr>
      <w:r>
        <w:rPr>
          <w:rFonts w:hint="eastAsia" w:ascii="宋体" w:hAnsi="宋体"/>
          <w:strike w:val="0"/>
          <w:dstrike w:val="0"/>
          <w:color w:val="auto"/>
          <w:sz w:val="24"/>
          <w:szCs w:val="24"/>
          <w:highlight w:val="none"/>
        </w:rPr>
        <w:t>下列关于政府采购编号的采购文件及有关附件是本合同不可分割的组成部分，与本合同具有同等法律效力，这些文件包括但不限于：（1）</w:t>
      </w:r>
      <w:r>
        <w:rPr>
          <w:rFonts w:hint="eastAsia"/>
          <w:strike w:val="0"/>
          <w:dstrike w:val="0"/>
          <w:color w:val="auto"/>
          <w:sz w:val="24"/>
          <w:szCs w:val="24"/>
          <w:highlight w:val="none"/>
          <w:lang w:val="en-US" w:eastAsia="zh-CN"/>
        </w:rPr>
        <w:t>招标文件；（2）</w:t>
      </w:r>
      <w:r>
        <w:rPr>
          <w:rFonts w:hint="eastAsia" w:ascii="宋体" w:hAnsi="宋体"/>
          <w:strike w:val="0"/>
          <w:dstrike w:val="0"/>
          <w:color w:val="auto"/>
          <w:sz w:val="24"/>
          <w:szCs w:val="24"/>
          <w:highlight w:val="none"/>
        </w:rPr>
        <w:t>乙方的投标文件及报价资料；（</w:t>
      </w:r>
      <w:r>
        <w:rPr>
          <w:rFonts w:hint="eastAsia"/>
          <w:strike w:val="0"/>
          <w:dstrike w:val="0"/>
          <w:color w:val="auto"/>
          <w:sz w:val="24"/>
          <w:szCs w:val="24"/>
          <w:highlight w:val="none"/>
          <w:lang w:val="en-US" w:eastAsia="zh-CN"/>
        </w:rPr>
        <w:t>3</w:t>
      </w:r>
      <w:r>
        <w:rPr>
          <w:rFonts w:hint="eastAsia" w:ascii="宋体" w:hAnsi="宋体"/>
          <w:strike w:val="0"/>
          <w:dstrike w:val="0"/>
          <w:color w:val="auto"/>
          <w:sz w:val="24"/>
          <w:szCs w:val="24"/>
          <w:highlight w:val="none"/>
        </w:rPr>
        <w:t>）技术参数响应及偏离表；（</w:t>
      </w:r>
      <w:r>
        <w:rPr>
          <w:rFonts w:hint="eastAsia"/>
          <w:strike w:val="0"/>
          <w:dstrike w:val="0"/>
          <w:color w:val="auto"/>
          <w:sz w:val="24"/>
          <w:szCs w:val="24"/>
          <w:highlight w:val="none"/>
          <w:lang w:val="en-US" w:eastAsia="zh-CN"/>
        </w:rPr>
        <w:t>4</w:t>
      </w:r>
      <w:r>
        <w:rPr>
          <w:rFonts w:hint="eastAsia" w:ascii="宋体" w:hAnsi="宋体"/>
          <w:strike w:val="0"/>
          <w:dstrike w:val="0"/>
          <w:color w:val="auto"/>
          <w:sz w:val="24"/>
          <w:szCs w:val="24"/>
          <w:highlight w:val="none"/>
        </w:rPr>
        <w:t>）投标澄清；（</w:t>
      </w:r>
      <w:r>
        <w:rPr>
          <w:rFonts w:hint="eastAsia"/>
          <w:strike w:val="0"/>
          <w:dstrike w:val="0"/>
          <w:color w:val="auto"/>
          <w:sz w:val="24"/>
          <w:szCs w:val="24"/>
          <w:highlight w:val="none"/>
          <w:lang w:val="en-US" w:eastAsia="zh-CN"/>
        </w:rPr>
        <w:t>5</w:t>
      </w:r>
      <w:r>
        <w:rPr>
          <w:rFonts w:hint="eastAsia" w:ascii="宋体" w:hAnsi="宋体"/>
          <w:strike w:val="0"/>
          <w:dstrike w:val="0"/>
          <w:color w:val="auto"/>
          <w:sz w:val="24"/>
          <w:szCs w:val="24"/>
          <w:highlight w:val="none"/>
        </w:rPr>
        <w:t>）服务承诺；（</w:t>
      </w:r>
      <w:r>
        <w:rPr>
          <w:rFonts w:hint="eastAsia"/>
          <w:strike w:val="0"/>
          <w:dstrike w:val="0"/>
          <w:color w:val="auto"/>
          <w:sz w:val="24"/>
          <w:szCs w:val="24"/>
          <w:highlight w:val="none"/>
          <w:lang w:val="en-US" w:eastAsia="zh-CN"/>
        </w:rPr>
        <w:t>6</w:t>
      </w:r>
      <w:r>
        <w:rPr>
          <w:rFonts w:hint="eastAsia" w:ascii="宋体" w:hAnsi="宋体"/>
          <w:strike w:val="0"/>
          <w:dstrike w:val="0"/>
          <w:color w:val="auto"/>
          <w:sz w:val="24"/>
          <w:szCs w:val="24"/>
          <w:highlight w:val="none"/>
        </w:rPr>
        <w:t>）中标通知书；（</w:t>
      </w:r>
      <w:r>
        <w:rPr>
          <w:rFonts w:hint="eastAsia"/>
          <w:strike w:val="0"/>
          <w:dstrike w:val="0"/>
          <w:color w:val="auto"/>
          <w:sz w:val="24"/>
          <w:szCs w:val="24"/>
          <w:highlight w:val="none"/>
          <w:lang w:val="en-US" w:eastAsia="zh-CN"/>
        </w:rPr>
        <w:t>7</w:t>
      </w:r>
      <w:r>
        <w:rPr>
          <w:rFonts w:hint="eastAsia" w:ascii="宋体" w:hAnsi="宋体"/>
          <w:strike w:val="0"/>
          <w:dstrike w:val="0"/>
          <w:color w:val="auto"/>
          <w:sz w:val="24"/>
          <w:szCs w:val="24"/>
          <w:highlight w:val="none"/>
        </w:rPr>
        <w:t>）甲乙双方商定的其他文件。</w:t>
      </w:r>
    </w:p>
    <w:p w14:paraId="6FCA93EB">
      <w:pPr>
        <w:spacing w:line="360" w:lineRule="auto"/>
        <w:ind w:firstLine="482" w:firstLineChars="20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第四条 权利保证</w:t>
      </w:r>
    </w:p>
    <w:p w14:paraId="699476CD">
      <w:pPr>
        <w:spacing w:line="360" w:lineRule="auto"/>
        <w:ind w:firstLine="480" w:firstLineChars="200"/>
        <w:rPr>
          <w:rFonts w:ascii="宋体" w:hAnsi="宋体"/>
          <w:strike w:val="0"/>
          <w:dstrike w:val="0"/>
          <w:color w:val="auto"/>
          <w:sz w:val="24"/>
          <w:szCs w:val="24"/>
          <w:highlight w:val="none"/>
        </w:rPr>
      </w:pPr>
      <w:r>
        <w:rPr>
          <w:rFonts w:hint="eastAsia" w:ascii="宋体" w:hAnsi="宋体"/>
          <w:strike w:val="0"/>
          <w:dstrike w:val="0"/>
          <w:color w:val="auto"/>
          <w:sz w:val="24"/>
          <w:szCs w:val="24"/>
          <w:highlight w:val="none"/>
        </w:rPr>
        <w:t>乙方应保证甲方在使用服务成果或其任何一部分时不受第三方提出侵犯其专利权、版权、商标权或其他权利的起诉</w:t>
      </w:r>
      <w:r>
        <w:rPr>
          <w:rFonts w:hint="eastAsia"/>
          <w:strike w:val="0"/>
          <w:dstrike w:val="0"/>
          <w:color w:val="auto"/>
          <w:sz w:val="24"/>
          <w:szCs w:val="24"/>
          <w:highlight w:val="none"/>
          <w:lang w:val="en-US" w:eastAsia="zh-CN"/>
        </w:rPr>
        <w:t>或索赔</w:t>
      </w:r>
      <w:r>
        <w:rPr>
          <w:rFonts w:hint="eastAsia" w:ascii="宋体" w:hAnsi="宋体"/>
          <w:strike w:val="0"/>
          <w:dstrike w:val="0"/>
          <w:color w:val="auto"/>
          <w:sz w:val="24"/>
          <w:szCs w:val="24"/>
          <w:highlight w:val="none"/>
        </w:rPr>
        <w:t>。一旦出现侵权，乙方应承担全部责任</w:t>
      </w:r>
      <w:r>
        <w:rPr>
          <w:rFonts w:hint="eastAsia"/>
          <w:strike w:val="0"/>
          <w:dstrike w:val="0"/>
          <w:color w:val="auto"/>
          <w:sz w:val="24"/>
          <w:szCs w:val="24"/>
          <w:highlight w:val="none"/>
          <w:lang w:val="en-US" w:eastAsia="zh-CN"/>
        </w:rPr>
        <w:t>并赔偿给甲方造成的损失</w:t>
      </w:r>
      <w:r>
        <w:rPr>
          <w:rFonts w:hint="eastAsia" w:ascii="宋体" w:hAnsi="宋体"/>
          <w:strike w:val="0"/>
          <w:dstrike w:val="0"/>
          <w:color w:val="auto"/>
          <w:sz w:val="24"/>
          <w:szCs w:val="24"/>
          <w:highlight w:val="none"/>
        </w:rPr>
        <w:t>。</w:t>
      </w:r>
    </w:p>
    <w:p w14:paraId="4E684349">
      <w:pPr>
        <w:spacing w:line="360" w:lineRule="auto"/>
        <w:ind w:firstLine="482" w:firstLineChars="20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第五条 质量保证</w:t>
      </w:r>
    </w:p>
    <w:p w14:paraId="77532F42">
      <w:pPr>
        <w:spacing w:line="360" w:lineRule="auto"/>
        <w:ind w:firstLine="480" w:firstLineChars="200"/>
        <w:rPr>
          <w:rFonts w:ascii="宋体" w:hAnsi="宋体"/>
          <w:strike w:val="0"/>
          <w:dstrike w:val="0"/>
          <w:color w:val="auto"/>
          <w:sz w:val="24"/>
          <w:szCs w:val="24"/>
          <w:highlight w:val="none"/>
        </w:rPr>
      </w:pPr>
      <w:r>
        <w:rPr>
          <w:rFonts w:hint="eastAsia" w:ascii="宋体" w:hAnsi="宋体"/>
          <w:strike w:val="0"/>
          <w:dstrike w:val="0"/>
          <w:color w:val="auto"/>
          <w:sz w:val="24"/>
          <w:szCs w:val="24"/>
          <w:highlight w:val="none"/>
        </w:rPr>
        <w:t>乙方所提供</w:t>
      </w:r>
      <w:r>
        <w:rPr>
          <w:rFonts w:hint="eastAsia"/>
          <w:strike w:val="0"/>
          <w:dstrike w:val="0"/>
          <w:color w:val="auto"/>
          <w:sz w:val="24"/>
          <w:szCs w:val="24"/>
          <w:highlight w:val="none"/>
          <w:lang w:val="en-US" w:eastAsia="zh-CN"/>
        </w:rPr>
        <w:t>服务</w:t>
      </w:r>
      <w:r>
        <w:rPr>
          <w:rFonts w:hint="eastAsia" w:ascii="宋体" w:hAnsi="宋体"/>
          <w:strike w:val="0"/>
          <w:dstrike w:val="0"/>
          <w:color w:val="auto"/>
          <w:sz w:val="24"/>
          <w:szCs w:val="24"/>
          <w:highlight w:val="none"/>
        </w:rPr>
        <w:t>的标准、系统和数据应与招标文件规定相一致；若技术性能无特殊说明，则按国家有关部门最新颁布的标准及规范为准。</w:t>
      </w:r>
    </w:p>
    <w:p w14:paraId="0485135F">
      <w:pPr>
        <w:spacing w:line="360" w:lineRule="auto"/>
        <w:ind w:firstLine="482" w:firstLineChars="20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第六条 交货和验收</w:t>
      </w:r>
    </w:p>
    <w:p w14:paraId="5BE2DC4B">
      <w:pPr>
        <w:spacing w:line="360" w:lineRule="auto"/>
        <w:ind w:firstLine="480" w:firstLineChars="200"/>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z w:val="24"/>
          <w:szCs w:val="24"/>
          <w:highlight w:val="none"/>
        </w:rPr>
        <w:t>1.乙方应按照本合同</w:t>
      </w:r>
      <w:r>
        <w:rPr>
          <w:rFonts w:hint="eastAsia" w:cs="宋体"/>
          <w:strike w:val="0"/>
          <w:dstrike w:val="0"/>
          <w:color w:val="auto"/>
          <w:sz w:val="24"/>
          <w:szCs w:val="24"/>
          <w:highlight w:val="none"/>
          <w:lang w:val="en-US" w:eastAsia="zh-CN"/>
        </w:rPr>
        <w:t>及</w:t>
      </w:r>
      <w:r>
        <w:rPr>
          <w:rFonts w:ascii="宋体" w:hAnsi="宋体" w:eastAsia="宋体" w:cs="宋体"/>
          <w:strike w:val="0"/>
          <w:dstrike w:val="0"/>
          <w:color w:val="auto"/>
          <w:sz w:val="24"/>
          <w:szCs w:val="24"/>
          <w:highlight w:val="none"/>
        </w:rPr>
        <w:t>招投标文件规定的时间和方式向甲方</w:t>
      </w:r>
      <w:r>
        <w:rPr>
          <w:rFonts w:hint="default" w:ascii="宋体" w:hAnsi="宋体" w:eastAsia="宋体" w:cs="宋体"/>
          <w:strike w:val="0"/>
          <w:dstrike w:val="0"/>
          <w:color w:val="auto"/>
          <w:sz w:val="24"/>
          <w:szCs w:val="24"/>
          <w:highlight w:val="none"/>
        </w:rPr>
        <w:t>提供</w:t>
      </w:r>
      <w:r>
        <w:rPr>
          <w:rFonts w:ascii="宋体" w:hAnsi="宋体" w:eastAsia="宋体" w:cs="宋体"/>
          <w:strike w:val="0"/>
          <w:dstrike w:val="0"/>
          <w:color w:val="auto"/>
          <w:sz w:val="24"/>
          <w:szCs w:val="24"/>
          <w:highlight w:val="none"/>
        </w:rPr>
        <w:t>服务，</w:t>
      </w:r>
      <w:r>
        <w:rPr>
          <w:rFonts w:hint="default" w:ascii="宋体" w:hAnsi="宋体" w:eastAsia="宋体" w:cs="宋体"/>
          <w:strike w:val="0"/>
          <w:dstrike w:val="0"/>
          <w:color w:val="auto"/>
          <w:sz w:val="24"/>
          <w:szCs w:val="24"/>
          <w:highlight w:val="none"/>
        </w:rPr>
        <w:t>服务</w:t>
      </w:r>
      <w:r>
        <w:rPr>
          <w:rFonts w:ascii="宋体" w:hAnsi="宋体" w:eastAsia="宋体" w:cs="宋体"/>
          <w:strike w:val="0"/>
          <w:dstrike w:val="0"/>
          <w:color w:val="auto"/>
          <w:sz w:val="24"/>
          <w:szCs w:val="24"/>
          <w:highlight w:val="none"/>
        </w:rPr>
        <w:t>地点</w:t>
      </w:r>
      <w:r>
        <w:rPr>
          <w:rFonts w:hint="default" w:ascii="宋体" w:hAnsi="宋体" w:eastAsia="宋体" w:cs="宋体"/>
          <w:strike w:val="0"/>
          <w:dstrike w:val="0"/>
          <w:color w:val="auto"/>
          <w:sz w:val="24"/>
          <w:szCs w:val="24"/>
          <w:highlight w:val="none"/>
        </w:rPr>
        <w:t>和时间</w:t>
      </w:r>
      <w:r>
        <w:rPr>
          <w:rFonts w:ascii="宋体" w:hAnsi="宋体" w:eastAsia="宋体" w:cs="宋体"/>
          <w:strike w:val="0"/>
          <w:dstrike w:val="0"/>
          <w:color w:val="auto"/>
          <w:sz w:val="24"/>
          <w:szCs w:val="24"/>
          <w:highlight w:val="none"/>
        </w:rPr>
        <w:t>由甲方指定。</w:t>
      </w:r>
    </w:p>
    <w:p w14:paraId="21B9001E">
      <w:pPr>
        <w:spacing w:line="360" w:lineRule="auto"/>
        <w:ind w:firstLine="480" w:firstLineChars="200"/>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z w:val="24"/>
          <w:szCs w:val="24"/>
          <w:highlight w:val="none"/>
        </w:rPr>
        <w:t>2.乙方交付的服务</w:t>
      </w:r>
      <w:r>
        <w:rPr>
          <w:rFonts w:hint="default" w:ascii="宋体" w:hAnsi="宋体" w:eastAsia="宋体" w:cs="宋体"/>
          <w:strike w:val="0"/>
          <w:dstrike w:val="0"/>
          <w:color w:val="auto"/>
          <w:sz w:val="24"/>
          <w:szCs w:val="24"/>
          <w:highlight w:val="none"/>
        </w:rPr>
        <w:t>成果</w:t>
      </w:r>
      <w:r>
        <w:rPr>
          <w:rFonts w:ascii="宋体" w:hAnsi="宋体" w:eastAsia="宋体" w:cs="宋体"/>
          <w:strike w:val="0"/>
          <w:dstrike w:val="0"/>
          <w:color w:val="auto"/>
          <w:sz w:val="24"/>
          <w:szCs w:val="24"/>
          <w:highlight w:val="none"/>
        </w:rPr>
        <w:t>应当完全符合本合同</w:t>
      </w:r>
      <w:r>
        <w:rPr>
          <w:rFonts w:hint="eastAsia" w:cs="宋体"/>
          <w:strike w:val="0"/>
          <w:dstrike w:val="0"/>
          <w:color w:val="auto"/>
          <w:sz w:val="24"/>
          <w:szCs w:val="24"/>
          <w:highlight w:val="none"/>
          <w:lang w:val="en-US" w:eastAsia="zh-CN"/>
        </w:rPr>
        <w:t>及</w:t>
      </w:r>
      <w:r>
        <w:rPr>
          <w:rFonts w:ascii="宋体" w:hAnsi="宋体" w:eastAsia="宋体" w:cs="宋体"/>
          <w:strike w:val="0"/>
          <w:dstrike w:val="0"/>
          <w:color w:val="auto"/>
          <w:sz w:val="24"/>
          <w:szCs w:val="24"/>
          <w:highlight w:val="none"/>
        </w:rPr>
        <w:t>招投标文件所规定的要求。乙方提供</w:t>
      </w:r>
      <w:r>
        <w:rPr>
          <w:rFonts w:hint="eastAsia" w:cs="宋体"/>
          <w:strike w:val="0"/>
          <w:dstrike w:val="0"/>
          <w:color w:val="auto"/>
          <w:sz w:val="24"/>
          <w:szCs w:val="24"/>
          <w:highlight w:val="none"/>
          <w:lang w:val="en-US" w:eastAsia="zh-CN"/>
        </w:rPr>
        <w:t>服务</w:t>
      </w:r>
      <w:r>
        <w:rPr>
          <w:rFonts w:ascii="宋体" w:hAnsi="宋体" w:eastAsia="宋体" w:cs="宋体"/>
          <w:strike w:val="0"/>
          <w:dstrike w:val="0"/>
          <w:color w:val="auto"/>
          <w:sz w:val="24"/>
          <w:szCs w:val="24"/>
          <w:highlight w:val="none"/>
        </w:rPr>
        <w:t>的标准、系统和数据不符合招投标文件和合同规定的，甲方有权拒收，由此引起的</w:t>
      </w:r>
      <w:r>
        <w:rPr>
          <w:rFonts w:hint="eastAsia" w:cs="宋体"/>
          <w:strike w:val="0"/>
          <w:dstrike w:val="0"/>
          <w:color w:val="auto"/>
          <w:sz w:val="24"/>
          <w:szCs w:val="24"/>
          <w:highlight w:val="none"/>
          <w:lang w:val="en-US" w:eastAsia="zh-CN"/>
        </w:rPr>
        <w:t>后果和</w:t>
      </w:r>
      <w:r>
        <w:rPr>
          <w:rFonts w:ascii="宋体" w:hAnsi="宋体" w:eastAsia="宋体" w:cs="宋体"/>
          <w:strike w:val="0"/>
          <w:dstrike w:val="0"/>
          <w:color w:val="auto"/>
          <w:sz w:val="24"/>
          <w:szCs w:val="24"/>
          <w:highlight w:val="none"/>
        </w:rPr>
        <w:t>风险，由乙方承担。</w:t>
      </w:r>
    </w:p>
    <w:p w14:paraId="2F172C1F">
      <w:pPr>
        <w:autoSpaceDE w:val="0"/>
        <w:autoSpaceDN w:val="0"/>
        <w:adjustRightInd w:val="0"/>
        <w:spacing w:line="360" w:lineRule="auto"/>
        <w:ind w:firstLine="420"/>
        <w:rPr>
          <w:rFonts w:ascii="宋体" w:hAnsi="宋体" w:eastAsia="宋体" w:cs="宋体"/>
          <w:strike w:val="0"/>
          <w:dstrike w:val="0"/>
          <w:color w:val="auto"/>
          <w:sz w:val="24"/>
          <w:szCs w:val="24"/>
          <w:highlight w:val="none"/>
        </w:rPr>
      </w:pPr>
      <w:r>
        <w:rPr>
          <w:rFonts w:hint="eastAsia" w:cs="宋体"/>
          <w:strike w:val="0"/>
          <w:dstrike w:val="0"/>
          <w:color w:val="auto"/>
          <w:sz w:val="24"/>
          <w:szCs w:val="24"/>
          <w:highlight w:val="none"/>
          <w:lang w:val="en-US" w:eastAsia="zh-CN"/>
        </w:rPr>
        <w:t>3</w:t>
      </w:r>
      <w:r>
        <w:rPr>
          <w:rFonts w:ascii="宋体" w:hAnsi="宋体" w:eastAsia="宋体" w:cs="宋体"/>
          <w:strike w:val="0"/>
          <w:dstrike w:val="0"/>
          <w:color w:val="auto"/>
          <w:sz w:val="24"/>
          <w:szCs w:val="24"/>
          <w:highlight w:val="none"/>
        </w:rPr>
        <w:t>.验收标准：</w:t>
      </w:r>
    </w:p>
    <w:p w14:paraId="0E67CC38">
      <w:pPr>
        <w:pStyle w:val="46"/>
        <w:shd w:val="clear" w:color="auto" w:fill="FFFFFF"/>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根据合同约定，对</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在合同履行过程中完成的工作内容、交付成果及服务质量进行全面评估和确认，以确保所有消毒灭菌物品的交付都符合合同规定的质量标准、技术要求及时间节点，保障项目目标的实现和双方权益的落实。</w:t>
      </w:r>
    </w:p>
    <w:p w14:paraId="3731244C">
      <w:pPr>
        <w:pStyle w:val="46"/>
        <w:shd w:val="clear" w:color="auto" w:fill="FFFFFF"/>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1</w:t>
      </w:r>
      <w:r>
        <w:rPr>
          <w:rFonts w:hint="eastAsia" w:cs="宋体"/>
          <w:strike w:val="0"/>
          <w:dstrike w:val="0"/>
          <w:color w:val="auto"/>
          <w:sz w:val="24"/>
          <w:szCs w:val="24"/>
          <w:highlight w:val="none"/>
          <w:lang w:eastAsia="zh-CN"/>
        </w:rPr>
        <w:t>）</w:t>
      </w:r>
      <w:r>
        <w:rPr>
          <w:rFonts w:hint="default" w:ascii="宋体" w:hAnsi="宋体" w:eastAsia="宋体" w:cs="宋体"/>
          <w:strike w:val="0"/>
          <w:dstrike w:val="0"/>
          <w:color w:val="auto"/>
          <w:sz w:val="24"/>
          <w:szCs w:val="24"/>
          <w:highlight w:val="none"/>
        </w:rPr>
        <w:t>成立履约验收小组，小组成员由护理部、</w:t>
      </w:r>
      <w:r>
        <w:rPr>
          <w:rFonts w:hint="eastAsia" w:cs="宋体"/>
          <w:strike w:val="0"/>
          <w:dstrike w:val="0"/>
          <w:color w:val="auto"/>
          <w:sz w:val="24"/>
          <w:szCs w:val="24"/>
          <w:highlight w:val="none"/>
          <w:lang w:eastAsia="zh-CN"/>
        </w:rPr>
        <w:t>医院感染管理处</w:t>
      </w:r>
      <w:r>
        <w:rPr>
          <w:rFonts w:hint="default" w:ascii="宋体" w:hAnsi="宋体" w:eastAsia="宋体" w:cs="宋体"/>
          <w:strike w:val="0"/>
          <w:dstrike w:val="0"/>
          <w:color w:val="auto"/>
          <w:sz w:val="24"/>
          <w:szCs w:val="24"/>
          <w:highlight w:val="none"/>
        </w:rPr>
        <w:t>、</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项目负责人、使用部门负责人组成，护理部总负责。</w:t>
      </w:r>
    </w:p>
    <w:p w14:paraId="3706D2EC">
      <w:pPr>
        <w:pStyle w:val="46"/>
        <w:shd w:val="clear" w:color="auto" w:fill="FFFFFF"/>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2</w:t>
      </w:r>
      <w:r>
        <w:rPr>
          <w:rFonts w:hint="eastAsia" w:cs="宋体"/>
          <w:strike w:val="0"/>
          <w:dstrike w:val="0"/>
          <w:color w:val="auto"/>
          <w:sz w:val="24"/>
          <w:szCs w:val="24"/>
          <w:highlight w:val="none"/>
          <w:lang w:eastAsia="zh-CN"/>
        </w:rPr>
        <w:t>）</w:t>
      </w:r>
      <w:r>
        <w:rPr>
          <w:rFonts w:hint="default" w:ascii="宋体" w:hAnsi="宋体" w:eastAsia="宋体" w:cs="宋体"/>
          <w:strike w:val="0"/>
          <w:dstrike w:val="0"/>
          <w:color w:val="auto"/>
          <w:sz w:val="24"/>
          <w:szCs w:val="24"/>
          <w:highlight w:val="none"/>
        </w:rPr>
        <w:t>验收时间：每天物品交接时、不定期中标单位现场督查。</w:t>
      </w:r>
    </w:p>
    <w:p w14:paraId="2010275F">
      <w:pPr>
        <w:pStyle w:val="46"/>
        <w:shd w:val="clear" w:color="auto" w:fill="FFFFFF"/>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3</w:t>
      </w:r>
      <w:r>
        <w:rPr>
          <w:rFonts w:hint="eastAsia" w:cs="宋体"/>
          <w:strike w:val="0"/>
          <w:dstrike w:val="0"/>
          <w:color w:val="auto"/>
          <w:sz w:val="24"/>
          <w:szCs w:val="24"/>
          <w:highlight w:val="none"/>
          <w:lang w:eastAsia="zh-CN"/>
        </w:rPr>
        <w:t>）</w:t>
      </w:r>
      <w:r>
        <w:rPr>
          <w:rFonts w:hint="default" w:ascii="宋体" w:hAnsi="宋体" w:eastAsia="宋体" w:cs="宋体"/>
          <w:strike w:val="0"/>
          <w:dstrike w:val="0"/>
          <w:color w:val="auto"/>
          <w:sz w:val="24"/>
          <w:szCs w:val="24"/>
          <w:highlight w:val="none"/>
        </w:rPr>
        <w:t>验收依据：</w:t>
      </w:r>
      <w:r>
        <w:rPr>
          <w:rFonts w:hint="eastAsia" w:cs="宋体"/>
          <w:strike w:val="0"/>
          <w:dstrike w:val="0"/>
          <w:color w:val="auto"/>
          <w:sz w:val="24"/>
          <w:szCs w:val="24"/>
          <w:highlight w:val="none"/>
          <w:lang w:val="en-US" w:eastAsia="zh-CN"/>
        </w:rPr>
        <w:t>招标</w:t>
      </w:r>
      <w:r>
        <w:rPr>
          <w:rFonts w:hint="default" w:ascii="宋体" w:hAnsi="宋体" w:eastAsia="宋体" w:cs="宋体"/>
          <w:strike w:val="0"/>
          <w:dstrike w:val="0"/>
          <w:color w:val="auto"/>
          <w:sz w:val="24"/>
          <w:szCs w:val="24"/>
          <w:highlight w:val="none"/>
        </w:rPr>
        <w:t>文件、投标（响应）文件、政府采购合同以及消毒供应中心相关环节考核表（见附件）。</w:t>
      </w:r>
    </w:p>
    <w:p w14:paraId="7599953A">
      <w:pPr>
        <w:pStyle w:val="46"/>
        <w:shd w:val="clear" w:color="auto" w:fill="FFFFFF"/>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4.验收内容：</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护理管理规范、器械的回收、清洗、消毒及灭菌质量、消毒包装的规范、无菌物品存放及转运无菌物品规范等内容。</w:t>
      </w:r>
    </w:p>
    <w:p w14:paraId="46B7E99B">
      <w:pPr>
        <w:pStyle w:val="46"/>
        <w:keepNext w:val="0"/>
        <w:keepLines w:val="0"/>
        <w:pageBreakBefore w:val="0"/>
        <w:shd w:val="clear" w:color="auto" w:fill="FFFFFF"/>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5.验收流程：</w:t>
      </w:r>
    </w:p>
    <w:p w14:paraId="47FE45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1）验收小组对照质量考核表逐项检查服务内容完成情况；</w:t>
      </w:r>
    </w:p>
    <w:p w14:paraId="3BB7FF9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2）依据考核标准对服务质量进行量化评分；</w:t>
      </w:r>
    </w:p>
    <w:p w14:paraId="2A5D7B2F">
      <w:pPr>
        <w:keepNext w:val="0"/>
        <w:keepLines w:val="0"/>
        <w:pageBreakBefore w:val="0"/>
        <w:shd w:val="clear" w:color="auto" w:fill="FFFFFF"/>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3）</w:t>
      </w:r>
      <w:r>
        <w:rPr>
          <w:rFonts w:hint="eastAsia"/>
          <w:strike w:val="0"/>
          <w:dstrike w:val="0"/>
          <w:color w:val="auto"/>
          <w:sz w:val="24"/>
          <w:highlight w:val="none"/>
          <w:lang w:val="en-US" w:eastAsia="zh-CN"/>
        </w:rPr>
        <w:t>依据考核标准，所有验收内容均需达到合格分为</w:t>
      </w:r>
      <w:r>
        <w:rPr>
          <w:rFonts w:hint="eastAsia"/>
          <w:strike w:val="0"/>
          <w:dstrike w:val="0"/>
          <w:color w:val="auto"/>
          <w:sz w:val="24"/>
          <w:highlight w:val="none"/>
        </w:rPr>
        <w:t>最终考核结果</w:t>
      </w:r>
      <w:r>
        <w:rPr>
          <w:rFonts w:hint="eastAsia"/>
          <w:strike w:val="0"/>
          <w:dstrike w:val="0"/>
          <w:color w:val="auto"/>
          <w:sz w:val="24"/>
          <w:highlight w:val="none"/>
          <w:lang w:eastAsia="zh-CN"/>
        </w:rPr>
        <w:t>；</w:t>
      </w:r>
    </w:p>
    <w:p w14:paraId="7F9DB98D">
      <w:pPr>
        <w:pStyle w:val="46"/>
        <w:keepNext w:val="0"/>
        <w:keepLines w:val="0"/>
        <w:pageBreakBefore w:val="0"/>
        <w:shd w:val="clear" w:color="auto" w:fill="FFFFFF"/>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4）双方签字确认最终结果。</w:t>
      </w:r>
    </w:p>
    <w:p w14:paraId="6E0626D2">
      <w:pPr>
        <w:pStyle w:val="46"/>
        <w:keepNext w:val="0"/>
        <w:keepLines w:val="0"/>
        <w:pageBreakBefore w:val="0"/>
        <w:shd w:val="clear" w:color="auto" w:fill="FFFFFF"/>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trike w:val="0"/>
          <w:dstrike w:val="0"/>
          <w:color w:val="auto"/>
          <w:sz w:val="24"/>
          <w:szCs w:val="24"/>
          <w:highlight w:val="none"/>
          <w:lang w:eastAsia="zh-CN"/>
        </w:rPr>
      </w:pPr>
      <w:r>
        <w:rPr>
          <w:rFonts w:hint="default" w:ascii="宋体" w:hAnsi="宋体" w:eastAsia="宋体" w:cs="宋体"/>
          <w:strike w:val="0"/>
          <w:dstrike w:val="0"/>
          <w:color w:val="auto"/>
          <w:sz w:val="24"/>
          <w:szCs w:val="24"/>
          <w:highlight w:val="none"/>
        </w:rPr>
        <w:t>6.验收结果判定</w:t>
      </w:r>
      <w:r>
        <w:rPr>
          <w:rFonts w:hint="eastAsia" w:cs="宋体"/>
          <w:strike w:val="0"/>
          <w:dstrike w:val="0"/>
          <w:color w:val="auto"/>
          <w:sz w:val="24"/>
          <w:szCs w:val="24"/>
          <w:highlight w:val="none"/>
          <w:lang w:eastAsia="zh-CN"/>
        </w:rPr>
        <w:t>：</w:t>
      </w:r>
    </w:p>
    <w:p w14:paraId="78E949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1）合格分≥90分。</w:t>
      </w:r>
    </w:p>
    <w:p w14:paraId="6BE3A814">
      <w:pPr>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2）验收得分＜90分时，</w:t>
      </w:r>
      <w:r>
        <w:rPr>
          <w:rFonts w:hint="eastAsia" w:cs="宋体"/>
          <w:strike w:val="0"/>
          <w:dstrike w:val="0"/>
          <w:color w:val="auto"/>
          <w:sz w:val="24"/>
          <w:szCs w:val="24"/>
          <w:highlight w:val="none"/>
          <w:lang w:val="en-US" w:eastAsia="zh-CN"/>
        </w:rPr>
        <w:t>甲方</w:t>
      </w:r>
      <w:r>
        <w:rPr>
          <w:rFonts w:hint="default" w:ascii="宋体" w:hAnsi="宋体" w:eastAsia="宋体" w:cs="宋体"/>
          <w:strike w:val="0"/>
          <w:dstrike w:val="0"/>
          <w:color w:val="auto"/>
          <w:sz w:val="24"/>
          <w:szCs w:val="24"/>
          <w:highlight w:val="none"/>
        </w:rPr>
        <w:t>在3个工作日内向</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出具书面整改通知书，明确不合格项、整改标准及完成期限（一般不超过15个工作日），并暂停付款；</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需在收到通知书后5个工作日内提交详细整改方案，并按方案落实整改措施。</w:t>
      </w:r>
    </w:p>
    <w:p w14:paraId="4B9F55F6">
      <w:pPr>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3）</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lang w:val="en-US"/>
        </w:rPr>
        <w:t>完成整改后，应向</w:t>
      </w:r>
      <w:r>
        <w:rPr>
          <w:rFonts w:hint="eastAsia" w:cs="宋体"/>
          <w:strike w:val="0"/>
          <w:dstrike w:val="0"/>
          <w:color w:val="auto"/>
          <w:sz w:val="24"/>
          <w:szCs w:val="24"/>
          <w:highlight w:val="none"/>
          <w:lang w:val="en-US" w:eastAsia="zh-CN"/>
        </w:rPr>
        <w:t>甲方</w:t>
      </w:r>
      <w:r>
        <w:rPr>
          <w:rFonts w:hint="default" w:ascii="宋体" w:hAnsi="宋体" w:eastAsia="宋体" w:cs="宋体"/>
          <w:strike w:val="0"/>
          <w:dstrike w:val="0"/>
          <w:color w:val="auto"/>
          <w:sz w:val="24"/>
          <w:szCs w:val="24"/>
          <w:highlight w:val="none"/>
          <w:lang w:val="en-US"/>
        </w:rPr>
        <w:t>提出复查申请；</w:t>
      </w:r>
      <w:r>
        <w:rPr>
          <w:rFonts w:hint="eastAsia" w:cs="宋体"/>
          <w:strike w:val="0"/>
          <w:dstrike w:val="0"/>
          <w:color w:val="auto"/>
          <w:sz w:val="24"/>
          <w:szCs w:val="24"/>
          <w:highlight w:val="none"/>
          <w:lang w:val="en-US" w:eastAsia="zh-CN"/>
        </w:rPr>
        <w:t>甲方</w:t>
      </w:r>
      <w:r>
        <w:rPr>
          <w:rFonts w:hint="default" w:ascii="宋体" w:hAnsi="宋体" w:eastAsia="宋体" w:cs="宋体"/>
          <w:strike w:val="0"/>
          <w:dstrike w:val="0"/>
          <w:color w:val="auto"/>
          <w:sz w:val="24"/>
          <w:szCs w:val="24"/>
          <w:highlight w:val="none"/>
          <w:lang w:val="en-US"/>
        </w:rPr>
        <w:t>在收到申请后5个工作日内组织验收小组进行复查，复查仍采用百分制评分；复查得分≥90分的，视为整改合格，</w:t>
      </w:r>
      <w:r>
        <w:rPr>
          <w:rFonts w:hint="default" w:ascii="宋体" w:hAnsi="宋体" w:eastAsia="宋体" w:cs="宋体"/>
          <w:strike w:val="0"/>
          <w:dstrike w:val="0"/>
          <w:color w:val="auto"/>
          <w:sz w:val="24"/>
          <w:szCs w:val="24"/>
          <w:highlight w:val="none"/>
        </w:rPr>
        <w:t>正常付款</w:t>
      </w:r>
      <w:r>
        <w:rPr>
          <w:rFonts w:hint="default" w:ascii="宋体" w:hAnsi="宋体" w:eastAsia="宋体" w:cs="宋体"/>
          <w:strike w:val="0"/>
          <w:dstrike w:val="0"/>
          <w:color w:val="auto"/>
          <w:sz w:val="24"/>
          <w:szCs w:val="24"/>
          <w:highlight w:val="none"/>
          <w:lang w:val="en-US"/>
        </w:rPr>
        <w:t>；复查得分＜90分的，进入下一步流程。</w:t>
      </w:r>
    </w:p>
    <w:p w14:paraId="353FC794">
      <w:pPr>
        <w:pStyle w:val="46"/>
        <w:shd w:val="clear" w:color="auto" w:fill="FFFFFF"/>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4）</w:t>
      </w:r>
      <w:r>
        <w:rPr>
          <w:rFonts w:hint="default" w:ascii="宋体" w:hAnsi="宋体" w:eastAsia="宋体" w:cs="宋体"/>
          <w:strike w:val="0"/>
          <w:dstrike w:val="0"/>
          <w:color w:val="auto"/>
          <w:sz w:val="24"/>
          <w:szCs w:val="24"/>
          <w:highlight w:val="none"/>
          <w:lang w:val="en-US"/>
        </w:rPr>
        <w:t>终止合同条件：若</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lang w:val="en-US"/>
        </w:rPr>
        <w:t>连续两次复查不合格，或累计三次验收得分＜90分的，</w:t>
      </w:r>
      <w:r>
        <w:rPr>
          <w:rFonts w:hint="eastAsia" w:cs="宋体"/>
          <w:strike w:val="0"/>
          <w:dstrike w:val="0"/>
          <w:color w:val="auto"/>
          <w:sz w:val="24"/>
          <w:szCs w:val="24"/>
          <w:highlight w:val="none"/>
          <w:lang w:val="en-US" w:eastAsia="zh-CN"/>
        </w:rPr>
        <w:t>甲方</w:t>
      </w:r>
      <w:r>
        <w:rPr>
          <w:rFonts w:hint="default" w:ascii="宋体" w:hAnsi="宋体" w:eastAsia="宋体" w:cs="宋体"/>
          <w:strike w:val="0"/>
          <w:dstrike w:val="0"/>
          <w:color w:val="auto"/>
          <w:sz w:val="24"/>
          <w:szCs w:val="24"/>
          <w:highlight w:val="none"/>
          <w:lang w:val="en-US"/>
        </w:rPr>
        <w:t>有权依据合同约定终止合同，并</w:t>
      </w:r>
      <w:r>
        <w:rPr>
          <w:rFonts w:hint="eastAsia" w:cs="宋体"/>
          <w:strike w:val="0"/>
          <w:dstrike w:val="0"/>
          <w:color w:val="auto"/>
          <w:sz w:val="24"/>
          <w:szCs w:val="24"/>
          <w:highlight w:val="none"/>
          <w:lang w:val="en-US" w:eastAsia="zh-CN"/>
        </w:rPr>
        <w:t>要求乙方按本合同暂定服务总价款的20%支付违约金，给甲方造成的损失乙方还应另行赔偿</w:t>
      </w:r>
      <w:r>
        <w:rPr>
          <w:rFonts w:hint="default" w:ascii="宋体" w:hAnsi="宋体" w:eastAsia="宋体" w:cs="宋体"/>
          <w:strike w:val="0"/>
          <w:dstrike w:val="0"/>
          <w:color w:val="auto"/>
          <w:sz w:val="24"/>
          <w:szCs w:val="24"/>
          <w:highlight w:val="none"/>
          <w:lang w:val="en-US"/>
        </w:rPr>
        <w:t>。</w:t>
      </w:r>
    </w:p>
    <w:p w14:paraId="4956A2DF">
      <w:pPr>
        <w:pStyle w:val="46"/>
        <w:shd w:val="clear" w:color="auto" w:fill="FFFFFF"/>
        <w:spacing w:line="360" w:lineRule="auto"/>
        <w:ind w:firstLine="480" w:firstLineChars="200"/>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5）验收过程中如出现争议，采供双方通过友好协商方式进行解决。若协商无法达成一致，</w:t>
      </w:r>
      <w:r>
        <w:rPr>
          <w:rFonts w:hint="eastAsia" w:cs="宋体"/>
          <w:strike w:val="0"/>
          <w:dstrike w:val="0"/>
          <w:color w:val="auto"/>
          <w:sz w:val="24"/>
          <w:szCs w:val="24"/>
          <w:highlight w:val="none"/>
          <w:lang w:val="en-US" w:eastAsia="zh-CN"/>
        </w:rPr>
        <w:t>甲方</w:t>
      </w:r>
      <w:r>
        <w:rPr>
          <w:rFonts w:hint="default" w:ascii="宋体" w:hAnsi="宋体" w:eastAsia="宋体" w:cs="宋体"/>
          <w:strike w:val="0"/>
          <w:dstrike w:val="0"/>
          <w:color w:val="auto"/>
          <w:sz w:val="24"/>
          <w:szCs w:val="24"/>
          <w:highlight w:val="none"/>
        </w:rPr>
        <w:t>可委托具有资质的第三方机构进行检测或评估，费用由责任方承担。</w:t>
      </w:r>
    </w:p>
    <w:p w14:paraId="41F1C468">
      <w:pPr>
        <w:pStyle w:val="46"/>
        <w:spacing w:line="360" w:lineRule="auto"/>
        <w:rPr>
          <w:rFonts w:ascii="宋体" w:hAnsi="宋体" w:eastAsia="宋体" w:cs="宋体"/>
          <w:strike w:val="0"/>
          <w:dstrike w:val="0"/>
          <w:color w:val="auto"/>
          <w:sz w:val="24"/>
          <w:szCs w:val="24"/>
          <w:highlight w:val="none"/>
        </w:rPr>
      </w:pPr>
      <w:r>
        <w:rPr>
          <w:rFonts w:hint="default" w:ascii="宋体" w:hAnsi="宋体" w:eastAsia="宋体" w:cs="宋体"/>
          <w:strike w:val="0"/>
          <w:dstrike w:val="0"/>
          <w:color w:val="auto"/>
          <w:sz w:val="24"/>
          <w:szCs w:val="24"/>
          <w:highlight w:val="none"/>
        </w:rPr>
        <w:t>若争议仍无法解决，双方可根据合同约定通过</w:t>
      </w:r>
      <w:r>
        <w:rPr>
          <w:rFonts w:hint="eastAsia" w:cs="宋体"/>
          <w:strike w:val="0"/>
          <w:dstrike w:val="0"/>
          <w:color w:val="auto"/>
          <w:sz w:val="24"/>
          <w:szCs w:val="24"/>
          <w:highlight w:val="none"/>
          <w:lang w:val="en-US" w:eastAsia="zh-CN"/>
        </w:rPr>
        <w:t>诉讼方式</w:t>
      </w:r>
      <w:r>
        <w:rPr>
          <w:rFonts w:hint="default" w:ascii="宋体" w:hAnsi="宋体" w:eastAsia="宋体" w:cs="宋体"/>
          <w:strike w:val="0"/>
          <w:dstrike w:val="0"/>
          <w:color w:val="auto"/>
          <w:sz w:val="24"/>
          <w:szCs w:val="24"/>
          <w:highlight w:val="none"/>
        </w:rPr>
        <w:t>解决。</w:t>
      </w:r>
    </w:p>
    <w:p w14:paraId="1C2D1AFB">
      <w:pPr>
        <w:autoSpaceDE w:val="0"/>
        <w:autoSpaceDN w:val="0"/>
        <w:adjustRightInd w:val="0"/>
        <w:spacing w:line="360" w:lineRule="auto"/>
        <w:ind w:firstLine="42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第七条 售后服务</w:t>
      </w:r>
    </w:p>
    <w:p w14:paraId="22D07A98">
      <w:pPr>
        <w:autoSpaceDE w:val="0"/>
        <w:autoSpaceDN w:val="0"/>
        <w:adjustRightInd w:val="0"/>
        <w:spacing w:line="360" w:lineRule="auto"/>
        <w:ind w:firstLine="420"/>
        <w:rPr>
          <w:rFonts w:ascii="宋体" w:hAnsi="宋体"/>
          <w:strike w:val="0"/>
          <w:dstrike w:val="0"/>
          <w:color w:val="auto"/>
          <w:sz w:val="24"/>
          <w:szCs w:val="24"/>
          <w:highlight w:val="none"/>
        </w:rPr>
      </w:pPr>
      <w:r>
        <w:rPr>
          <w:rFonts w:hint="eastAsia" w:ascii="宋体" w:hAnsi="宋体"/>
          <w:strike w:val="0"/>
          <w:dstrike w:val="0"/>
          <w:color w:val="auto"/>
          <w:sz w:val="24"/>
          <w:szCs w:val="24"/>
          <w:highlight w:val="none"/>
        </w:rPr>
        <w:t>乙方应按照投标书内容所附的“服务承诺”提供服务。</w:t>
      </w:r>
    </w:p>
    <w:p w14:paraId="77F963E1">
      <w:pPr>
        <w:autoSpaceDE w:val="0"/>
        <w:autoSpaceDN w:val="0"/>
        <w:adjustRightInd w:val="0"/>
        <w:spacing w:line="360" w:lineRule="auto"/>
        <w:ind w:firstLine="420"/>
        <w:rPr>
          <w:rFonts w:hint="eastAsia"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第八条 支付方式</w:t>
      </w:r>
    </w:p>
    <w:p w14:paraId="4D8A6B59">
      <w:pPr>
        <w:autoSpaceDE w:val="0"/>
        <w:autoSpaceDN w:val="0"/>
        <w:adjustRightInd w:val="0"/>
        <w:spacing w:line="360" w:lineRule="auto"/>
        <w:ind w:firstLine="420" w:firstLineChars="0"/>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z w:val="24"/>
          <w:szCs w:val="24"/>
          <w:highlight w:val="none"/>
        </w:rPr>
        <w:t>1.本合同项下所有款项均以人民币支付。</w:t>
      </w:r>
    </w:p>
    <w:p w14:paraId="6E059DEA">
      <w:pPr>
        <w:autoSpaceDE w:val="0"/>
        <w:autoSpaceDN w:val="0"/>
        <w:adjustRightInd w:val="0"/>
        <w:spacing w:line="360" w:lineRule="auto"/>
        <w:ind w:firstLine="420" w:firstLineChars="0"/>
        <w:rPr>
          <w:rFonts w:ascii="宋体" w:hAnsi="宋体" w:eastAsia="宋体" w:cs="宋体"/>
          <w:b w:val="0"/>
          <w:strike w:val="0"/>
          <w:dstrike w:val="0"/>
          <w:color w:val="auto"/>
          <w:sz w:val="24"/>
          <w:szCs w:val="24"/>
          <w:highlight w:val="none"/>
        </w:rPr>
      </w:pPr>
      <w:r>
        <w:rPr>
          <w:rFonts w:ascii="宋体" w:hAnsi="宋体" w:eastAsia="宋体" w:cs="宋体"/>
          <w:strike w:val="0"/>
          <w:dstrike w:val="0"/>
          <w:color w:val="auto"/>
          <w:sz w:val="24"/>
          <w:szCs w:val="24"/>
          <w:highlight w:val="none"/>
        </w:rPr>
        <w:t>2.支付方式：</w:t>
      </w:r>
    </w:p>
    <w:p w14:paraId="26B20278">
      <w:pPr>
        <w:autoSpaceDE w:val="0"/>
        <w:autoSpaceDN w:val="0"/>
        <w:adjustRightInd w:val="0"/>
        <w:spacing w:line="360" w:lineRule="auto"/>
        <w:ind w:firstLine="420"/>
        <w:rPr>
          <w:rFonts w:hint="eastAsia" w:ascii="宋体" w:hAnsi="宋体"/>
          <w:b/>
          <w:strike w:val="0"/>
          <w:dstrike w:val="0"/>
          <w:color w:val="auto"/>
          <w:sz w:val="24"/>
          <w:szCs w:val="24"/>
          <w:highlight w:val="none"/>
        </w:rPr>
      </w:pPr>
      <w:r>
        <w:rPr>
          <w:rFonts w:hint="default" w:ascii="宋体" w:hAnsi="宋体" w:eastAsia="宋体" w:cs="宋体"/>
          <w:strike w:val="0"/>
          <w:dstrike w:val="0"/>
          <w:color w:val="auto"/>
          <w:kern w:val="0"/>
          <w:sz w:val="24"/>
          <w:szCs w:val="24"/>
          <w:highlight w:val="none"/>
        </w:rPr>
        <w:t>每月结算一次，次月二十日之前乙方</w:t>
      </w:r>
      <w:r>
        <w:rPr>
          <w:rFonts w:hint="eastAsia" w:cs="宋体"/>
          <w:strike w:val="0"/>
          <w:dstrike w:val="0"/>
          <w:color w:val="auto"/>
          <w:kern w:val="0"/>
          <w:sz w:val="24"/>
          <w:szCs w:val="24"/>
          <w:highlight w:val="none"/>
          <w:lang w:val="en-US" w:eastAsia="zh-CN"/>
        </w:rPr>
        <w:t>按甲方确认的金额</w:t>
      </w:r>
      <w:r>
        <w:rPr>
          <w:rFonts w:hint="default" w:ascii="宋体" w:hAnsi="宋体" w:eastAsia="宋体" w:cs="宋体"/>
          <w:strike w:val="0"/>
          <w:dstrike w:val="0"/>
          <w:color w:val="auto"/>
          <w:kern w:val="0"/>
          <w:sz w:val="24"/>
          <w:szCs w:val="24"/>
          <w:highlight w:val="none"/>
        </w:rPr>
        <w:t>先向甲方提供相应金额的增值税发票，</w:t>
      </w:r>
      <w:r>
        <w:rPr>
          <w:rFonts w:hint="eastAsia" w:cs="宋体"/>
          <w:strike w:val="0"/>
          <w:dstrike w:val="0"/>
          <w:color w:val="auto"/>
          <w:sz w:val="24"/>
          <w:szCs w:val="21"/>
          <w:highlight w:val="none"/>
          <w:lang w:val="en-US" w:eastAsia="zh-CN"/>
        </w:rPr>
        <w:t>甲方</w:t>
      </w:r>
      <w:r>
        <w:rPr>
          <w:rFonts w:hint="eastAsia" w:ascii="宋体" w:hAnsi="宋体" w:eastAsia="宋体" w:cs="宋体"/>
          <w:strike w:val="0"/>
          <w:dstrike w:val="0"/>
          <w:color w:val="auto"/>
          <w:sz w:val="24"/>
          <w:szCs w:val="21"/>
          <w:highlight w:val="none"/>
          <w:lang w:val="en-US" w:eastAsia="zh-CN"/>
        </w:rPr>
        <w:t>结合</w:t>
      </w:r>
      <w:r>
        <w:rPr>
          <w:rFonts w:hint="eastAsia" w:cs="宋体"/>
          <w:strike w:val="0"/>
          <w:dstrike w:val="0"/>
          <w:color w:val="auto"/>
          <w:sz w:val="24"/>
          <w:szCs w:val="21"/>
          <w:highlight w:val="none"/>
          <w:lang w:val="en-US" w:eastAsia="zh-CN"/>
        </w:rPr>
        <w:t>使用部门</w:t>
      </w:r>
      <w:r>
        <w:rPr>
          <w:rFonts w:hint="eastAsia" w:ascii="宋体" w:hAnsi="宋体" w:eastAsia="宋体" w:cs="宋体"/>
          <w:strike w:val="0"/>
          <w:dstrike w:val="0"/>
          <w:color w:val="auto"/>
          <w:sz w:val="24"/>
          <w:szCs w:val="21"/>
          <w:highlight w:val="none"/>
          <w:lang w:val="en-US" w:eastAsia="zh-CN"/>
        </w:rPr>
        <w:t>实际提供的服务情况综合考核结果</w:t>
      </w:r>
      <w:r>
        <w:rPr>
          <w:rFonts w:hint="eastAsia" w:cs="宋体"/>
          <w:strike w:val="0"/>
          <w:dstrike w:val="0"/>
          <w:color w:val="auto"/>
          <w:sz w:val="24"/>
          <w:szCs w:val="21"/>
          <w:highlight w:val="none"/>
          <w:lang w:val="en-US" w:eastAsia="zh-CN"/>
        </w:rPr>
        <w:t>，</w:t>
      </w:r>
      <w:r>
        <w:rPr>
          <w:rFonts w:hint="default" w:ascii="宋体" w:hAnsi="宋体" w:eastAsia="宋体" w:cs="宋体"/>
          <w:strike w:val="0"/>
          <w:dstrike w:val="0"/>
          <w:color w:val="auto"/>
          <w:kern w:val="0"/>
          <w:sz w:val="24"/>
          <w:szCs w:val="24"/>
          <w:highlight w:val="none"/>
        </w:rPr>
        <w:t>在收到发票核实无误后支付前一个月的结算款项。</w:t>
      </w:r>
    </w:p>
    <w:p w14:paraId="6DC6FF03">
      <w:pPr>
        <w:autoSpaceDE w:val="0"/>
        <w:autoSpaceDN w:val="0"/>
        <w:adjustRightInd w:val="0"/>
        <w:spacing w:line="360" w:lineRule="auto"/>
        <w:ind w:firstLine="42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w:t>
      </w:r>
      <w:r>
        <w:rPr>
          <w:rFonts w:hint="eastAsia" w:ascii="宋体" w:hAnsi="宋体"/>
          <w:b/>
          <w:strike w:val="0"/>
          <w:dstrike w:val="0"/>
          <w:color w:val="auto"/>
          <w:sz w:val="24"/>
          <w:szCs w:val="24"/>
          <w:highlight w:val="none"/>
          <w:lang w:val="en-US" w:eastAsia="zh-CN"/>
        </w:rPr>
        <w:t>九</w:t>
      </w:r>
      <w:r>
        <w:rPr>
          <w:rFonts w:hint="eastAsia" w:ascii="宋体" w:hAnsi="宋体"/>
          <w:b/>
          <w:strike w:val="0"/>
          <w:dstrike w:val="0"/>
          <w:color w:val="auto"/>
          <w:sz w:val="24"/>
          <w:szCs w:val="24"/>
          <w:highlight w:val="none"/>
        </w:rPr>
        <w:t>条 违约责任</w:t>
      </w:r>
    </w:p>
    <w:p w14:paraId="05C5842B">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trike w:val="0"/>
          <w:dstrike w:val="0"/>
          <w:color w:val="auto"/>
          <w:sz w:val="24"/>
          <w:szCs w:val="24"/>
          <w:highlight w:val="none"/>
        </w:rPr>
      </w:pPr>
      <w:r>
        <w:rPr>
          <w:rFonts w:hint="eastAsia" w:cs="宋体"/>
          <w:strike w:val="0"/>
          <w:dstrike w:val="0"/>
          <w:color w:val="auto"/>
          <w:sz w:val="24"/>
          <w:szCs w:val="24"/>
          <w:highlight w:val="none"/>
          <w:lang w:val="en-US" w:eastAsia="zh-CN"/>
        </w:rPr>
        <w:t>1.乙方</w:t>
      </w:r>
      <w:r>
        <w:rPr>
          <w:rFonts w:hint="default" w:ascii="宋体" w:hAnsi="宋体" w:eastAsia="宋体" w:cs="宋体"/>
          <w:strike w:val="0"/>
          <w:dstrike w:val="0"/>
          <w:color w:val="auto"/>
          <w:sz w:val="24"/>
          <w:szCs w:val="24"/>
          <w:highlight w:val="none"/>
        </w:rPr>
        <w:t>在履约期间发生员工在工作场所聚众闹事或集体上访或发生重大安全事故，给甲方造成不良影响</w:t>
      </w:r>
      <w:r>
        <w:rPr>
          <w:rFonts w:hint="eastAsia" w:cs="宋体"/>
          <w:strike w:val="0"/>
          <w:dstrike w:val="0"/>
          <w:color w:val="auto"/>
          <w:sz w:val="24"/>
          <w:szCs w:val="24"/>
          <w:highlight w:val="none"/>
          <w:lang w:val="en-US" w:eastAsia="zh-CN"/>
        </w:rPr>
        <w:t>或</w:t>
      </w:r>
      <w:r>
        <w:rPr>
          <w:rFonts w:hint="default" w:ascii="宋体" w:hAnsi="宋体" w:eastAsia="宋体" w:cs="宋体"/>
          <w:strike w:val="0"/>
          <w:dstrike w:val="0"/>
          <w:color w:val="auto"/>
          <w:sz w:val="24"/>
          <w:szCs w:val="24"/>
          <w:highlight w:val="none"/>
        </w:rPr>
        <w:t>经济损失的，</w:t>
      </w:r>
      <w:r>
        <w:rPr>
          <w:rFonts w:hint="eastAsia" w:cs="宋体"/>
          <w:strike w:val="0"/>
          <w:dstrike w:val="0"/>
          <w:color w:val="auto"/>
          <w:sz w:val="24"/>
          <w:szCs w:val="24"/>
          <w:highlight w:val="none"/>
          <w:lang w:val="en-US" w:eastAsia="zh-CN"/>
        </w:rPr>
        <w:t>乙方向甲方支付</w:t>
      </w:r>
      <w:r>
        <w:rPr>
          <w:rFonts w:hint="default" w:ascii="宋体" w:hAnsi="宋体" w:eastAsia="宋体" w:cs="宋体"/>
          <w:strike w:val="0"/>
          <w:dstrike w:val="0"/>
          <w:color w:val="auto"/>
          <w:sz w:val="24"/>
          <w:szCs w:val="24"/>
          <w:highlight w:val="none"/>
        </w:rPr>
        <w:t>合同</w:t>
      </w:r>
      <w:r>
        <w:rPr>
          <w:rFonts w:hint="eastAsia" w:cs="宋体"/>
          <w:strike w:val="0"/>
          <w:dstrike w:val="0"/>
          <w:color w:val="auto"/>
          <w:sz w:val="24"/>
          <w:szCs w:val="24"/>
          <w:highlight w:val="none"/>
          <w:lang w:val="en-US" w:eastAsia="zh-CN"/>
        </w:rPr>
        <w:t>暂定服务总价款</w:t>
      </w:r>
      <w:r>
        <w:rPr>
          <w:rFonts w:hint="default" w:ascii="宋体" w:hAnsi="宋体" w:eastAsia="宋体" w:cs="宋体"/>
          <w:strike w:val="0"/>
          <w:dstrike w:val="0"/>
          <w:color w:val="auto"/>
          <w:sz w:val="24"/>
          <w:szCs w:val="24"/>
          <w:highlight w:val="none"/>
        </w:rPr>
        <w:t>20%的违约金</w:t>
      </w:r>
      <w:r>
        <w:rPr>
          <w:rFonts w:hint="eastAsia" w:cs="宋体"/>
          <w:strike w:val="0"/>
          <w:dstrike w:val="0"/>
          <w:color w:val="auto"/>
          <w:sz w:val="24"/>
          <w:szCs w:val="24"/>
          <w:highlight w:val="none"/>
          <w:lang w:eastAsia="zh-CN"/>
        </w:rPr>
        <w:t>，</w:t>
      </w:r>
      <w:r>
        <w:rPr>
          <w:rFonts w:hint="default" w:ascii="宋体" w:hAnsi="宋体" w:eastAsia="宋体" w:cs="宋体"/>
          <w:strike w:val="0"/>
          <w:dstrike w:val="0"/>
          <w:color w:val="auto"/>
          <w:sz w:val="24"/>
          <w:szCs w:val="24"/>
          <w:highlight w:val="none"/>
        </w:rPr>
        <w:t>造成</w:t>
      </w:r>
      <w:r>
        <w:rPr>
          <w:rFonts w:hint="eastAsia" w:cs="宋体"/>
          <w:strike w:val="0"/>
          <w:dstrike w:val="0"/>
          <w:color w:val="auto"/>
          <w:sz w:val="24"/>
          <w:szCs w:val="24"/>
          <w:highlight w:val="none"/>
          <w:lang w:val="en-US" w:eastAsia="zh-CN"/>
        </w:rPr>
        <w:t>甲方</w:t>
      </w:r>
      <w:r>
        <w:rPr>
          <w:rFonts w:hint="default" w:ascii="宋体" w:hAnsi="宋体" w:eastAsia="宋体" w:cs="宋体"/>
          <w:strike w:val="0"/>
          <w:dstrike w:val="0"/>
          <w:color w:val="auto"/>
          <w:sz w:val="24"/>
          <w:szCs w:val="24"/>
          <w:highlight w:val="none"/>
        </w:rPr>
        <w:t>的一切损失均由</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承担，而造成</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自身的损失，由</w:t>
      </w:r>
      <w:r>
        <w:rPr>
          <w:rFonts w:hint="eastAsia" w:cs="宋体"/>
          <w:strike w:val="0"/>
          <w:dstrike w:val="0"/>
          <w:color w:val="auto"/>
          <w:sz w:val="24"/>
          <w:szCs w:val="24"/>
          <w:highlight w:val="none"/>
          <w:lang w:val="en-US" w:eastAsia="zh-CN"/>
        </w:rPr>
        <w:t>乙方</w:t>
      </w:r>
      <w:r>
        <w:rPr>
          <w:rFonts w:hint="default" w:ascii="宋体" w:hAnsi="宋体" w:eastAsia="宋体" w:cs="宋体"/>
          <w:strike w:val="0"/>
          <w:dstrike w:val="0"/>
          <w:color w:val="auto"/>
          <w:sz w:val="24"/>
          <w:szCs w:val="24"/>
          <w:highlight w:val="none"/>
        </w:rPr>
        <w:t>自行承担，</w:t>
      </w:r>
      <w:r>
        <w:rPr>
          <w:rFonts w:hint="eastAsia" w:cs="宋体"/>
          <w:strike w:val="0"/>
          <w:dstrike w:val="0"/>
          <w:color w:val="auto"/>
          <w:sz w:val="24"/>
          <w:szCs w:val="24"/>
          <w:highlight w:val="none"/>
          <w:lang w:val="en-US" w:eastAsia="zh-CN"/>
        </w:rPr>
        <w:t>甲方无需</w:t>
      </w:r>
      <w:r>
        <w:rPr>
          <w:rFonts w:hint="default" w:ascii="宋体" w:hAnsi="宋体" w:eastAsia="宋体" w:cs="宋体"/>
          <w:strike w:val="0"/>
          <w:dstrike w:val="0"/>
          <w:color w:val="auto"/>
          <w:sz w:val="24"/>
          <w:szCs w:val="24"/>
          <w:highlight w:val="none"/>
        </w:rPr>
        <w:t>承担。</w:t>
      </w:r>
      <w:r>
        <w:rPr>
          <w:rFonts w:hint="eastAsia" w:cs="宋体"/>
          <w:strike w:val="0"/>
          <w:dstrike w:val="0"/>
          <w:color w:val="auto"/>
          <w:sz w:val="24"/>
          <w:szCs w:val="24"/>
          <w:highlight w:val="none"/>
          <w:lang w:val="en-US" w:eastAsia="zh-CN"/>
        </w:rPr>
        <w:t>并且甲方</w:t>
      </w:r>
      <w:r>
        <w:rPr>
          <w:rFonts w:hint="default" w:ascii="宋体" w:hAnsi="宋体" w:eastAsia="宋体" w:cs="宋体"/>
          <w:strike w:val="0"/>
          <w:dstrike w:val="0"/>
          <w:color w:val="auto"/>
          <w:sz w:val="24"/>
          <w:szCs w:val="24"/>
          <w:highlight w:val="none"/>
        </w:rPr>
        <w:t>有权终止</w:t>
      </w:r>
      <w:r>
        <w:rPr>
          <w:rFonts w:hint="eastAsia" w:cs="宋体"/>
          <w:strike w:val="0"/>
          <w:dstrike w:val="0"/>
          <w:color w:val="auto"/>
          <w:sz w:val="24"/>
          <w:szCs w:val="24"/>
          <w:highlight w:val="none"/>
          <w:lang w:val="en-US" w:eastAsia="zh-CN"/>
        </w:rPr>
        <w:t>合同</w:t>
      </w:r>
      <w:r>
        <w:rPr>
          <w:rFonts w:hint="default" w:ascii="宋体" w:hAnsi="宋体" w:eastAsia="宋体" w:cs="宋体"/>
          <w:strike w:val="0"/>
          <w:dstrike w:val="0"/>
          <w:color w:val="auto"/>
          <w:sz w:val="24"/>
          <w:szCs w:val="24"/>
          <w:highlight w:val="none"/>
        </w:rPr>
        <w:t>，进入重新招标，另选择合作单位。</w:t>
      </w:r>
    </w:p>
    <w:p w14:paraId="27A20C63">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s="宋体"/>
          <w:strike w:val="0"/>
          <w:dstrike w:val="0"/>
          <w:color w:val="auto"/>
          <w:sz w:val="24"/>
          <w:szCs w:val="24"/>
          <w:highlight w:val="none"/>
          <w:lang w:val="en-US" w:eastAsia="zh-CN"/>
        </w:rPr>
      </w:pPr>
      <w:r>
        <w:rPr>
          <w:rFonts w:hint="eastAsia" w:cs="宋体"/>
          <w:strike w:val="0"/>
          <w:dstrike w:val="0"/>
          <w:color w:val="auto"/>
          <w:sz w:val="24"/>
          <w:szCs w:val="24"/>
          <w:highlight w:val="none"/>
          <w:lang w:val="en-US" w:eastAsia="zh-CN"/>
        </w:rPr>
        <w:t>2.乙方不能提供服务的，或交付不合格从而影响甲方正常使用的，应向甲方支付暂定服务总价款20%的违约金，同时赔偿采购人因此产生的损失。</w:t>
      </w:r>
    </w:p>
    <w:p w14:paraId="03131A0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s="宋体"/>
          <w:strike w:val="0"/>
          <w:dstrike w:val="0"/>
          <w:color w:val="auto"/>
          <w:sz w:val="24"/>
          <w:szCs w:val="24"/>
          <w:highlight w:val="none"/>
          <w:lang w:val="en-US" w:eastAsia="zh-CN"/>
        </w:rPr>
      </w:pPr>
      <w:r>
        <w:rPr>
          <w:rFonts w:hint="eastAsia" w:cs="宋体"/>
          <w:strike w:val="0"/>
          <w:dstrike w:val="0"/>
          <w:color w:val="auto"/>
          <w:sz w:val="24"/>
          <w:szCs w:val="24"/>
          <w:highlight w:val="none"/>
          <w:lang w:val="en-US" w:eastAsia="zh-CN"/>
        </w:rPr>
        <w:t>3.乙方发生任何违约行为的，应赔偿给甲方造成的一切损失，包括但不限于替代履行发生的费用差价、第三方索赔的款项、甲方受到处罚的罚款、甲方维权发生的律师费、诉讼费、保全费、保全担保费、鉴定费、检测费、公证费等。</w:t>
      </w:r>
    </w:p>
    <w:p w14:paraId="084F64B5">
      <w:pPr>
        <w:pStyle w:val="4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trike w:val="0"/>
          <w:dstrike w:val="0"/>
          <w:color w:val="auto"/>
          <w:sz w:val="24"/>
          <w:szCs w:val="24"/>
          <w:highlight w:val="none"/>
        </w:rPr>
      </w:pPr>
      <w:r>
        <w:rPr>
          <w:rFonts w:hint="eastAsia" w:cs="宋体"/>
          <w:strike w:val="0"/>
          <w:dstrike w:val="0"/>
          <w:color w:val="auto"/>
          <w:sz w:val="24"/>
          <w:szCs w:val="24"/>
          <w:highlight w:val="none"/>
          <w:lang w:val="en-US" w:eastAsia="zh-CN"/>
        </w:rPr>
        <w:t>4.乙方在本合同项下应向甲方支付的违约金、赔偿金等，甲方均有权直接在对乙方的应付款中扣除。</w:t>
      </w:r>
    </w:p>
    <w:p w14:paraId="45ED9C59">
      <w:pPr>
        <w:autoSpaceDE w:val="0"/>
        <w:autoSpaceDN w:val="0"/>
        <w:adjustRightInd w:val="0"/>
        <w:spacing w:line="360" w:lineRule="auto"/>
        <w:ind w:firstLine="420"/>
        <w:rPr>
          <w:rFonts w:ascii="宋体" w:hAnsi="宋体"/>
          <w:b/>
          <w:strike w:val="0"/>
          <w:dstrike w:val="0"/>
          <w:color w:val="auto"/>
          <w:sz w:val="24"/>
          <w:szCs w:val="24"/>
          <w:highlight w:val="none"/>
        </w:rPr>
      </w:pPr>
      <w:r>
        <w:rPr>
          <w:rFonts w:hint="eastAsia" w:ascii="宋体" w:hAnsi="宋体"/>
          <w:b/>
          <w:strike w:val="0"/>
          <w:dstrike w:val="0"/>
          <w:color w:val="auto"/>
          <w:sz w:val="24"/>
          <w:szCs w:val="24"/>
          <w:highlight w:val="none"/>
        </w:rPr>
        <w:t>第</w:t>
      </w:r>
      <w:r>
        <w:rPr>
          <w:rFonts w:hint="eastAsia" w:ascii="宋体" w:hAnsi="宋体"/>
          <w:b/>
          <w:strike w:val="0"/>
          <w:dstrike w:val="0"/>
          <w:color w:val="auto"/>
          <w:sz w:val="24"/>
          <w:szCs w:val="24"/>
          <w:highlight w:val="none"/>
          <w:lang w:val="en-US" w:eastAsia="zh-CN"/>
        </w:rPr>
        <w:t>十</w:t>
      </w:r>
      <w:r>
        <w:rPr>
          <w:rFonts w:hint="eastAsia" w:ascii="宋体" w:hAnsi="宋体"/>
          <w:b/>
          <w:strike w:val="0"/>
          <w:dstrike w:val="0"/>
          <w:color w:val="auto"/>
          <w:sz w:val="24"/>
          <w:szCs w:val="24"/>
          <w:highlight w:val="none"/>
        </w:rPr>
        <w:t>条 合同的变更和终止</w:t>
      </w:r>
    </w:p>
    <w:p w14:paraId="0755BB9A">
      <w:pPr>
        <w:pStyle w:val="555"/>
        <w:spacing w:line="360" w:lineRule="auto"/>
        <w:ind w:firstLine="480"/>
        <w:rPr>
          <w:rFonts w:hint="eastAsia" w:ascii="宋体" w:hAnsi="宋体" w:cs="宋体"/>
          <w:strike w:val="0"/>
          <w:dstrike w:val="0"/>
          <w:color w:val="auto"/>
          <w:sz w:val="24"/>
          <w:szCs w:val="24"/>
          <w:highlight w:val="none"/>
        </w:rPr>
      </w:pPr>
      <w:r>
        <w:rPr>
          <w:rFonts w:ascii="宋体" w:hAnsi="宋体" w:eastAsia="宋体" w:cs="宋体"/>
          <w:strike w:val="0"/>
          <w:dstrike w:val="0"/>
          <w:color w:val="auto"/>
          <w:sz w:val="24"/>
          <w:szCs w:val="24"/>
          <w:highlight w:val="none"/>
        </w:rPr>
        <w:t>1.</w:t>
      </w:r>
      <w:r>
        <w:rPr>
          <w:rFonts w:hint="eastAsia" w:ascii="宋体" w:hAnsi="宋体" w:cs="宋体"/>
          <w:strike w:val="0"/>
          <w:dstrike w:val="0"/>
          <w:color w:val="auto"/>
          <w:sz w:val="24"/>
          <w:szCs w:val="24"/>
          <w:highlight w:val="none"/>
        </w:rPr>
        <w:t>本合同自签订之日起生效。本合同一经签订，甲乙双方不得擅自变更或终止合同。</w:t>
      </w:r>
    </w:p>
    <w:p w14:paraId="34224722">
      <w:pPr>
        <w:pStyle w:val="555"/>
        <w:spacing w:line="360" w:lineRule="auto"/>
        <w:ind w:firstLine="480"/>
        <w:rPr>
          <w:rFonts w:hint="eastAsia" w:ascii="宋体" w:hAnsi="宋体" w:cs="宋体"/>
          <w:strike w:val="0"/>
          <w:dstrike w:val="0"/>
          <w:color w:val="auto"/>
          <w:sz w:val="24"/>
          <w:szCs w:val="24"/>
          <w:highlight w:val="none"/>
        </w:rPr>
      </w:pPr>
      <w:r>
        <w:rPr>
          <w:rFonts w:hint="eastAsia" w:ascii="宋体" w:hAnsi="宋体" w:cs="宋体"/>
          <w:strike w:val="0"/>
          <w:dstrike w:val="0"/>
          <w:color w:val="auto"/>
          <w:sz w:val="24"/>
          <w:szCs w:val="24"/>
          <w:highlight w:val="none"/>
          <w:lang w:val="en-US" w:eastAsia="zh-CN"/>
        </w:rPr>
        <w:t>2</w:t>
      </w:r>
      <w:r>
        <w:rPr>
          <w:rFonts w:ascii="宋体" w:hAnsi="宋体" w:eastAsia="宋体" w:cs="宋体"/>
          <w:strike w:val="0"/>
          <w:dstrike w:val="0"/>
          <w:color w:val="auto"/>
          <w:sz w:val="24"/>
          <w:szCs w:val="24"/>
          <w:highlight w:val="none"/>
        </w:rPr>
        <w:t>.</w:t>
      </w:r>
      <w:r>
        <w:rPr>
          <w:rFonts w:hint="eastAsia" w:ascii="宋体" w:hAnsi="宋体" w:cs="宋体"/>
          <w:strike w:val="0"/>
          <w:dstrike w:val="0"/>
          <w:color w:val="auto"/>
          <w:sz w:val="24"/>
          <w:szCs w:val="24"/>
          <w:highlight w:val="none"/>
        </w:rPr>
        <w:t>合同在执行过程中出现的未尽事宜，双方在不违背本合同和招标文件的原则下协商解决，协商结果以书面形式签订补充协议，且补充协议与本合同具有同等效力。</w:t>
      </w:r>
    </w:p>
    <w:p w14:paraId="2874386F">
      <w:pPr>
        <w:pStyle w:val="555"/>
        <w:spacing w:line="360" w:lineRule="auto"/>
        <w:ind w:firstLine="480"/>
        <w:rPr>
          <w:rFonts w:hint="eastAsia" w:ascii="宋体" w:hAnsi="宋体" w:cs="宋体"/>
          <w:strike w:val="0"/>
          <w:dstrike w:val="0"/>
          <w:color w:val="auto"/>
          <w:sz w:val="24"/>
          <w:szCs w:val="24"/>
          <w:highlight w:val="none"/>
        </w:rPr>
      </w:pPr>
      <w:r>
        <w:rPr>
          <w:rFonts w:hint="eastAsia" w:ascii="宋体" w:hAnsi="宋体" w:cs="宋体"/>
          <w:strike w:val="0"/>
          <w:dstrike w:val="0"/>
          <w:color w:val="auto"/>
          <w:sz w:val="24"/>
          <w:szCs w:val="24"/>
          <w:highlight w:val="none"/>
          <w:lang w:val="en-US" w:eastAsia="zh-CN"/>
        </w:rPr>
        <w:t>3</w:t>
      </w:r>
      <w:r>
        <w:rPr>
          <w:rFonts w:ascii="宋体" w:hAnsi="宋体" w:eastAsia="宋体" w:cs="宋体"/>
          <w:strike w:val="0"/>
          <w:dstrike w:val="0"/>
          <w:color w:val="auto"/>
          <w:sz w:val="24"/>
          <w:szCs w:val="24"/>
          <w:highlight w:val="none"/>
        </w:rPr>
        <w:t>.</w:t>
      </w:r>
      <w:r>
        <w:rPr>
          <w:rFonts w:hint="eastAsia" w:ascii="宋体" w:hAnsi="宋体" w:cs="宋体"/>
          <w:strike w:val="0"/>
          <w:dstrike w:val="0"/>
          <w:color w:val="auto"/>
          <w:sz w:val="24"/>
          <w:szCs w:val="24"/>
          <w:highlight w:val="none"/>
        </w:rPr>
        <w:t>合同中未有约定的按照有关的法律法规以及国家行业标准或技术文件规定予以解决。</w:t>
      </w:r>
    </w:p>
    <w:p w14:paraId="5570C400">
      <w:pPr>
        <w:autoSpaceDE w:val="0"/>
        <w:autoSpaceDN w:val="0"/>
        <w:adjustRightInd w:val="0"/>
        <w:spacing w:line="360" w:lineRule="auto"/>
        <w:ind w:firstLine="420"/>
        <w:rPr>
          <w:b/>
          <w:strike w:val="0"/>
          <w:dstrike w:val="0"/>
          <w:color w:val="auto"/>
          <w:sz w:val="24"/>
          <w:szCs w:val="24"/>
          <w:highlight w:val="none"/>
        </w:rPr>
      </w:pPr>
      <w:r>
        <w:rPr>
          <w:rFonts w:hint="eastAsia" w:ascii="宋体" w:hAnsi="宋体"/>
          <w:b/>
          <w:strike w:val="0"/>
          <w:dstrike w:val="0"/>
          <w:color w:val="auto"/>
          <w:sz w:val="24"/>
          <w:szCs w:val="24"/>
          <w:highlight w:val="none"/>
        </w:rPr>
        <w:t>第十</w:t>
      </w:r>
      <w:r>
        <w:rPr>
          <w:rFonts w:hint="eastAsia"/>
          <w:b/>
          <w:strike w:val="0"/>
          <w:dstrike w:val="0"/>
          <w:color w:val="auto"/>
          <w:sz w:val="24"/>
          <w:szCs w:val="24"/>
          <w:highlight w:val="none"/>
          <w:lang w:val="en-US" w:eastAsia="zh-CN"/>
        </w:rPr>
        <w:t>一</w:t>
      </w:r>
      <w:r>
        <w:rPr>
          <w:rFonts w:hint="eastAsia" w:ascii="宋体" w:hAnsi="宋体"/>
          <w:b/>
          <w:strike w:val="0"/>
          <w:dstrike w:val="0"/>
          <w:color w:val="auto"/>
          <w:sz w:val="24"/>
          <w:szCs w:val="24"/>
          <w:highlight w:val="none"/>
        </w:rPr>
        <w:t xml:space="preserve">条 </w:t>
      </w:r>
      <w:r>
        <w:rPr>
          <w:b/>
          <w:strike w:val="0"/>
          <w:dstrike w:val="0"/>
          <w:color w:val="auto"/>
          <w:sz w:val="24"/>
          <w:szCs w:val="24"/>
          <w:highlight w:val="none"/>
        </w:rPr>
        <w:t>争议的解决</w:t>
      </w:r>
    </w:p>
    <w:p w14:paraId="79F83484">
      <w:pPr>
        <w:autoSpaceDE w:val="0"/>
        <w:autoSpaceDN w:val="0"/>
        <w:adjustRightInd w:val="0"/>
        <w:spacing w:line="360" w:lineRule="auto"/>
        <w:ind w:firstLine="420"/>
        <w:rPr>
          <w:strike w:val="0"/>
          <w:dstrike w:val="0"/>
          <w:color w:val="auto"/>
          <w:sz w:val="24"/>
          <w:szCs w:val="24"/>
          <w:highlight w:val="none"/>
        </w:rPr>
      </w:pPr>
      <w:r>
        <w:rPr>
          <w:strike w:val="0"/>
          <w:dstrike w:val="0"/>
          <w:color w:val="auto"/>
          <w:sz w:val="24"/>
          <w:szCs w:val="24"/>
          <w:highlight w:val="none"/>
        </w:rPr>
        <w:t>1.因履行本合同引起的或与本合同有关的争议，甲、乙双方应首先通过友好协商解决，如果协商不能解决争议，则采取以下第（</w:t>
      </w:r>
      <w:r>
        <w:rPr>
          <w:rFonts w:hint="eastAsia"/>
          <w:strike w:val="0"/>
          <w:dstrike w:val="0"/>
          <w:color w:val="auto"/>
          <w:sz w:val="24"/>
          <w:szCs w:val="24"/>
          <w:highlight w:val="none"/>
          <w:lang w:val="en-US" w:eastAsia="zh-CN"/>
        </w:rPr>
        <w:t>1</w:t>
      </w:r>
      <w:r>
        <w:rPr>
          <w:strike w:val="0"/>
          <w:dstrike w:val="0"/>
          <w:color w:val="auto"/>
          <w:sz w:val="24"/>
          <w:szCs w:val="24"/>
          <w:highlight w:val="none"/>
        </w:rPr>
        <w:t>）种方式解决争议：（1）向甲方所在地有管辖权的人民法院提起诉讼；（2）向</w:t>
      </w:r>
      <w:r>
        <w:rPr>
          <w:rFonts w:hint="eastAsia"/>
          <w:strike w:val="0"/>
          <w:dstrike w:val="0"/>
          <w:color w:val="auto"/>
          <w:sz w:val="24"/>
          <w:szCs w:val="24"/>
          <w:highlight w:val="none"/>
        </w:rPr>
        <w:t>无锡</w:t>
      </w:r>
      <w:r>
        <w:rPr>
          <w:strike w:val="0"/>
          <w:dstrike w:val="0"/>
          <w:color w:val="auto"/>
          <w:sz w:val="24"/>
          <w:szCs w:val="24"/>
          <w:highlight w:val="none"/>
        </w:rPr>
        <w:t>仲裁委员会按其仲裁规则申请仲裁。</w:t>
      </w:r>
    </w:p>
    <w:p w14:paraId="458AC6CA">
      <w:pPr>
        <w:autoSpaceDE w:val="0"/>
        <w:autoSpaceDN w:val="0"/>
        <w:adjustRightInd w:val="0"/>
        <w:spacing w:line="360" w:lineRule="auto"/>
        <w:ind w:firstLine="420"/>
        <w:rPr>
          <w:strike w:val="0"/>
          <w:dstrike w:val="0"/>
          <w:color w:val="auto"/>
          <w:sz w:val="24"/>
          <w:szCs w:val="24"/>
          <w:highlight w:val="none"/>
        </w:rPr>
      </w:pPr>
      <w:r>
        <w:rPr>
          <w:strike w:val="0"/>
          <w:dstrike w:val="0"/>
          <w:color w:val="auto"/>
          <w:sz w:val="24"/>
          <w:szCs w:val="24"/>
          <w:highlight w:val="none"/>
        </w:rPr>
        <w:t>2.在</w:t>
      </w:r>
      <w:r>
        <w:rPr>
          <w:rFonts w:hint="eastAsia"/>
          <w:strike w:val="0"/>
          <w:dstrike w:val="0"/>
          <w:color w:val="auto"/>
          <w:sz w:val="24"/>
          <w:szCs w:val="24"/>
          <w:highlight w:val="none"/>
          <w:lang w:val="en-US" w:eastAsia="zh-CN"/>
        </w:rPr>
        <w:t>诉讼</w:t>
      </w:r>
      <w:r>
        <w:rPr>
          <w:strike w:val="0"/>
          <w:dstrike w:val="0"/>
          <w:color w:val="auto"/>
          <w:sz w:val="24"/>
          <w:szCs w:val="24"/>
          <w:highlight w:val="none"/>
        </w:rPr>
        <w:t>期间，本合同应继续履行。</w:t>
      </w:r>
    </w:p>
    <w:p w14:paraId="4EFB2039">
      <w:pPr>
        <w:autoSpaceDE w:val="0"/>
        <w:autoSpaceDN w:val="0"/>
        <w:adjustRightInd w:val="0"/>
        <w:spacing w:line="360" w:lineRule="auto"/>
        <w:ind w:firstLine="420"/>
        <w:rPr>
          <w:b/>
          <w:strike w:val="0"/>
          <w:dstrike w:val="0"/>
          <w:color w:val="auto"/>
          <w:sz w:val="24"/>
          <w:szCs w:val="24"/>
          <w:highlight w:val="none"/>
        </w:rPr>
      </w:pPr>
      <w:r>
        <w:rPr>
          <w:b/>
          <w:strike w:val="0"/>
          <w:dstrike w:val="0"/>
          <w:color w:val="auto"/>
          <w:sz w:val="24"/>
          <w:szCs w:val="24"/>
          <w:highlight w:val="none"/>
        </w:rPr>
        <w:t>第十</w:t>
      </w:r>
      <w:r>
        <w:rPr>
          <w:rFonts w:hint="eastAsia"/>
          <w:b/>
          <w:strike w:val="0"/>
          <w:dstrike w:val="0"/>
          <w:color w:val="auto"/>
          <w:sz w:val="24"/>
          <w:szCs w:val="24"/>
          <w:highlight w:val="none"/>
          <w:lang w:val="en-US" w:eastAsia="zh-CN"/>
        </w:rPr>
        <w:t>二</w:t>
      </w:r>
      <w:r>
        <w:rPr>
          <w:b/>
          <w:strike w:val="0"/>
          <w:dstrike w:val="0"/>
          <w:color w:val="auto"/>
          <w:sz w:val="24"/>
          <w:szCs w:val="24"/>
          <w:highlight w:val="none"/>
        </w:rPr>
        <w:t>条</w:t>
      </w:r>
      <w:r>
        <w:rPr>
          <w:rFonts w:hint="eastAsia"/>
          <w:b/>
          <w:strike w:val="0"/>
          <w:dstrike w:val="0"/>
          <w:color w:val="auto"/>
          <w:sz w:val="24"/>
          <w:szCs w:val="24"/>
          <w:highlight w:val="none"/>
        </w:rPr>
        <w:t xml:space="preserve"> </w:t>
      </w:r>
      <w:r>
        <w:rPr>
          <w:b/>
          <w:strike w:val="0"/>
          <w:dstrike w:val="0"/>
          <w:color w:val="auto"/>
          <w:sz w:val="24"/>
          <w:szCs w:val="24"/>
          <w:highlight w:val="none"/>
        </w:rPr>
        <w:t>合同生效及其他</w:t>
      </w:r>
    </w:p>
    <w:p w14:paraId="410BDA9F">
      <w:pPr>
        <w:autoSpaceDE w:val="0"/>
        <w:autoSpaceDN w:val="0"/>
        <w:adjustRightInd w:val="0"/>
        <w:spacing w:line="360" w:lineRule="auto"/>
        <w:ind w:firstLine="420"/>
        <w:rPr>
          <w:strike w:val="0"/>
          <w:dstrike w:val="0"/>
          <w:color w:val="auto"/>
          <w:sz w:val="24"/>
          <w:szCs w:val="24"/>
          <w:highlight w:val="none"/>
        </w:rPr>
      </w:pPr>
      <w:r>
        <w:rPr>
          <w:strike w:val="0"/>
          <w:dstrike w:val="0"/>
          <w:color w:val="auto"/>
          <w:sz w:val="24"/>
          <w:szCs w:val="24"/>
          <w:highlight w:val="none"/>
        </w:rPr>
        <w:t>1.本合同自签订之日起生效。</w:t>
      </w:r>
    </w:p>
    <w:p w14:paraId="51FF1B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宋体" w:hAnsi="宋体" w:cs="宋体"/>
          <w:strike w:val="0"/>
          <w:dstrike w:val="0"/>
          <w:color w:val="auto"/>
          <w:kern w:val="0"/>
          <w:sz w:val="24"/>
          <w:szCs w:val="24"/>
          <w:highlight w:val="none"/>
        </w:rPr>
      </w:pPr>
      <w:r>
        <w:rPr>
          <w:rFonts w:hint="eastAsia" w:ascii="宋体" w:hAnsi="宋体" w:cs="宋体"/>
          <w:strike w:val="0"/>
          <w:dstrike w:val="0"/>
          <w:color w:val="auto"/>
          <w:kern w:val="0"/>
          <w:sz w:val="24"/>
          <w:szCs w:val="24"/>
          <w:highlight w:val="none"/>
        </w:rPr>
        <w:t>2</w:t>
      </w:r>
      <w:r>
        <w:rPr>
          <w:rFonts w:ascii="宋体" w:hAnsi="宋体" w:eastAsia="宋体" w:cs="宋体"/>
          <w:strike w:val="0"/>
          <w:dstrike w:val="0"/>
          <w:color w:val="auto"/>
          <w:sz w:val="24"/>
          <w:szCs w:val="24"/>
          <w:highlight w:val="none"/>
        </w:rPr>
        <w:t>.</w:t>
      </w:r>
      <w:r>
        <w:rPr>
          <w:rFonts w:hint="eastAsia" w:ascii="宋体" w:hAnsi="宋体" w:cs="宋体"/>
          <w:strike w:val="0"/>
          <w:dstrike w:val="0"/>
          <w:color w:val="auto"/>
          <w:kern w:val="0"/>
          <w:sz w:val="24"/>
          <w:szCs w:val="24"/>
          <w:highlight w:val="none"/>
        </w:rPr>
        <w:t>本合同执行期间，如遇不可抗力，致使合同无法履行时，双方应按有关法律规定及时协商处理。</w:t>
      </w:r>
    </w:p>
    <w:p w14:paraId="6677A2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宋体" w:hAnsi="宋体" w:cs="宋体"/>
          <w:strike w:val="0"/>
          <w:dstrike w:val="0"/>
          <w:color w:val="auto"/>
          <w:kern w:val="0"/>
          <w:sz w:val="24"/>
          <w:szCs w:val="24"/>
          <w:highlight w:val="none"/>
        </w:rPr>
      </w:pPr>
      <w:r>
        <w:rPr>
          <w:rFonts w:hint="eastAsia" w:ascii="宋体" w:hAnsi="宋体" w:cs="宋体"/>
          <w:strike w:val="0"/>
          <w:dstrike w:val="0"/>
          <w:color w:val="auto"/>
          <w:kern w:val="0"/>
          <w:sz w:val="24"/>
          <w:szCs w:val="24"/>
          <w:highlight w:val="none"/>
        </w:rPr>
        <w:t>3</w:t>
      </w:r>
      <w:r>
        <w:rPr>
          <w:rFonts w:ascii="宋体" w:hAnsi="宋体" w:eastAsia="宋体" w:cs="宋体"/>
          <w:strike w:val="0"/>
          <w:dstrike w:val="0"/>
          <w:color w:val="auto"/>
          <w:sz w:val="24"/>
          <w:szCs w:val="24"/>
          <w:highlight w:val="none"/>
        </w:rPr>
        <w:t>.</w:t>
      </w:r>
      <w:r>
        <w:rPr>
          <w:rFonts w:hint="eastAsia" w:ascii="宋体" w:hAnsi="宋体" w:cs="宋体"/>
          <w:strike w:val="0"/>
          <w:dstrike w:val="0"/>
          <w:color w:val="auto"/>
          <w:kern w:val="0"/>
          <w:sz w:val="24"/>
          <w:szCs w:val="24"/>
          <w:highlight w:val="none"/>
        </w:rPr>
        <w:t>本合同之附件均为合同有效组成部分，双方可对本合同的条款进行补充，以书面形式签订补充协议，补充协议与合同具有同等效力。</w:t>
      </w:r>
    </w:p>
    <w:p w14:paraId="0945EA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04" w:firstLineChars="210"/>
        <w:jc w:val="left"/>
        <w:rPr>
          <w:rFonts w:hint="eastAsia" w:ascii="宋体" w:hAnsi="宋体" w:cs="宋体"/>
          <w:strike w:val="0"/>
          <w:dstrike w:val="0"/>
          <w:color w:val="auto"/>
          <w:kern w:val="0"/>
          <w:sz w:val="24"/>
          <w:szCs w:val="24"/>
          <w:highlight w:val="none"/>
        </w:rPr>
      </w:pPr>
      <w:r>
        <w:rPr>
          <w:rFonts w:hint="eastAsia" w:ascii="宋体" w:hAnsi="宋体" w:cs="宋体"/>
          <w:strike w:val="0"/>
          <w:dstrike w:val="0"/>
          <w:color w:val="auto"/>
          <w:kern w:val="0"/>
          <w:sz w:val="24"/>
          <w:szCs w:val="24"/>
          <w:highlight w:val="none"/>
        </w:rPr>
        <w:t>4</w:t>
      </w:r>
      <w:r>
        <w:rPr>
          <w:rFonts w:ascii="宋体" w:hAnsi="宋体" w:eastAsia="宋体" w:cs="宋体"/>
          <w:strike w:val="0"/>
          <w:dstrike w:val="0"/>
          <w:color w:val="auto"/>
          <w:sz w:val="24"/>
          <w:szCs w:val="24"/>
          <w:highlight w:val="none"/>
        </w:rPr>
        <w:t>.</w:t>
      </w:r>
      <w:r>
        <w:rPr>
          <w:rFonts w:hint="eastAsia" w:ascii="宋体" w:hAnsi="宋体" w:cs="宋体"/>
          <w:strike w:val="0"/>
          <w:dstrike w:val="0"/>
          <w:color w:val="auto"/>
          <w:kern w:val="0"/>
          <w:sz w:val="24"/>
          <w:szCs w:val="24"/>
          <w:highlight w:val="none"/>
        </w:rPr>
        <w:t>本合同在履行中如发生争议，双方可以协商解决，协商不成的，双方可以向</w:t>
      </w:r>
      <w:r>
        <w:rPr>
          <w:rFonts w:hint="eastAsia"/>
          <w:strike w:val="0"/>
          <w:dstrike w:val="0"/>
          <w:color w:val="auto"/>
          <w:sz w:val="24"/>
          <w:szCs w:val="24"/>
          <w:highlight w:val="none"/>
        </w:rPr>
        <w:t>甲方所在地</w:t>
      </w:r>
      <w:r>
        <w:rPr>
          <w:rFonts w:hint="eastAsia" w:ascii="宋体" w:hAnsi="宋体" w:cs="宋体"/>
          <w:strike w:val="0"/>
          <w:dstrike w:val="0"/>
          <w:color w:val="auto"/>
          <w:kern w:val="0"/>
          <w:sz w:val="24"/>
          <w:szCs w:val="24"/>
          <w:highlight w:val="none"/>
        </w:rPr>
        <w:t>人民法院起诉。</w:t>
      </w:r>
    </w:p>
    <w:p w14:paraId="1078A13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宋体" w:hAnsi="宋体" w:cs="宋体"/>
          <w:strike w:val="0"/>
          <w:dstrike w:val="0"/>
          <w:color w:val="auto"/>
          <w:kern w:val="0"/>
          <w:sz w:val="24"/>
          <w:szCs w:val="24"/>
          <w:highlight w:val="none"/>
        </w:rPr>
      </w:pPr>
      <w:r>
        <w:rPr>
          <w:rFonts w:hint="eastAsia" w:ascii="宋体" w:hAnsi="宋体" w:cs="宋体"/>
          <w:strike w:val="0"/>
          <w:dstrike w:val="0"/>
          <w:color w:val="auto"/>
          <w:kern w:val="0"/>
          <w:sz w:val="24"/>
          <w:szCs w:val="24"/>
          <w:highlight w:val="none"/>
        </w:rPr>
        <w:t>5</w:t>
      </w:r>
      <w:r>
        <w:rPr>
          <w:rFonts w:ascii="宋体" w:hAnsi="宋体" w:eastAsia="宋体" w:cs="宋体"/>
          <w:strike w:val="0"/>
          <w:dstrike w:val="0"/>
          <w:color w:val="auto"/>
          <w:sz w:val="24"/>
          <w:szCs w:val="24"/>
          <w:highlight w:val="none"/>
        </w:rPr>
        <w:t>.</w:t>
      </w:r>
      <w:r>
        <w:rPr>
          <w:rFonts w:hint="eastAsia" w:ascii="宋体" w:hAnsi="宋体" w:cs="宋体"/>
          <w:strike w:val="0"/>
          <w:dstrike w:val="0"/>
          <w:color w:val="auto"/>
          <w:kern w:val="0"/>
          <w:sz w:val="24"/>
          <w:szCs w:val="24"/>
          <w:highlight w:val="none"/>
        </w:rPr>
        <w:t>合同一式肆份，甲方执</w:t>
      </w:r>
      <w:r>
        <w:rPr>
          <w:rFonts w:hint="eastAsia" w:cs="宋体"/>
          <w:strike w:val="0"/>
          <w:dstrike w:val="0"/>
          <w:color w:val="auto"/>
          <w:kern w:val="0"/>
          <w:sz w:val="24"/>
          <w:szCs w:val="24"/>
          <w:highlight w:val="none"/>
          <w:lang w:val="en-US" w:eastAsia="zh-CN"/>
        </w:rPr>
        <w:t>叁</w:t>
      </w:r>
      <w:r>
        <w:rPr>
          <w:rFonts w:hint="eastAsia" w:ascii="宋体" w:hAnsi="宋体" w:cs="宋体"/>
          <w:strike w:val="0"/>
          <w:dstrike w:val="0"/>
          <w:color w:val="auto"/>
          <w:kern w:val="0"/>
          <w:sz w:val="24"/>
          <w:szCs w:val="24"/>
          <w:highlight w:val="none"/>
        </w:rPr>
        <w:t>份</w:t>
      </w:r>
      <w:r>
        <w:rPr>
          <w:rFonts w:hint="eastAsia" w:cs="宋体"/>
          <w:strike w:val="0"/>
          <w:dstrike w:val="0"/>
          <w:color w:val="auto"/>
          <w:kern w:val="0"/>
          <w:sz w:val="24"/>
          <w:szCs w:val="24"/>
          <w:highlight w:val="none"/>
          <w:lang w:eastAsia="zh-CN"/>
        </w:rPr>
        <w:t>，</w:t>
      </w:r>
      <w:r>
        <w:rPr>
          <w:rFonts w:hint="eastAsia" w:ascii="宋体" w:hAnsi="宋体" w:cs="宋体"/>
          <w:strike w:val="0"/>
          <w:dstrike w:val="0"/>
          <w:color w:val="auto"/>
          <w:kern w:val="0"/>
          <w:sz w:val="24"/>
          <w:szCs w:val="24"/>
          <w:highlight w:val="none"/>
        </w:rPr>
        <w:t>乙方执</w:t>
      </w:r>
      <w:r>
        <w:rPr>
          <w:rFonts w:hint="eastAsia" w:cs="宋体"/>
          <w:strike w:val="0"/>
          <w:dstrike w:val="0"/>
          <w:color w:val="auto"/>
          <w:kern w:val="0"/>
          <w:sz w:val="24"/>
          <w:szCs w:val="24"/>
          <w:highlight w:val="none"/>
          <w:lang w:val="en-US" w:eastAsia="zh-CN"/>
        </w:rPr>
        <w:t>壹</w:t>
      </w:r>
      <w:r>
        <w:rPr>
          <w:rFonts w:hint="eastAsia" w:ascii="宋体" w:hAnsi="宋体" w:cs="宋体"/>
          <w:strike w:val="0"/>
          <w:dstrike w:val="0"/>
          <w:color w:val="auto"/>
          <w:kern w:val="0"/>
          <w:sz w:val="24"/>
          <w:szCs w:val="24"/>
          <w:highlight w:val="none"/>
        </w:rPr>
        <w:t>份，具有同等法律效力。</w:t>
      </w:r>
    </w:p>
    <w:p w14:paraId="1D2FA4B6">
      <w:pPr>
        <w:autoSpaceDE w:val="0"/>
        <w:autoSpaceDN w:val="0"/>
        <w:adjustRightInd w:val="0"/>
        <w:spacing w:line="360" w:lineRule="auto"/>
        <w:ind w:firstLine="420"/>
        <w:rPr>
          <w:strike w:val="0"/>
          <w:dstrike w:val="0"/>
          <w:color w:val="auto"/>
          <w:sz w:val="24"/>
          <w:szCs w:val="24"/>
          <w:highlight w:val="none"/>
        </w:rPr>
      </w:pPr>
    </w:p>
    <w:p w14:paraId="619EAF1D">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甲方（采购人）：（盖章）</w:t>
      </w:r>
    </w:p>
    <w:p w14:paraId="46049964">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法定（授权）代表人：</w:t>
      </w:r>
    </w:p>
    <w:p w14:paraId="5DDDD7ED">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 xml:space="preserve">     年 月  日                </w:t>
      </w:r>
    </w:p>
    <w:p w14:paraId="3D16F0AB">
      <w:pPr>
        <w:spacing w:line="360" w:lineRule="auto"/>
        <w:ind w:firstLine="480"/>
        <w:rPr>
          <w:strike w:val="0"/>
          <w:dstrike w:val="0"/>
          <w:color w:val="auto"/>
          <w:sz w:val="24"/>
          <w:szCs w:val="24"/>
          <w:highlight w:val="none"/>
        </w:rPr>
      </w:pPr>
    </w:p>
    <w:p w14:paraId="484E8AB4">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乙方（中标人）：（盖章）</w:t>
      </w:r>
    </w:p>
    <w:p w14:paraId="326FC911">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法定（授权）代表人：</w:t>
      </w:r>
    </w:p>
    <w:p w14:paraId="76FF3DB7">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乙方户名：</w:t>
      </w:r>
    </w:p>
    <w:p w14:paraId="2A545605">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乙方开户银行：</w:t>
      </w:r>
    </w:p>
    <w:p w14:paraId="08A31098">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乙方账号：</w:t>
      </w:r>
    </w:p>
    <w:p w14:paraId="01EA1593">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 xml:space="preserve">     年  月  日                </w:t>
      </w:r>
    </w:p>
    <w:p w14:paraId="6F0189AC">
      <w:pPr>
        <w:spacing w:line="360" w:lineRule="auto"/>
        <w:ind w:firstLine="480"/>
        <w:rPr>
          <w:strike w:val="0"/>
          <w:dstrike w:val="0"/>
          <w:color w:val="auto"/>
          <w:sz w:val="24"/>
          <w:szCs w:val="24"/>
          <w:highlight w:val="none"/>
        </w:rPr>
      </w:pPr>
    </w:p>
    <w:p w14:paraId="75A5D4F4">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见证人：江苏弘业国际技术工程有限公司</w:t>
      </w:r>
    </w:p>
    <w:p w14:paraId="7EA10B62">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年  月  日</w:t>
      </w:r>
    </w:p>
    <w:p w14:paraId="7B22ABC2">
      <w:pPr>
        <w:spacing w:line="360" w:lineRule="auto"/>
        <w:ind w:firstLine="480"/>
        <w:rPr>
          <w:strike w:val="0"/>
          <w:dstrike w:val="0"/>
          <w:color w:val="auto"/>
          <w:sz w:val="24"/>
          <w:szCs w:val="24"/>
          <w:highlight w:val="none"/>
        </w:rPr>
      </w:pPr>
    </w:p>
    <w:p w14:paraId="7F5422B6">
      <w:pPr>
        <w:spacing w:line="360" w:lineRule="auto"/>
        <w:ind w:firstLine="0"/>
        <w:rPr>
          <w:strike w:val="0"/>
          <w:dstrike w:val="0"/>
          <w:color w:val="auto"/>
          <w:highlight w:val="none"/>
        </w:rPr>
      </w:pPr>
      <w:r>
        <w:rPr>
          <w:strike w:val="0"/>
          <w:dstrike w:val="0"/>
          <w:color w:val="auto"/>
          <w:highlight w:val="none"/>
        </w:rPr>
        <w:br w:type="page" w:clear="all"/>
      </w:r>
    </w:p>
    <w:p w14:paraId="0631A738">
      <w:pPr>
        <w:pStyle w:val="46"/>
        <w:spacing w:line="360" w:lineRule="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附件一：</w:t>
      </w:r>
    </w:p>
    <w:tbl>
      <w:tblPr>
        <w:tblStyle w:val="39"/>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7"/>
        <w:gridCol w:w="3032"/>
        <w:gridCol w:w="1020"/>
        <w:gridCol w:w="1700"/>
        <w:gridCol w:w="1306"/>
        <w:gridCol w:w="676"/>
      </w:tblGrid>
      <w:tr w14:paraId="5236B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671" w:type="dxa"/>
            <w:gridSpan w:val="6"/>
            <w:tcBorders>
              <w:top w:val="nil"/>
              <w:left w:val="nil"/>
              <w:bottom w:val="nil"/>
              <w:right w:val="nil"/>
            </w:tcBorders>
            <w:shd w:val="clear" w:color="auto" w:fill="auto"/>
            <w:noWrap/>
            <w:vAlign w:val="center"/>
          </w:tcPr>
          <w:p w14:paraId="58AD27A2">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无锡市第五人民医院</w:t>
            </w:r>
          </w:p>
        </w:tc>
      </w:tr>
      <w:tr w14:paraId="26038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671" w:type="dxa"/>
            <w:gridSpan w:val="6"/>
            <w:tcBorders>
              <w:top w:val="nil"/>
              <w:left w:val="nil"/>
              <w:bottom w:val="nil"/>
              <w:right w:val="nil"/>
            </w:tcBorders>
            <w:shd w:val="clear" w:color="auto" w:fill="auto"/>
            <w:noWrap/>
            <w:vAlign w:val="center"/>
          </w:tcPr>
          <w:p w14:paraId="33BCFECE">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检查包装考核表</w:t>
            </w:r>
          </w:p>
        </w:tc>
      </w:tr>
      <w:tr w14:paraId="7C1E9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3969" w:type="dxa"/>
            <w:gridSpan w:val="2"/>
            <w:tcBorders>
              <w:top w:val="nil"/>
              <w:left w:val="nil"/>
              <w:bottom w:val="nil"/>
              <w:right w:val="nil"/>
            </w:tcBorders>
            <w:shd w:val="clear" w:color="auto" w:fill="auto"/>
            <w:noWrap/>
            <w:vAlign w:val="bottom"/>
          </w:tcPr>
          <w:p w14:paraId="00DF2565">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 xml:space="preserve">时间：                                </w:t>
            </w:r>
          </w:p>
        </w:tc>
        <w:tc>
          <w:tcPr>
            <w:tcW w:w="4702" w:type="dxa"/>
            <w:gridSpan w:val="4"/>
            <w:tcBorders>
              <w:top w:val="nil"/>
              <w:left w:val="nil"/>
              <w:bottom w:val="nil"/>
              <w:right w:val="nil"/>
            </w:tcBorders>
            <w:shd w:val="clear" w:color="auto" w:fill="FFFFFF"/>
            <w:noWrap/>
            <w:vAlign w:val="bottom"/>
          </w:tcPr>
          <w:p w14:paraId="3D10DB79">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 xml:space="preserve">检查者：                                        </w:t>
            </w:r>
          </w:p>
        </w:tc>
      </w:tr>
      <w:tr w14:paraId="5931A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0DE0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内容</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E5E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考核标准</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DB9E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标准分</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D3B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考核依据</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595D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分值</w:t>
            </w:r>
          </w:p>
          <w:p w14:paraId="739679F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（分/项）</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B6DA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扣分</w:t>
            </w:r>
          </w:p>
        </w:tc>
      </w:tr>
      <w:tr w14:paraId="06C00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64314A">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表仪表言行（20分）</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5CC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1.戴圆帽，必要时戴手套、口罩。</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D14242">
            <w:pPr>
              <w:keepNext w:val="0"/>
              <w:keepLines w:val="0"/>
              <w:widowControl/>
              <w:suppressLineNumbers w:val="0"/>
              <w:spacing w:line="360" w:lineRule="auto"/>
              <w:ind w:firstLine="0"/>
              <w:jc w:val="center"/>
              <w:textAlignment w:val="center"/>
              <w:rPr>
                <w:rFonts w:hint="eastAsia" w:ascii="宋体" w:hAnsi="宋体" w:eastAsia="宋体" w:cs="宋体"/>
                <w:b/>
                <w:bCs/>
                <w:i w:val="0"/>
                <w:iCs w:val="0"/>
                <w:strike w:val="0"/>
                <w:dstrike w:val="0"/>
                <w:color w:val="auto"/>
                <w:sz w:val="24"/>
                <w:szCs w:val="24"/>
                <w:highlight w:val="none"/>
                <w:u w:val="none"/>
              </w:rPr>
            </w:pPr>
            <w:r>
              <w:rPr>
                <w:rFonts w:hint="eastAsia" w:ascii="宋体" w:hAnsi="宋体" w:eastAsia="宋体" w:cs="宋体"/>
                <w:b w:val="0"/>
                <w:bCs w:val="0"/>
                <w:i w:val="0"/>
                <w:iCs w:val="0"/>
                <w:strike w:val="0"/>
                <w:dstrike w:val="0"/>
                <w:color w:val="auto"/>
                <w:kern w:val="0"/>
                <w:sz w:val="24"/>
                <w:szCs w:val="24"/>
                <w:highlight w:val="none"/>
                <w:u w:val="none"/>
                <w:lang w:val="en-US" w:eastAsia="zh-CN" w:bidi="ar"/>
              </w:rPr>
              <w:t>20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0D52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防护不到位</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FED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25161">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3D9D2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D09CF">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4A3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2.团结协作，帮助同事。</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B6FAE">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787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工作推诿</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F01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2453">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209FF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FC2A5">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426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3.勿大声喧哗，无私人物品。</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9111D">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5C4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大声喧哗，有私人物品</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B08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0E7E">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1AC41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3334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C3E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4.动作轻稳，爱护公物。轻拿轻放，避免损坏。</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0C14E">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9B8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动作粗暴，损坏器械</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188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1DB21">
            <w:pPr>
              <w:spacing w:line="360" w:lineRule="auto"/>
              <w:jc w:val="center"/>
              <w:rPr>
                <w:rFonts w:hint="eastAsia" w:ascii="宋体" w:hAnsi="宋体" w:eastAsia="宋体" w:cs="宋体"/>
                <w:b/>
                <w:bCs/>
                <w:i w:val="0"/>
                <w:iCs w:val="0"/>
                <w:strike w:val="0"/>
                <w:dstrike w:val="0"/>
                <w:color w:val="auto"/>
                <w:sz w:val="24"/>
                <w:szCs w:val="24"/>
                <w:highlight w:val="none"/>
                <w:u w:val="none"/>
              </w:rPr>
            </w:pPr>
          </w:p>
        </w:tc>
      </w:tr>
      <w:tr w14:paraId="4F0A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615DBF">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包</w:t>
            </w:r>
            <w:r>
              <w:rPr>
                <w:rFonts w:hint="eastAsia" w:ascii="宋体" w:hAnsi="宋体" w:eastAsia="宋体" w:cs="宋体"/>
                <w:i w:val="0"/>
                <w:iCs w:val="0"/>
                <w:strike w:val="0"/>
                <w:dstrike w:val="0"/>
                <w:color w:val="auto"/>
                <w:kern w:val="0"/>
                <w:sz w:val="24"/>
                <w:szCs w:val="24"/>
                <w:highlight w:val="none"/>
                <w:u w:val="none"/>
                <w:lang w:val="en-US" w:eastAsia="zh-CN" w:bidi="ar"/>
              </w:rPr>
              <w:t>包装质量（50分）</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284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1.备用物品齐全，化学指示卡、棉签、纱布、棉球齐全。</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5554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50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A90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物品准备不全</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772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2</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BC954">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5B009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4208A">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FE4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2.备用物品数量相当，不浪费；化学指示卡、胶带在有效期内；包内指示卡储存正确。</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F985B">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A26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有过期物品</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3BE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6C09">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4F392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D1848">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C1CF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3.棉布包装材料一用一清洗，无污渍，灯光检查无破损。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314C">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01F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棉布不符合要求</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96A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CC05">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16BFC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0CA8A">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14ED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4.器械功能完好，针尖无钩、轴节无松动，能打开、咬合准确。手术剪锐利，可一次性剪开四层纱布。</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2FD8">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244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器械功能全</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A8A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C1D9B">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3E178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516C6">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EE8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5.器械清洁无污渍。</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B89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7136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器械清洗质量不达标</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1B94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4E275">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597DB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DF081">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571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6.包内器械正确齐全，放置有序，叠放顺序正确。</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EBA2E">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77F5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包内器械不全</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00D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4290">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7000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B500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853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7.包内物品摆放不违反压力蒸汽灭菌穿透原理。</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5F7A0">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01F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包内器械摆放不合理</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2A5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67FE">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6A25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2A22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AFF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8、治疗包外观整齐，四角对称，松紧适宜，无破损。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20345">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687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治疗包过松或过紧</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4BF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A1EF">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5F05F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6F13C">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333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9.包外六项标识齐全，清晰（名称、操作者、核对者、锅次锅号、灭菌日期和失效期）。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E39A1">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F53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包外标识不全或不清晰</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B66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10AA">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5363A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54BE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26F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10.包内卡放置正确，包外指示胶带粘贴规范</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677F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F9A6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包内卡、包外指示胶带不规范</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A641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4121">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4EC93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3AAD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081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11、重量、体积符合要求，器械包≤7Kg,敷料包≤5Kg,体积≤30*30*50cm。</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A346">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06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包的重量或者体积超标</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20FF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CD3CF">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2BA55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F898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4DA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12.医用热封口机性能良好，每日检测，有记录。</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F58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28C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未检测</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BE4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C36DF">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4FB1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BC99C">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D6E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13.纸塑包装其密封宽度应≥6mm，包内器械距包装袋封口处≥2.5cm，灭菌日期、失效期打印准确清晰。</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977CD">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6A9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纸塑袋包装不符合要求</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3CA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6BEF">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0A08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316DA">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686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14.精密器械包装使用保护套,硅胶垫等，包外做好阳性标识。</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9B1E9">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46CB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未保护，阳性标识不清</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82F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01F3">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06FCE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8EBDB">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B7E7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15.检查器械是否干燥，管腔类器械用气枪干燥，吸水纸正确使用。</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6262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AC9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器械干燥不彻底</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535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C3F19">
            <w:pPr>
              <w:spacing w:line="360" w:lineRule="auto"/>
              <w:rPr>
                <w:rFonts w:hint="eastAsia" w:ascii="宋体" w:hAnsi="宋体" w:eastAsia="宋体" w:cs="宋体"/>
                <w:b/>
                <w:bCs/>
                <w:i w:val="0"/>
                <w:iCs w:val="0"/>
                <w:strike w:val="0"/>
                <w:dstrike w:val="0"/>
                <w:color w:val="auto"/>
                <w:sz w:val="24"/>
                <w:szCs w:val="24"/>
                <w:highlight w:val="none"/>
                <w:u w:val="none"/>
              </w:rPr>
            </w:pPr>
          </w:p>
        </w:tc>
      </w:tr>
      <w:tr w14:paraId="4070E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1B8710">
            <w:pPr>
              <w:keepNext w:val="0"/>
              <w:keepLines w:val="0"/>
              <w:widowControl/>
              <w:suppressLineNumbers w:val="0"/>
              <w:spacing w:line="360" w:lineRule="auto"/>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cs="宋体"/>
                <w:i w:val="0"/>
                <w:iCs w:val="0"/>
                <w:strike w:val="0"/>
                <w:dstrike w:val="0"/>
                <w:color w:val="auto"/>
                <w:kern w:val="0"/>
                <w:sz w:val="24"/>
                <w:szCs w:val="24"/>
                <w:highlight w:val="none"/>
                <w:u w:val="none"/>
                <w:lang w:val="en-US" w:eastAsia="zh-CN" w:bidi="ar"/>
              </w:rPr>
              <w:t>消</w:t>
            </w:r>
            <w:r>
              <w:rPr>
                <w:rFonts w:hint="eastAsia" w:ascii="宋体" w:hAnsi="宋体" w:eastAsia="宋体" w:cs="宋体"/>
                <w:i w:val="0"/>
                <w:iCs w:val="0"/>
                <w:strike w:val="0"/>
                <w:dstrike w:val="0"/>
                <w:color w:val="auto"/>
                <w:kern w:val="0"/>
                <w:sz w:val="24"/>
                <w:szCs w:val="24"/>
                <w:highlight w:val="none"/>
                <w:u w:val="none"/>
                <w:lang w:val="en-US" w:eastAsia="zh-CN" w:bidi="ar"/>
              </w:rPr>
              <w:t>毒隔离（30分）</w:t>
            </w: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9983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1.包装台面整洁无灰尘，物品摆放整齐。</w:t>
            </w:r>
          </w:p>
        </w:tc>
        <w:tc>
          <w:tcPr>
            <w:tcW w:w="10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276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087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包装台面脏，凌乱</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64C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8650">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69B7D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8CC65">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C5A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2.清洗消毒后器械，2小时内完成包装。</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8AB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A13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打包不及时</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71C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D28B">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61C51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76B8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A1A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3.各岗位质量检查、工作量登记准确、及时。</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238D">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8EAE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登记错误，不及时</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EC3C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43867">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7FF73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8A22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806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4.转运车、干燥柜、标准篮筐清洁无灰尘，定点摆放。</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850E3">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AE2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有灰尘，未定点摆放</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30C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02CB9">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21791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6B59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DCB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5.环境温湿度达标。</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C470">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14F1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温湿度不达标</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031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9FD33">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79979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4F7CA">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30D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6.包装间禁止放置私人物品，医疗垃圾分类放置。</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6246">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B61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有私人物品，</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569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158B">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6F0EE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E97B7">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3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1B3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7.传递窗处于关闭状态，工作前后正确手卫生。</w:t>
            </w:r>
          </w:p>
        </w:tc>
        <w:tc>
          <w:tcPr>
            <w:tcW w:w="10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B894">
            <w:pPr>
              <w:spacing w:line="360" w:lineRule="auto"/>
              <w:jc w:val="center"/>
              <w:rPr>
                <w:rFonts w:hint="eastAsia" w:ascii="宋体" w:hAnsi="宋体" w:eastAsia="宋体" w:cs="宋体"/>
                <w:i w:val="0"/>
                <w:iCs w:val="0"/>
                <w:strike w:val="0"/>
                <w:dstrike w:val="0"/>
                <w:color w:val="auto"/>
                <w:sz w:val="24"/>
                <w:szCs w:val="24"/>
                <w:highlight w:val="none"/>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EF45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传递窗未关闭，操作前、后未洗手</w:t>
            </w:r>
          </w:p>
        </w:tc>
        <w:tc>
          <w:tcPr>
            <w:tcW w:w="13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16C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lang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FC7E2">
            <w:pPr>
              <w:spacing w:line="360" w:lineRule="auto"/>
              <w:jc w:val="center"/>
              <w:rPr>
                <w:rFonts w:hint="eastAsia" w:ascii="宋体" w:hAnsi="宋体" w:eastAsia="宋体" w:cs="宋体"/>
                <w:i w:val="0"/>
                <w:iCs w:val="0"/>
                <w:strike w:val="0"/>
                <w:dstrike w:val="0"/>
                <w:color w:val="auto"/>
                <w:sz w:val="24"/>
                <w:szCs w:val="24"/>
                <w:highlight w:val="none"/>
                <w:u w:val="none"/>
              </w:rPr>
            </w:pPr>
          </w:p>
        </w:tc>
      </w:tr>
      <w:tr w14:paraId="4FDF6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BC94E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总          分</w:t>
            </w:r>
          </w:p>
        </w:tc>
        <w:tc>
          <w:tcPr>
            <w:tcW w:w="6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A5250">
            <w:pPr>
              <w:spacing w:line="360" w:lineRule="auto"/>
              <w:rPr>
                <w:rFonts w:hint="eastAsia" w:ascii="宋体" w:hAnsi="宋体" w:eastAsia="宋体" w:cs="宋体"/>
                <w:i w:val="0"/>
                <w:iCs w:val="0"/>
                <w:strike w:val="0"/>
                <w:dstrike w:val="0"/>
                <w:color w:val="auto"/>
                <w:sz w:val="24"/>
                <w:szCs w:val="24"/>
                <w:highlight w:val="none"/>
                <w:u w:val="none"/>
              </w:rPr>
            </w:pPr>
          </w:p>
        </w:tc>
      </w:tr>
    </w:tbl>
    <w:p w14:paraId="3937A1D7">
      <w:pPr>
        <w:rPr>
          <w:strike w:val="0"/>
          <w:dstrike w:val="0"/>
          <w:color w:val="auto"/>
          <w:highlight w:val="none"/>
        </w:rPr>
      </w:pPr>
    </w:p>
    <w:p w14:paraId="36430B74">
      <w:pPr>
        <w:rPr>
          <w:strike w:val="0"/>
          <w:dstrike w:val="0"/>
          <w:color w:val="auto"/>
          <w:highlight w:val="none"/>
        </w:rPr>
      </w:pPr>
    </w:p>
    <w:p w14:paraId="4AA92CC8">
      <w:pPr>
        <w:rPr>
          <w:rFonts w:hint="eastAsia" w:ascii="黑体" w:eastAsia="黑体"/>
          <w:b/>
          <w:strike w:val="0"/>
          <w:dstrike w:val="0"/>
          <w:color w:val="auto"/>
          <w:sz w:val="44"/>
          <w:szCs w:val="44"/>
          <w:highlight w:val="none"/>
        </w:rPr>
      </w:pPr>
      <w:r>
        <w:rPr>
          <w:strike w:val="0"/>
          <w:dstrike w:val="0"/>
          <w:color w:val="auto"/>
          <w:highlight w:val="none"/>
        </w:rPr>
        <w:br w:type="page" w:clear="all"/>
      </w:r>
    </w:p>
    <w:p w14:paraId="607AB293">
      <w:pPr>
        <w:pStyle w:val="46"/>
        <w:spacing w:line="360" w:lineRule="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附件二：</w:t>
      </w:r>
    </w:p>
    <w:tbl>
      <w:tblPr>
        <w:tblStyle w:val="39"/>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1"/>
        <w:gridCol w:w="3198"/>
        <w:gridCol w:w="936"/>
        <w:gridCol w:w="2197"/>
        <w:gridCol w:w="867"/>
        <w:gridCol w:w="524"/>
      </w:tblGrid>
      <w:tr w14:paraId="61F8A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0" w:type="auto"/>
            <w:gridSpan w:val="6"/>
            <w:tcBorders>
              <w:top w:val="nil"/>
              <w:left w:val="nil"/>
              <w:bottom w:val="nil"/>
              <w:right w:val="nil"/>
            </w:tcBorders>
            <w:shd w:val="clear" w:color="auto" w:fill="auto"/>
            <w:noWrap/>
            <w:vAlign w:val="center"/>
          </w:tcPr>
          <w:p w14:paraId="36273A32">
            <w:pPr>
              <w:keepNext w:val="0"/>
              <w:keepLines w:val="0"/>
              <w:widowControl/>
              <w:suppressLineNumbers w:val="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无锡市第五人民医院</w:t>
            </w:r>
          </w:p>
        </w:tc>
      </w:tr>
      <w:tr w14:paraId="49475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0" w:type="auto"/>
            <w:gridSpan w:val="6"/>
            <w:tcBorders>
              <w:top w:val="nil"/>
              <w:left w:val="nil"/>
              <w:bottom w:val="nil"/>
              <w:right w:val="nil"/>
            </w:tcBorders>
            <w:shd w:val="clear" w:color="auto" w:fill="auto"/>
            <w:noWrap/>
            <w:vAlign w:val="center"/>
          </w:tcPr>
          <w:p w14:paraId="2248F7EA">
            <w:pPr>
              <w:keepNext w:val="0"/>
              <w:keepLines w:val="0"/>
              <w:widowControl/>
              <w:suppressLineNumbers w:val="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消毒灭菌考核表</w:t>
            </w:r>
          </w:p>
        </w:tc>
      </w:tr>
      <w:tr w14:paraId="149E4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0" w:type="auto"/>
            <w:gridSpan w:val="3"/>
            <w:tcBorders>
              <w:top w:val="nil"/>
              <w:left w:val="nil"/>
              <w:bottom w:val="nil"/>
              <w:right w:val="nil"/>
            </w:tcBorders>
            <w:shd w:val="clear" w:color="auto" w:fill="auto"/>
            <w:noWrap/>
            <w:vAlign w:val="bottom"/>
          </w:tcPr>
          <w:p w14:paraId="31C36AA3">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时间：</w:t>
            </w:r>
            <w:r>
              <w:rPr>
                <w:rStyle w:val="576"/>
                <w:rFonts w:hint="eastAsia" w:ascii="宋体" w:hAnsi="宋体" w:eastAsia="宋体" w:cs="宋体"/>
                <w:strike w:val="0"/>
                <w:dstrike w:val="0"/>
                <w:color w:val="auto"/>
                <w:sz w:val="24"/>
                <w:szCs w:val="24"/>
                <w:highlight w:val="none"/>
                <w:u w:val="none"/>
                <w:lang w:val="en-US" w:eastAsia="zh-CN" w:bidi="ar"/>
              </w:rPr>
              <w:t xml:space="preserve">                                     </w:t>
            </w:r>
          </w:p>
        </w:tc>
        <w:tc>
          <w:tcPr>
            <w:tcW w:w="0" w:type="auto"/>
            <w:gridSpan w:val="3"/>
            <w:tcBorders>
              <w:top w:val="nil"/>
              <w:left w:val="nil"/>
              <w:bottom w:val="nil"/>
              <w:right w:val="nil"/>
            </w:tcBorders>
            <w:shd w:val="clear" w:color="auto" w:fill="auto"/>
            <w:noWrap/>
            <w:vAlign w:val="bottom"/>
          </w:tcPr>
          <w:p w14:paraId="5159835F">
            <w:pPr>
              <w:keepNext w:val="0"/>
              <w:keepLines w:val="0"/>
              <w:widowControl/>
              <w:suppressLineNumbers w:val="0"/>
              <w:ind w:left="0" w:leftChars="0" w:firstLine="0" w:firstLineChars="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检查者：</w:t>
            </w:r>
            <w:r>
              <w:rPr>
                <w:rStyle w:val="576"/>
                <w:rFonts w:hint="eastAsia" w:ascii="宋体" w:hAnsi="宋体" w:eastAsia="宋体" w:cs="宋体"/>
                <w:strike w:val="0"/>
                <w:dstrike w:val="0"/>
                <w:color w:val="auto"/>
                <w:sz w:val="24"/>
                <w:szCs w:val="24"/>
                <w:highlight w:val="none"/>
                <w:u w:val="none"/>
                <w:lang w:val="en-US" w:eastAsia="zh-CN" w:bidi="ar"/>
              </w:rPr>
              <w:t xml:space="preserve">                                      </w:t>
            </w:r>
            <w:r>
              <w:rPr>
                <w:rFonts w:hint="eastAsia" w:ascii="宋体" w:hAnsi="宋体" w:eastAsia="宋体" w:cs="宋体"/>
                <w:i w:val="0"/>
                <w:iCs w:val="0"/>
                <w:strike w:val="0"/>
                <w:dstrike w:val="0"/>
                <w:color w:val="auto"/>
                <w:kern w:val="0"/>
                <w:sz w:val="24"/>
                <w:szCs w:val="24"/>
                <w:highlight w:val="none"/>
                <w:u w:val="none"/>
                <w:lang w:val="en-US" w:eastAsia="zh-CN" w:bidi="ar"/>
              </w:rPr>
              <w:t xml:space="preserve">                                                                        </w:t>
            </w:r>
          </w:p>
        </w:tc>
      </w:tr>
      <w:tr w14:paraId="74BE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E7E7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内容</w:t>
            </w:r>
          </w:p>
        </w:tc>
        <w:tc>
          <w:tcPr>
            <w:tcW w:w="3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3B8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A8ED">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标准分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F9E415">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考核依据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442F3">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 xml:space="preserve">分值   </w:t>
            </w:r>
            <w:r>
              <w:rPr>
                <w:rFonts w:hint="default" w:ascii="宋体" w:hAnsi="宋体" w:eastAsia="宋体" w:cs="宋体"/>
                <w:i w:val="0"/>
                <w:iCs w:val="0"/>
                <w:strike w:val="0"/>
                <w:dstrike w:val="0"/>
                <w:color w:val="auto"/>
                <w:kern w:val="0"/>
                <w:sz w:val="24"/>
                <w:szCs w:val="24"/>
                <w:highlight w:val="none"/>
                <w:u w:val="none"/>
                <w:lang w:val="en-US" w:eastAsia="zh-CN" w:bidi="ar"/>
              </w:rPr>
              <w:br w:type="textWrapping"/>
            </w:r>
            <w:r>
              <w:rPr>
                <w:rFonts w:hint="default" w:ascii="宋体" w:hAnsi="宋体" w:eastAsia="宋体" w:cs="宋体"/>
                <w:i w:val="0"/>
                <w:iCs w:val="0"/>
                <w:strike w:val="0"/>
                <w:dstrike w:val="0"/>
                <w:color w:val="auto"/>
                <w:kern w:val="0"/>
                <w:sz w:val="24"/>
                <w:szCs w:val="24"/>
                <w:highlight w:val="none"/>
                <w:u w:val="none"/>
                <w:lang w:val="en-US" w:eastAsia="zh-CN" w:bidi="ar"/>
              </w:rPr>
              <w:t>（分/项）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E7CC45">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扣分</w:t>
            </w:r>
          </w:p>
        </w:tc>
      </w:tr>
      <w:tr w14:paraId="090C7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CA580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仪表言行（20分）</w:t>
            </w:r>
          </w:p>
        </w:tc>
        <w:tc>
          <w:tcPr>
            <w:tcW w:w="3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62AA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eastAsia" w:cs="宋体"/>
                <w:i w:val="0"/>
                <w:iCs w:val="0"/>
                <w:strike w:val="0"/>
                <w:dstrike w:val="0"/>
                <w:color w:val="auto"/>
                <w:kern w:val="0"/>
                <w:sz w:val="24"/>
                <w:szCs w:val="24"/>
                <w:highlight w:val="none"/>
                <w:u w:val="none"/>
                <w:lang w:val="en-US" w:eastAsia="zh-CN" w:bidi="ar"/>
              </w:rPr>
              <w:t>1.</w:t>
            </w:r>
            <w:r>
              <w:rPr>
                <w:rFonts w:hint="default" w:ascii="宋体" w:hAnsi="宋体" w:eastAsia="宋体" w:cs="宋体"/>
                <w:i w:val="0"/>
                <w:iCs w:val="0"/>
                <w:strike w:val="0"/>
                <w:dstrike w:val="0"/>
                <w:color w:val="auto"/>
                <w:kern w:val="0"/>
                <w:sz w:val="24"/>
                <w:szCs w:val="24"/>
                <w:highlight w:val="none"/>
                <w:u w:val="none"/>
                <w:lang w:val="en-US" w:eastAsia="zh-CN" w:bidi="ar"/>
              </w:rPr>
              <w:t>戴帽子，做好职业防护，操作时戴防护手套。</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51F5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5CEA2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着装不规范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AB4C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34BC15">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3890C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BE32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0613B98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2、语言文明，服务态度热情。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6098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650C8">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有效投诉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28A5F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56C43">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61724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D506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2170EF2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3、坚守岗位，动作轻稳。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FBD5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BEE3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未坚守岗位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D0A2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6D37F">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521D6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51"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3E0D1BD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auto" w:sz="4" w:space="0"/>
              <w:right w:val="single" w:color="000000" w:sz="4" w:space="0"/>
            </w:tcBorders>
            <w:shd w:val="clear" w:color="auto" w:fill="auto"/>
            <w:vAlign w:val="center"/>
          </w:tcPr>
          <w:p w14:paraId="59E7B097">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4、爱护设备和公共财务</w:t>
            </w:r>
          </w:p>
        </w:tc>
        <w:tc>
          <w:tcPr>
            <w:tcW w:w="0" w:type="auto"/>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33DDE20">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5FB66A06">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人为造成设备损坏</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44CFCED5">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2954856E">
            <w:pPr>
              <w:jc w:val="center"/>
              <w:rPr>
                <w:rFonts w:hint="default" w:ascii="方正仿宋_GBK" w:hAnsi="方正仿宋_GBK" w:eastAsia="方正仿宋_GBK" w:cs="方正仿宋_GBK"/>
                <w:b/>
                <w:bCs/>
                <w:i w:val="0"/>
                <w:iCs w:val="0"/>
                <w:strike w:val="0"/>
                <w:dstrike w:val="0"/>
                <w:color w:val="auto"/>
                <w:sz w:val="24"/>
                <w:szCs w:val="24"/>
                <w:highlight w:val="none"/>
                <w:u w:val="none"/>
              </w:rPr>
            </w:pPr>
          </w:p>
        </w:tc>
      </w:tr>
      <w:tr w14:paraId="4C325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3BA65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物品装载灭菌质量（50</w:t>
            </w:r>
            <w:r>
              <w:rPr>
                <w:rFonts w:hint="default" w:ascii="宋体" w:hAnsi="宋体" w:eastAsia="宋体" w:cs="宋体"/>
                <w:i w:val="0"/>
                <w:iCs w:val="0"/>
                <w:strike w:val="0"/>
                <w:dstrike w:val="0"/>
                <w:color w:val="auto"/>
                <w:kern w:val="0"/>
                <w:sz w:val="24"/>
                <w:szCs w:val="24"/>
                <w:highlight w:val="none"/>
                <w:u w:val="none"/>
                <w:lang w:val="en-US" w:eastAsia="zh-CN" w:bidi="ar"/>
              </w:rPr>
              <w:t>分）</w:t>
            </w: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19D06BA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1.早晨第一锅(空锅）做B-D测试，方法正确，有记录并保存</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B0967C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50</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04EA94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B-D实验不正确，判读有误</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4CE1E5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A5B6BDF">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3FE16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12945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3FB4BAB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2.灭菌器每日使用前进行安全检查，详细记录，灭菌结束关电源、水、气阀</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EB95E6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4820BC">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未检查，少记录</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E0A6E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46B848">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2AA9E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4F3E9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31E52E5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3.每锅灭菌物品装载规范：不超过90%，不少于5%。包与包之间一掌距离，不能过紧密。</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36CABA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78B64D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每锅装载量不规范</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79C870E">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EFF6502">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39A61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4F8FE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09A2035C">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4.观察并记录灭菌器的温度，压力时间，物品种类，保留设备打印记录。</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606989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5A4439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物理参数判读正确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D6DF50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DE1D887">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21D02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E3B20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2E39C50B">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5.灭菌器每锅有批量检测并留存记录，每周至少做一次生物检测。</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A277AAD">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DAB7F6">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化学监测、物理监测规范</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84D7170">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5FEF8D">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377F8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9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82501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auto" w:sz="4" w:space="0"/>
              <w:bottom w:val="single" w:color="auto" w:sz="4" w:space="0"/>
              <w:right w:val="single" w:color="auto" w:sz="4" w:space="0"/>
            </w:tcBorders>
            <w:shd w:val="clear" w:color="auto" w:fill="auto"/>
            <w:vAlign w:val="center"/>
          </w:tcPr>
          <w:p w14:paraId="750B787F">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6.灭菌器装载规范、合理，使用专用灭菌架和篮筐，敷料包放上层，竖放，金属物品放下层平放</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9D1E35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294D217">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待灭菌包装载正确</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A95186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CA36220">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56D87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1" w:type="dxa"/>
            <w:vMerge w:val="continue"/>
            <w:tcBorders>
              <w:top w:val="single" w:color="auto" w:sz="4" w:space="0"/>
              <w:left w:val="single" w:color="auto" w:sz="4" w:space="0"/>
              <w:bottom w:val="nil"/>
              <w:right w:val="single" w:color="000000" w:sz="4" w:space="0"/>
            </w:tcBorders>
            <w:shd w:val="clear" w:color="auto" w:fill="auto"/>
            <w:vAlign w:val="center"/>
          </w:tcPr>
          <w:p w14:paraId="2FBD5E8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auto" w:sz="4" w:space="0"/>
              <w:left w:val="single" w:color="000000" w:sz="4" w:space="0"/>
              <w:bottom w:val="single" w:color="000000" w:sz="4" w:space="0"/>
              <w:right w:val="nil"/>
            </w:tcBorders>
            <w:shd w:val="clear" w:color="auto" w:fill="auto"/>
            <w:vAlign w:val="center"/>
          </w:tcPr>
          <w:p w14:paraId="5C51DAD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7.灭菌后检查包外灭菌物品质量：指示胶带变色情况，有无湿包。</w:t>
            </w:r>
          </w:p>
        </w:tc>
        <w:tc>
          <w:tcPr>
            <w:tcW w:w="0" w:type="auto"/>
            <w:vMerge w:val="continue"/>
            <w:tcBorders>
              <w:top w:val="single" w:color="auto" w:sz="4" w:space="0"/>
              <w:left w:val="single" w:color="000000" w:sz="4" w:space="0"/>
              <w:bottom w:val="nil"/>
              <w:right w:val="single" w:color="auto" w:sz="4" w:space="0"/>
            </w:tcBorders>
            <w:shd w:val="clear" w:color="auto" w:fill="auto"/>
            <w:noWrap/>
            <w:vAlign w:val="center"/>
          </w:tcPr>
          <w:p w14:paraId="403F9DA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auto" w:sz="4" w:space="0"/>
              <w:left w:val="single" w:color="auto" w:sz="4" w:space="0"/>
              <w:bottom w:val="single" w:color="000000" w:sz="4" w:space="0"/>
              <w:right w:val="single" w:color="000000" w:sz="4" w:space="0"/>
            </w:tcBorders>
            <w:shd w:val="clear" w:color="auto" w:fill="auto"/>
            <w:vAlign w:val="center"/>
          </w:tcPr>
          <w:p w14:paraId="4DAC2179">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包外质量符合要求</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14:paraId="18089E27">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auto" w:sz="4" w:space="0"/>
              <w:left w:val="single" w:color="000000" w:sz="4" w:space="0"/>
              <w:bottom w:val="single" w:color="000000" w:sz="4" w:space="0"/>
              <w:right w:val="single" w:color="000000" w:sz="4" w:space="0"/>
            </w:tcBorders>
            <w:shd w:val="clear" w:color="auto" w:fill="auto"/>
            <w:vAlign w:val="center"/>
          </w:tcPr>
          <w:p w14:paraId="79815BE5">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1D6AF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6EB6DFF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7894976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8.灭菌结束后冷却时间应＞30min，再对灭菌包进行分类上架。</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7C47BAD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3E731F09">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物品冷却不彻底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5FB15">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2DE00">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59B01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676D014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05008C9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9.发现湿包或灭菌不合格者，分析原因，立即上报，重新监测合格后方可使用。</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45EB666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394BBD8B">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未发现或者未上报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CCD97">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6A7419">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7BF1A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0716BFB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6216B14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10.灭菌器内壁清洁，维修间无杂物，墙壁无灰尘，环境整洁。</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23AF87A4">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633B58E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灭菌器没有日常保养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FA343">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936FA">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201F2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51" w:type="dxa"/>
            <w:vMerge w:val="continue"/>
            <w:tcBorders>
              <w:top w:val="single" w:color="000000" w:sz="4" w:space="0"/>
              <w:left w:val="single" w:color="auto" w:sz="4" w:space="0"/>
              <w:bottom w:val="nil"/>
              <w:right w:val="single" w:color="000000" w:sz="4" w:space="0"/>
            </w:tcBorders>
            <w:shd w:val="clear" w:color="auto" w:fill="auto"/>
            <w:vAlign w:val="center"/>
          </w:tcPr>
          <w:p w14:paraId="041B15D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3C6DC2C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11.各类灭菌登记本完善，正确。</w:t>
            </w:r>
          </w:p>
        </w:tc>
        <w:tc>
          <w:tcPr>
            <w:tcW w:w="0" w:type="auto"/>
            <w:vMerge w:val="continue"/>
            <w:tcBorders>
              <w:top w:val="single" w:color="000000" w:sz="4" w:space="0"/>
              <w:left w:val="single" w:color="000000" w:sz="4" w:space="0"/>
              <w:bottom w:val="nil"/>
              <w:right w:val="single" w:color="auto" w:sz="4" w:space="0"/>
            </w:tcBorders>
            <w:shd w:val="clear" w:color="auto" w:fill="auto"/>
            <w:noWrap/>
            <w:vAlign w:val="center"/>
          </w:tcPr>
          <w:p w14:paraId="12992114">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vAlign w:val="center"/>
          </w:tcPr>
          <w:p w14:paraId="1F1813BE">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登记不完整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A381D">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C4E2F4">
            <w:pPr>
              <w:rPr>
                <w:rFonts w:hint="default" w:ascii="方正仿宋_GBK" w:hAnsi="方正仿宋_GBK" w:eastAsia="方正仿宋_GBK" w:cs="方正仿宋_GBK"/>
                <w:b/>
                <w:bCs/>
                <w:i w:val="0"/>
                <w:iCs w:val="0"/>
                <w:strike w:val="0"/>
                <w:dstrike w:val="0"/>
                <w:color w:val="auto"/>
                <w:sz w:val="28"/>
                <w:szCs w:val="28"/>
                <w:highlight w:val="none"/>
                <w:u w:val="none"/>
              </w:rPr>
            </w:pPr>
          </w:p>
        </w:tc>
      </w:tr>
      <w:tr w14:paraId="2B519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2C7C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低温灭菌质量（10分</w:t>
            </w:r>
            <w:r>
              <w:rPr>
                <w:rFonts w:hint="default" w:ascii="宋体" w:hAnsi="宋体" w:eastAsia="宋体" w:cs="宋体"/>
                <w:i w:val="0"/>
                <w:iCs w:val="0"/>
                <w:strike w:val="0"/>
                <w:dstrike w:val="0"/>
                <w:color w:val="auto"/>
                <w:kern w:val="0"/>
                <w:sz w:val="24"/>
                <w:szCs w:val="24"/>
                <w:highlight w:val="none"/>
                <w:u w:val="none"/>
                <w:lang w:val="en-US" w:eastAsia="zh-CN" w:bidi="ar"/>
              </w:rPr>
              <w:t>）</w:t>
            </w: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662EE8B3">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1.灭菌前检查设备功能、水、电、气符合要求。</w:t>
            </w:r>
          </w:p>
        </w:tc>
        <w:tc>
          <w:tcPr>
            <w:tcW w:w="936" w:type="dxa"/>
            <w:vMerge w:val="restart"/>
            <w:tcBorders>
              <w:top w:val="single" w:color="000000" w:sz="4" w:space="0"/>
              <w:left w:val="single" w:color="000000" w:sz="4" w:space="0"/>
              <w:right w:val="single" w:color="000000" w:sz="4" w:space="0"/>
            </w:tcBorders>
            <w:shd w:val="clear" w:color="auto" w:fill="auto"/>
            <w:noWrap/>
            <w:vAlign w:val="center"/>
          </w:tcPr>
          <w:p w14:paraId="701278B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95A9C">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CC2BF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CD650">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6B345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08CC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D56B11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2.低温灭菌装载方法正确，每锅监测方法正确合格</w:t>
            </w:r>
          </w:p>
        </w:tc>
        <w:tc>
          <w:tcPr>
            <w:tcW w:w="936" w:type="dxa"/>
            <w:vMerge w:val="continue"/>
            <w:tcBorders>
              <w:left w:val="single" w:color="000000" w:sz="4" w:space="0"/>
              <w:right w:val="single" w:color="000000" w:sz="4" w:space="0"/>
            </w:tcBorders>
            <w:shd w:val="clear" w:color="auto" w:fill="auto"/>
            <w:noWrap/>
            <w:vAlign w:val="center"/>
          </w:tcPr>
          <w:p w14:paraId="4F59ED52">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7CCF792B">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装载不规范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0606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02767BC1">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3C442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B56C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81E3949">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3.灭菌操作流程正确。</w:t>
            </w:r>
          </w:p>
        </w:tc>
        <w:tc>
          <w:tcPr>
            <w:tcW w:w="936" w:type="dxa"/>
            <w:vMerge w:val="continue"/>
            <w:tcBorders>
              <w:left w:val="single" w:color="000000" w:sz="4" w:space="0"/>
              <w:right w:val="single" w:color="000000" w:sz="4" w:space="0"/>
            </w:tcBorders>
            <w:shd w:val="clear" w:color="auto" w:fill="auto"/>
            <w:noWrap/>
            <w:vAlign w:val="center"/>
          </w:tcPr>
          <w:p w14:paraId="73B563A9">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0954BD8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操作方法不正确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FA0F5D">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5AD793FB">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7D81A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62D0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057ADBF9">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4.生物培养操作流程正确，记录完善。</w:t>
            </w:r>
          </w:p>
        </w:tc>
        <w:tc>
          <w:tcPr>
            <w:tcW w:w="936" w:type="dxa"/>
            <w:vMerge w:val="continue"/>
            <w:tcBorders>
              <w:left w:val="single" w:color="000000" w:sz="4" w:space="0"/>
              <w:bottom w:val="nil"/>
              <w:right w:val="single" w:color="000000" w:sz="4" w:space="0"/>
            </w:tcBorders>
            <w:shd w:val="clear" w:color="auto" w:fill="auto"/>
            <w:noWrap/>
            <w:vAlign w:val="center"/>
          </w:tcPr>
          <w:p w14:paraId="1FE73C4E">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nil"/>
              <w:left w:val="single" w:color="000000" w:sz="4" w:space="0"/>
              <w:bottom w:val="single" w:color="000000" w:sz="4" w:space="0"/>
              <w:right w:val="single" w:color="000000" w:sz="4" w:space="0"/>
            </w:tcBorders>
            <w:shd w:val="clear" w:color="auto" w:fill="auto"/>
            <w:vAlign w:val="center"/>
          </w:tcPr>
          <w:p w14:paraId="0B3439C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生物培养判读不准确</w:t>
            </w:r>
          </w:p>
        </w:tc>
        <w:tc>
          <w:tcPr>
            <w:tcW w:w="0" w:type="auto"/>
            <w:tcBorders>
              <w:top w:val="nil"/>
              <w:left w:val="single" w:color="000000" w:sz="4" w:space="0"/>
              <w:bottom w:val="nil"/>
              <w:right w:val="single" w:color="000000" w:sz="4" w:space="0"/>
            </w:tcBorders>
            <w:shd w:val="clear" w:color="auto" w:fill="auto"/>
            <w:vAlign w:val="center"/>
          </w:tcPr>
          <w:p w14:paraId="202F1FEA">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nil"/>
              <w:left w:val="single" w:color="000000" w:sz="4" w:space="0"/>
              <w:bottom w:val="single" w:color="000000" w:sz="4" w:space="0"/>
              <w:right w:val="single" w:color="000000" w:sz="4" w:space="0"/>
            </w:tcBorders>
            <w:shd w:val="clear" w:color="auto" w:fill="auto"/>
            <w:vAlign w:val="center"/>
          </w:tcPr>
          <w:p w14:paraId="17B4AE79">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626B2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66B5F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消毒隔离（2</w:t>
            </w:r>
            <w:r>
              <w:rPr>
                <w:rFonts w:hint="default" w:ascii="宋体" w:hAnsi="宋体" w:eastAsia="宋体" w:cs="宋体"/>
                <w:i w:val="0"/>
                <w:iCs w:val="0"/>
                <w:strike w:val="0"/>
                <w:dstrike w:val="0"/>
                <w:color w:val="auto"/>
                <w:kern w:val="0"/>
                <w:sz w:val="24"/>
                <w:szCs w:val="24"/>
                <w:highlight w:val="none"/>
                <w:u w:val="none"/>
                <w:lang w:val="en-US" w:eastAsia="zh-CN" w:bidi="ar"/>
              </w:rPr>
              <w:t>0分）</w:t>
            </w:r>
          </w:p>
        </w:tc>
        <w:tc>
          <w:tcPr>
            <w:tcW w:w="3198" w:type="dxa"/>
            <w:tcBorders>
              <w:top w:val="single" w:color="000000" w:sz="4" w:space="0"/>
              <w:left w:val="nil"/>
              <w:bottom w:val="single" w:color="000000" w:sz="4" w:space="0"/>
              <w:right w:val="nil"/>
            </w:tcBorders>
            <w:shd w:val="clear" w:color="auto" w:fill="auto"/>
            <w:vAlign w:val="center"/>
          </w:tcPr>
          <w:p w14:paraId="6B9D624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1.每日擦拭灭菌设备装载架</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8F2A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20</w:t>
            </w:r>
          </w:p>
        </w:tc>
        <w:tc>
          <w:tcPr>
            <w:tcW w:w="0" w:type="auto"/>
            <w:tcBorders>
              <w:top w:val="single" w:color="000000" w:sz="4" w:space="0"/>
              <w:left w:val="nil"/>
              <w:bottom w:val="single" w:color="000000" w:sz="4" w:space="0"/>
              <w:right w:val="single" w:color="000000" w:sz="4" w:space="0"/>
            </w:tcBorders>
            <w:shd w:val="clear" w:color="auto" w:fill="auto"/>
            <w:vAlign w:val="center"/>
          </w:tcPr>
          <w:p w14:paraId="6EEFD7D4">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装载架有污渍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349E5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143ED">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0324B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D1FD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60A1C6F0">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2.按规范装载、卸载物品</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9C31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C0904">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未按规范装、卸载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072B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CB6AB">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4D190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9072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C83F7C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3.使用压力蒸汽灭菌时，应防止爆炸、燃烧，保证安全。</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1F9F">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C142A6">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使用正确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46AA7">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88075">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07293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66FF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5D26ED8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4.熟练掌握应急预案，做好消毒灭菌质量追溯记录、设备安全检查记录。</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41D9">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E48FA">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不熟悉</w:t>
            </w:r>
            <w:r>
              <w:rPr>
                <w:rFonts w:hint="eastAsia" w:cs="宋体"/>
                <w:i w:val="0"/>
                <w:iCs w:val="0"/>
                <w:strike w:val="0"/>
                <w:dstrike w:val="0"/>
                <w:color w:val="auto"/>
                <w:kern w:val="0"/>
                <w:sz w:val="24"/>
                <w:szCs w:val="24"/>
                <w:highlight w:val="none"/>
                <w:u w:val="none"/>
                <w:lang w:val="en-US" w:eastAsia="zh-CN" w:bidi="ar"/>
              </w:rPr>
              <w:t>应急预案</w:t>
            </w:r>
            <w:r>
              <w:rPr>
                <w:rFonts w:hint="default" w:ascii="宋体" w:hAnsi="宋体" w:eastAsia="宋体" w:cs="宋体"/>
                <w:i w:val="0"/>
                <w:iCs w:val="0"/>
                <w:strike w:val="0"/>
                <w:dstrike w:val="0"/>
                <w:color w:val="auto"/>
                <w:kern w:val="0"/>
                <w:sz w:val="24"/>
                <w:szCs w:val="24"/>
                <w:highlight w:val="none"/>
                <w:u w:val="none"/>
                <w:lang w:val="en-US" w:eastAsia="zh-CN" w:bidi="ar"/>
              </w:rPr>
              <w:t>；灭菌质量无法追溯，监测不符合要求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28984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4F0E86">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66686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55A4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372DCEF5">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5.外来器械、植入物械灭菌、监测符合规范</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C4D8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8D471">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外来器械处理错误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234BA">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3C035D">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167C9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793C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98" w:type="dxa"/>
            <w:tcBorders>
              <w:top w:val="single" w:color="000000" w:sz="4" w:space="0"/>
              <w:left w:val="single" w:color="000000" w:sz="4" w:space="0"/>
              <w:bottom w:val="single" w:color="000000" w:sz="4" w:space="0"/>
              <w:right w:val="nil"/>
            </w:tcBorders>
            <w:shd w:val="clear" w:color="auto" w:fill="auto"/>
            <w:vAlign w:val="center"/>
          </w:tcPr>
          <w:p w14:paraId="41FBAB1C">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6.高温、低温灭菌各项监测资料保存完好</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CCD81">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722E6F">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记录不完整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4A329">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51916">
            <w:pPr>
              <w:jc w:val="center"/>
              <w:rPr>
                <w:rFonts w:hint="default" w:ascii="方正仿宋_GBK" w:hAnsi="方正仿宋_GBK" w:eastAsia="方正仿宋_GBK" w:cs="方正仿宋_GBK"/>
                <w:i w:val="0"/>
                <w:iCs w:val="0"/>
                <w:strike w:val="0"/>
                <w:dstrike w:val="0"/>
                <w:color w:val="auto"/>
                <w:sz w:val="21"/>
                <w:szCs w:val="21"/>
                <w:highlight w:val="none"/>
                <w:u w:val="none"/>
              </w:rPr>
            </w:pPr>
          </w:p>
        </w:tc>
      </w:tr>
      <w:tr w14:paraId="3ACC7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B8C776">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总          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88BF5">
            <w:pPr>
              <w:rPr>
                <w:rFonts w:hint="eastAsia" w:ascii="宋体" w:hAnsi="宋体" w:eastAsia="宋体" w:cs="宋体"/>
                <w:i w:val="0"/>
                <w:iCs w:val="0"/>
                <w:strike w:val="0"/>
                <w:dstrike w:val="0"/>
                <w:color w:val="auto"/>
                <w:sz w:val="24"/>
                <w:szCs w:val="24"/>
                <w:highlight w:val="none"/>
                <w:u w:val="none"/>
              </w:rPr>
            </w:pPr>
          </w:p>
        </w:tc>
      </w:tr>
    </w:tbl>
    <w:p w14:paraId="248AA433">
      <w:pPr>
        <w:rPr>
          <w:strike w:val="0"/>
          <w:dstrike w:val="0"/>
          <w:color w:val="auto"/>
          <w:highlight w:val="none"/>
        </w:rPr>
      </w:pPr>
    </w:p>
    <w:p w14:paraId="793FF366">
      <w:pPr>
        <w:rPr>
          <w:rFonts w:hint="eastAsia" w:ascii="黑体" w:eastAsia="黑体"/>
          <w:b/>
          <w:strike w:val="0"/>
          <w:dstrike w:val="0"/>
          <w:color w:val="auto"/>
          <w:sz w:val="44"/>
          <w:szCs w:val="44"/>
          <w:highlight w:val="none"/>
        </w:rPr>
      </w:pPr>
      <w:r>
        <w:rPr>
          <w:strike w:val="0"/>
          <w:dstrike w:val="0"/>
          <w:color w:val="auto"/>
          <w:highlight w:val="none"/>
        </w:rPr>
        <w:br w:type="page" w:clear="all"/>
      </w:r>
    </w:p>
    <w:p w14:paraId="39F5583C">
      <w:pPr>
        <w:pStyle w:val="46"/>
        <w:spacing w:line="360" w:lineRule="auto"/>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附件三：</w:t>
      </w:r>
    </w:p>
    <w:tbl>
      <w:tblPr>
        <w:tblStyle w:val="39"/>
        <w:tblW w:w="0" w:type="auto"/>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0"/>
        <w:gridCol w:w="2881"/>
        <w:gridCol w:w="2364"/>
        <w:gridCol w:w="1662"/>
        <w:gridCol w:w="696"/>
      </w:tblGrid>
      <w:tr w14:paraId="08EF4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673" w:type="dxa"/>
            <w:gridSpan w:val="5"/>
            <w:tcBorders>
              <w:top w:val="nil"/>
              <w:left w:val="nil"/>
              <w:bottom w:val="nil"/>
              <w:right w:val="nil"/>
            </w:tcBorders>
            <w:shd w:val="clear" w:color="auto" w:fill="auto"/>
            <w:noWrap/>
            <w:vAlign w:val="center"/>
          </w:tcPr>
          <w:p w14:paraId="5A8F5094">
            <w:pPr>
              <w:keepNext w:val="0"/>
              <w:keepLines w:val="0"/>
              <w:widowControl/>
              <w:suppressLineNumbers w:val="0"/>
              <w:ind w:firstLine="1044" w:firstLineChars="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无锡市第五人民医院</w:t>
            </w:r>
          </w:p>
        </w:tc>
      </w:tr>
      <w:tr w14:paraId="73F71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673" w:type="dxa"/>
            <w:gridSpan w:val="5"/>
            <w:tcBorders>
              <w:top w:val="nil"/>
              <w:left w:val="nil"/>
              <w:bottom w:val="nil"/>
              <w:right w:val="nil"/>
            </w:tcBorders>
            <w:shd w:val="clear" w:color="auto" w:fill="auto"/>
            <w:noWrap/>
            <w:vAlign w:val="center"/>
          </w:tcPr>
          <w:p w14:paraId="72520249">
            <w:pPr>
              <w:keepNext w:val="0"/>
              <w:keepLines w:val="0"/>
              <w:widowControl/>
              <w:suppressLineNumbers w:val="0"/>
              <w:ind w:firstLine="1044" w:firstLineChars="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无菌物品储存发放考核表</w:t>
            </w:r>
          </w:p>
        </w:tc>
      </w:tr>
      <w:tr w14:paraId="6E1D1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rPr>
        <w:tc>
          <w:tcPr>
            <w:tcW w:w="0" w:type="auto"/>
            <w:gridSpan w:val="2"/>
            <w:tcBorders>
              <w:top w:val="nil"/>
              <w:left w:val="nil"/>
              <w:bottom w:val="nil"/>
              <w:right w:val="nil"/>
            </w:tcBorders>
            <w:shd w:val="clear" w:color="auto" w:fill="auto"/>
            <w:noWrap/>
            <w:vAlign w:val="bottom"/>
          </w:tcPr>
          <w:p w14:paraId="4268FBE0">
            <w:pP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时间：</w:t>
            </w:r>
            <w:r>
              <w:rPr>
                <w:rStyle w:val="578"/>
                <w:rFonts w:hint="eastAsia" w:ascii="宋体" w:hAnsi="宋体" w:eastAsia="宋体" w:cs="宋体"/>
                <w:strike w:val="0"/>
                <w:dstrike w:val="0"/>
                <w:color w:val="auto"/>
                <w:sz w:val="24"/>
                <w:szCs w:val="24"/>
                <w:highlight w:val="none"/>
                <w:u w:val="none"/>
                <w:lang w:val="en-US" w:eastAsia="zh-CN" w:bidi="ar"/>
              </w:rPr>
              <w:t xml:space="preserve">                                     </w:t>
            </w:r>
          </w:p>
        </w:tc>
        <w:tc>
          <w:tcPr>
            <w:tcW w:w="0" w:type="auto"/>
            <w:gridSpan w:val="3"/>
            <w:tcBorders>
              <w:top w:val="nil"/>
              <w:left w:val="nil"/>
              <w:bottom w:val="nil"/>
              <w:right w:val="nil"/>
            </w:tcBorders>
            <w:shd w:val="clear" w:color="auto" w:fill="auto"/>
            <w:noWrap/>
            <w:vAlign w:val="bottom"/>
          </w:tcPr>
          <w:p w14:paraId="26362D37">
            <w:pPr>
              <w:keepNext w:val="0"/>
              <w:keepLines w:val="0"/>
              <w:widowControl/>
              <w:suppressLineNumbers w:val="0"/>
              <w:jc w:val="left"/>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检查者：</w:t>
            </w:r>
            <w:r>
              <w:rPr>
                <w:rStyle w:val="578"/>
                <w:rFonts w:hint="eastAsia" w:ascii="宋体" w:hAnsi="宋体" w:eastAsia="宋体" w:cs="宋体"/>
                <w:strike w:val="0"/>
                <w:dstrike w:val="0"/>
                <w:color w:val="auto"/>
                <w:sz w:val="24"/>
                <w:szCs w:val="24"/>
                <w:highlight w:val="none"/>
                <w:u w:val="none"/>
                <w:lang w:val="en-US" w:eastAsia="zh-CN" w:bidi="ar"/>
              </w:rPr>
              <w:t xml:space="preserve">                                      </w:t>
            </w:r>
            <w:r>
              <w:rPr>
                <w:rFonts w:hint="eastAsia" w:ascii="宋体" w:hAnsi="宋体" w:eastAsia="宋体" w:cs="宋体"/>
                <w:i w:val="0"/>
                <w:iCs w:val="0"/>
                <w:strike w:val="0"/>
                <w:dstrike w:val="0"/>
                <w:color w:val="auto"/>
                <w:kern w:val="0"/>
                <w:sz w:val="24"/>
                <w:szCs w:val="24"/>
                <w:highlight w:val="none"/>
                <w:u w:val="none"/>
                <w:lang w:val="en-US" w:eastAsia="zh-CN" w:bidi="ar"/>
              </w:rPr>
              <w:t xml:space="preserve">                                                                        </w:t>
            </w:r>
          </w:p>
        </w:tc>
      </w:tr>
      <w:tr w14:paraId="5778F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0F8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内容</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1FB5">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4D2B8A">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考核依据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1653D">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分值（分/项）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CC3CC">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扣分</w:t>
            </w:r>
          </w:p>
        </w:tc>
      </w:tr>
      <w:tr w14:paraId="3D602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E55D1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仪表言行（20分）</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CC00D">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1.接触无菌物品前洗手或快速手消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3382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未洗手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A8EC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0574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6E76C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D755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6FA3DCA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2.穿专用工作服、专用拖鞋，戴帽子。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3D20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着装不符合要求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3F9A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E1AB5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062E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DD35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72CA150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3.坚守岗位，动作轻稳。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2DEA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擅自离岗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B2A08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AC4D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41DE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0E55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5910DF5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4.语言文明，态度热情。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4C87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语言生冷，推诿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286F8">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79AA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25E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F363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271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5.服务及时，首问负责。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9D5A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服务不及时，存在有效投诉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99C6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F863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260A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62265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无菌物品储存发放质量（50分）</w:t>
            </w: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796B345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1.无菌物品存放区专人负责，无关人员不得随意进入。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63A0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有无关人员</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EA8C8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58FF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0662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C60D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nil"/>
            </w:tcBorders>
            <w:shd w:val="clear" w:color="auto" w:fill="auto"/>
            <w:vAlign w:val="center"/>
          </w:tcPr>
          <w:p w14:paraId="09C149C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2.无菌物品基数每日核对并登记。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C3C6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基数不正确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46DA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9931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63FC3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E732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986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3.根据临床要求及时通知包装间人员配合，保证供应。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150CD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供应不及时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A9001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03BB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15D6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4400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50398">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4.检查灭菌日期及失效日期，并按灭菌日期顺序放置。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7341A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未按日期先后顺序摆放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729E2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EF75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59912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7654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D72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5.无菌物品在有效期内，无过期包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272C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有失效包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6905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2DCB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5E9B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E6BD3">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35A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6.无菌物品存放架摆放符合规范（离地≥20cm，距墙≥5cm，距天花板≥50cm），存放架清洁、无积灰，标记明显。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F4237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存放架不符合要求，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1B107">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445D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37A10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2189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E42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7.无菌物品分类，定点放置，外包布干燥、清洁、无破损，无潮湿。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8D185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放置不合理，外包装不符合要求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D936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7D7D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23A52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B605D">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41B8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8.发放无菌物品时，需双人核对。查科室、名称、数量、包装者及核对者、锅号/锅次、灭菌日期、失效日期及指示胶带变色情况，包装是否完好，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39A4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发放时未查对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3027C">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D6B8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0765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6623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D24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9.无菌物品与非无菌物品不得混放或逆转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82C074">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有混放、逆转。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CCD43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D221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0C413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835A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C911">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10.无菌物品置于专用整理箱或密闭式下送车内，密闭转运。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D16BF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未密闭运送。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8C38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A59D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4CFE1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46E50">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AA4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11.如发现有湿包，上报并填写湿包登记本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CDCE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湿包未登记或者登记不规范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E020B">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EFCA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CD63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BFB14">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交接班各项记录（10分）</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0D2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1.每日整理发放物品申请单，并进行电脑登记，统计。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1F69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未统计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2A6B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327162">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87DB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8DADA">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CD94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2.借用物品有登记，做好交班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6A0CE">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借物没有借条，没有交班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13804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5B2A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0D97B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3FF9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7EB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3.物品发放时做好查对，有特殊情况时做好交班。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B045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未做到双人核对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840C5">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8421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3D52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36B606">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消毒隔离（20分）</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EF09">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1.无菌物品存放间禁止放私人物品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7128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有私人物品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886EF">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2C977">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59C6A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FF77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60B4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2.无菌物品发放间整洁无灰尘，物品摆放整齐，标识清晰，台面每日用消毒液或清水擦拭。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B574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存放间不清洁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EC589">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B4A5B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7F154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6DF3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30D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3.室内温湿度符合规范要求及时记录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EDDF6">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温湿度不达标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74FC1">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FBE5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4AF84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8112C">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209B">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4.空气、消毒物品、工作人员手培养检测符合要求。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CA5A2D">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培养监测不达标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845C2">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41833">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5DA52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15E4A">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C575">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5.传递窗及时关闭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CC860">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传递窗未关闭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6F6BBE">
            <w:pPr>
              <w:keepNext w:val="0"/>
              <w:keepLines w:val="0"/>
              <w:widowControl/>
              <w:suppressLineNumbers w:val="0"/>
              <w:spacing w:line="360" w:lineRule="auto"/>
              <w:ind w:firstLine="0"/>
              <w:jc w:val="center"/>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r>
              <w:rPr>
                <w:rFonts w:hint="eastAsia" w:ascii="宋体" w:hAnsi="宋体" w:eastAsia="宋体" w:cs="宋体"/>
                <w:i w:val="0"/>
                <w:iCs w:val="0"/>
                <w:strike w:val="0"/>
                <w:dstrike w:val="0"/>
                <w:color w:val="auto"/>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2710F">
            <w:pPr>
              <w:keepNext w:val="0"/>
              <w:keepLines w:val="0"/>
              <w:widowControl/>
              <w:suppressLineNumbers w:val="0"/>
              <w:spacing w:line="360" w:lineRule="auto"/>
              <w:ind w:firstLine="0"/>
              <w:jc w:val="left"/>
              <w:textAlignment w:val="center"/>
              <w:rPr>
                <w:rFonts w:hint="eastAsia" w:ascii="宋体" w:hAnsi="宋体" w:eastAsia="宋体" w:cs="宋体"/>
                <w:i w:val="0"/>
                <w:iCs w:val="0"/>
                <w:strike w:val="0"/>
                <w:dstrike w:val="0"/>
                <w:color w:val="auto"/>
                <w:kern w:val="0"/>
                <w:sz w:val="24"/>
                <w:szCs w:val="24"/>
                <w:highlight w:val="none"/>
                <w:u w:val="none"/>
                <w:lang w:val="en-US" w:eastAsia="zh-CN" w:bidi="ar"/>
              </w:rPr>
            </w:pPr>
          </w:p>
        </w:tc>
      </w:tr>
      <w:tr w14:paraId="15B25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719FA8">
            <w:pPr>
              <w:keepNext w:val="0"/>
              <w:keepLines w:val="0"/>
              <w:widowControl/>
              <w:suppressLineNumbers w:val="0"/>
              <w:spacing w:line="360" w:lineRule="auto"/>
              <w:ind w:firstLine="0"/>
              <w:jc w:val="center"/>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r>
              <w:rPr>
                <w:rFonts w:hint="default" w:ascii="宋体" w:hAnsi="宋体" w:eastAsia="宋体" w:cs="宋体"/>
                <w:i w:val="0"/>
                <w:iCs w:val="0"/>
                <w:strike w:val="0"/>
                <w:dstrike w:val="0"/>
                <w:color w:val="auto"/>
                <w:kern w:val="0"/>
                <w:sz w:val="24"/>
                <w:szCs w:val="24"/>
                <w:highlight w:val="none"/>
                <w:u w:val="none"/>
                <w:lang w:val="en-US" w:eastAsia="zh-CN" w:bidi="ar"/>
              </w:rPr>
              <w:t>总          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8D934">
            <w:pPr>
              <w:keepNext w:val="0"/>
              <w:keepLines w:val="0"/>
              <w:widowControl/>
              <w:suppressLineNumbers w:val="0"/>
              <w:spacing w:line="360" w:lineRule="auto"/>
              <w:ind w:firstLine="0"/>
              <w:jc w:val="left"/>
              <w:textAlignment w:val="center"/>
              <w:rPr>
                <w:rFonts w:hint="default" w:ascii="宋体" w:hAnsi="宋体" w:eastAsia="宋体" w:cs="宋体"/>
                <w:i w:val="0"/>
                <w:iCs w:val="0"/>
                <w:strike w:val="0"/>
                <w:dstrike w:val="0"/>
                <w:color w:val="auto"/>
                <w:kern w:val="0"/>
                <w:sz w:val="24"/>
                <w:szCs w:val="24"/>
                <w:highlight w:val="none"/>
                <w:u w:val="none"/>
                <w:lang w:val="en-US" w:eastAsia="zh-CN" w:bidi="ar"/>
              </w:rPr>
            </w:pPr>
          </w:p>
        </w:tc>
      </w:tr>
    </w:tbl>
    <w:p w14:paraId="4A1F3974">
      <w:pPr>
        <w:rPr>
          <w:strike w:val="0"/>
          <w:dstrike w:val="0"/>
          <w:color w:val="auto"/>
          <w:highlight w:val="none"/>
        </w:rPr>
      </w:pPr>
    </w:p>
    <w:p w14:paraId="77554229">
      <w:pPr>
        <w:rPr>
          <w:rFonts w:hint="eastAsia" w:ascii="黑体" w:eastAsia="黑体"/>
          <w:b/>
          <w:strike w:val="0"/>
          <w:dstrike w:val="0"/>
          <w:color w:val="auto"/>
          <w:sz w:val="44"/>
          <w:szCs w:val="44"/>
          <w:highlight w:val="none"/>
        </w:rPr>
      </w:pPr>
      <w:r>
        <w:rPr>
          <w:strike w:val="0"/>
          <w:dstrike w:val="0"/>
          <w:color w:val="auto"/>
          <w:highlight w:val="none"/>
        </w:rPr>
        <w:br w:type="page" w:clear="all"/>
      </w:r>
    </w:p>
    <w:p w14:paraId="35A1F8CB">
      <w:pPr>
        <w:spacing w:line="360" w:lineRule="auto"/>
        <w:ind w:firstLine="0"/>
        <w:jc w:val="center"/>
        <w:outlineLvl w:val="0"/>
        <w:rPr>
          <w:rFonts w:ascii="黑体" w:eastAsia="黑体"/>
          <w:b/>
          <w:strike w:val="0"/>
          <w:dstrike w:val="0"/>
          <w:color w:val="auto"/>
          <w:sz w:val="44"/>
          <w:szCs w:val="44"/>
          <w:highlight w:val="none"/>
        </w:rPr>
      </w:pPr>
      <w:r>
        <w:rPr>
          <w:rFonts w:hint="eastAsia" w:ascii="黑体" w:eastAsia="黑体"/>
          <w:b/>
          <w:strike w:val="0"/>
          <w:dstrike w:val="0"/>
          <w:color w:val="auto"/>
          <w:sz w:val="44"/>
          <w:szCs w:val="44"/>
          <w:highlight w:val="none"/>
        </w:rPr>
        <w:t>第五部分 投标文件格式</w:t>
      </w:r>
    </w:p>
    <w:p w14:paraId="4EED4399">
      <w:pPr>
        <w:spacing w:line="360" w:lineRule="auto"/>
        <w:ind w:firstLine="964"/>
        <w:jc w:val="center"/>
        <w:rPr>
          <w:b/>
          <w:strike w:val="0"/>
          <w:dstrike w:val="0"/>
          <w:color w:val="auto"/>
          <w:sz w:val="48"/>
          <w:szCs w:val="20"/>
          <w:highlight w:val="none"/>
        </w:rPr>
      </w:pPr>
    </w:p>
    <w:p w14:paraId="04CEAEE5">
      <w:pPr>
        <w:spacing w:line="360" w:lineRule="auto"/>
        <w:ind w:firstLine="0"/>
        <w:jc w:val="center"/>
        <w:rPr>
          <w:rFonts w:hint="eastAsia" w:eastAsia="宋体"/>
          <w:b/>
          <w:strike w:val="0"/>
          <w:dstrike w:val="0"/>
          <w:color w:val="auto"/>
          <w:sz w:val="72"/>
          <w:szCs w:val="20"/>
          <w:highlight w:val="none"/>
          <w:lang w:eastAsia="zh-CN"/>
        </w:rPr>
      </w:pPr>
      <w:r>
        <w:rPr>
          <w:rFonts w:hint="eastAsia"/>
          <w:b/>
          <w:strike w:val="0"/>
          <w:dstrike w:val="0"/>
          <w:color w:val="auto"/>
          <w:sz w:val="48"/>
          <w:szCs w:val="20"/>
          <w:highlight w:val="none"/>
          <w:lang w:eastAsia="zh-CN"/>
        </w:rPr>
        <w:t>无锡市第五人民医院供应室消毒外包服务</w:t>
      </w:r>
    </w:p>
    <w:p w14:paraId="50402217">
      <w:pPr>
        <w:spacing w:line="360" w:lineRule="auto"/>
        <w:ind w:firstLine="1446"/>
        <w:jc w:val="center"/>
        <w:rPr>
          <w:b/>
          <w:strike w:val="0"/>
          <w:dstrike w:val="0"/>
          <w:color w:val="auto"/>
          <w:sz w:val="72"/>
          <w:szCs w:val="20"/>
          <w:highlight w:val="none"/>
        </w:rPr>
      </w:pPr>
    </w:p>
    <w:p w14:paraId="19A6617F">
      <w:pPr>
        <w:spacing w:line="360" w:lineRule="auto"/>
        <w:ind w:firstLine="0"/>
        <w:jc w:val="center"/>
        <w:rPr>
          <w:b/>
          <w:strike w:val="0"/>
          <w:dstrike w:val="0"/>
          <w:color w:val="auto"/>
          <w:sz w:val="72"/>
          <w:szCs w:val="20"/>
          <w:highlight w:val="none"/>
        </w:rPr>
      </w:pPr>
      <w:r>
        <w:rPr>
          <w:rFonts w:hint="eastAsia"/>
          <w:b/>
          <w:strike w:val="0"/>
          <w:dstrike w:val="0"/>
          <w:color w:val="auto"/>
          <w:sz w:val="72"/>
          <w:szCs w:val="20"/>
          <w:highlight w:val="none"/>
        </w:rPr>
        <w:t>投标文件</w:t>
      </w:r>
    </w:p>
    <w:p w14:paraId="2C9DCEDB">
      <w:pPr>
        <w:spacing w:line="360" w:lineRule="auto"/>
        <w:ind w:firstLine="964"/>
        <w:jc w:val="center"/>
        <w:rPr>
          <w:b/>
          <w:strike w:val="0"/>
          <w:dstrike w:val="0"/>
          <w:color w:val="auto"/>
          <w:sz w:val="48"/>
          <w:szCs w:val="20"/>
          <w:highlight w:val="none"/>
        </w:rPr>
      </w:pPr>
    </w:p>
    <w:p w14:paraId="58EC4943">
      <w:pPr>
        <w:spacing w:line="360" w:lineRule="auto"/>
        <w:ind w:firstLine="964"/>
        <w:jc w:val="center"/>
        <w:rPr>
          <w:b/>
          <w:strike w:val="0"/>
          <w:dstrike w:val="0"/>
          <w:color w:val="auto"/>
          <w:sz w:val="48"/>
          <w:szCs w:val="20"/>
          <w:highlight w:val="none"/>
        </w:rPr>
      </w:pPr>
    </w:p>
    <w:p w14:paraId="11910C6F">
      <w:pPr>
        <w:spacing w:line="360" w:lineRule="auto"/>
        <w:ind w:firstLine="0"/>
        <w:rPr>
          <w:b/>
          <w:strike w:val="0"/>
          <w:dstrike w:val="0"/>
          <w:color w:val="auto"/>
          <w:sz w:val="28"/>
          <w:szCs w:val="20"/>
          <w:highlight w:val="none"/>
          <w:u w:val="single"/>
        </w:rPr>
      </w:pPr>
      <w:r>
        <w:rPr>
          <w:rFonts w:hint="eastAsia"/>
          <w:b/>
          <w:strike w:val="0"/>
          <w:dstrike w:val="0"/>
          <w:color w:val="auto"/>
          <w:sz w:val="28"/>
          <w:szCs w:val="20"/>
          <w:highlight w:val="none"/>
        </w:rPr>
        <w:t>政府采购编号：</w:t>
      </w:r>
      <w:r>
        <w:rPr>
          <w:rFonts w:hint="eastAsia"/>
          <w:b/>
          <w:strike w:val="0"/>
          <w:dstrike w:val="0"/>
          <w:color w:val="auto"/>
          <w:sz w:val="28"/>
          <w:szCs w:val="20"/>
          <w:highlight w:val="none"/>
          <w:u w:val="single"/>
        </w:rPr>
        <w:t xml:space="preserve">                                        </w:t>
      </w:r>
    </w:p>
    <w:p w14:paraId="56FE352A">
      <w:pPr>
        <w:spacing w:line="360" w:lineRule="auto"/>
        <w:ind w:firstLine="0"/>
        <w:rPr>
          <w:b/>
          <w:strike w:val="0"/>
          <w:dstrike w:val="0"/>
          <w:color w:val="auto"/>
          <w:sz w:val="30"/>
          <w:szCs w:val="20"/>
          <w:highlight w:val="none"/>
          <w:u w:val="single"/>
        </w:rPr>
      </w:pPr>
      <w:r>
        <w:rPr>
          <w:rFonts w:hint="eastAsia"/>
          <w:b/>
          <w:strike w:val="0"/>
          <w:dstrike w:val="0"/>
          <w:color w:val="auto"/>
          <w:sz w:val="28"/>
          <w:szCs w:val="20"/>
          <w:highlight w:val="none"/>
        </w:rPr>
        <w:t>项目名称</w:t>
      </w:r>
      <w:r>
        <w:rPr>
          <w:rFonts w:hint="eastAsia"/>
          <w:b/>
          <w:strike w:val="0"/>
          <w:dstrike w:val="0"/>
          <w:color w:val="auto"/>
          <w:sz w:val="30"/>
          <w:szCs w:val="20"/>
          <w:highlight w:val="none"/>
        </w:rPr>
        <w:t>：</w:t>
      </w:r>
      <w:r>
        <w:rPr>
          <w:rFonts w:hint="eastAsia"/>
          <w:b/>
          <w:strike w:val="0"/>
          <w:dstrike w:val="0"/>
          <w:color w:val="auto"/>
          <w:sz w:val="30"/>
          <w:szCs w:val="20"/>
          <w:highlight w:val="none"/>
          <w:u w:val="single"/>
        </w:rPr>
        <w:t xml:space="preserve">       </w:t>
      </w:r>
      <w:r>
        <w:rPr>
          <w:rFonts w:hint="eastAsia"/>
          <w:b/>
          <w:strike w:val="0"/>
          <w:dstrike w:val="0"/>
          <w:color w:val="auto"/>
          <w:sz w:val="30"/>
          <w:szCs w:val="20"/>
          <w:highlight w:val="none"/>
          <w:u w:val="single"/>
        </w:rPr>
        <w:tab/>
      </w:r>
      <w:r>
        <w:rPr>
          <w:rFonts w:hint="eastAsia"/>
          <w:b/>
          <w:strike w:val="0"/>
          <w:dstrike w:val="0"/>
          <w:color w:val="auto"/>
          <w:sz w:val="30"/>
          <w:szCs w:val="20"/>
          <w:highlight w:val="none"/>
          <w:u w:val="single"/>
        </w:rPr>
        <w:t xml:space="preserve">  </w:t>
      </w:r>
      <w:r>
        <w:rPr>
          <w:rFonts w:hint="eastAsia"/>
          <w:b/>
          <w:strike w:val="0"/>
          <w:dstrike w:val="0"/>
          <w:color w:val="auto"/>
          <w:sz w:val="30"/>
          <w:szCs w:val="20"/>
          <w:highlight w:val="none"/>
          <w:u w:val="single"/>
        </w:rPr>
        <w:tab/>
      </w:r>
      <w:r>
        <w:rPr>
          <w:rFonts w:hint="eastAsia"/>
          <w:b/>
          <w:strike w:val="0"/>
          <w:dstrike w:val="0"/>
          <w:color w:val="auto"/>
          <w:sz w:val="30"/>
          <w:szCs w:val="20"/>
          <w:highlight w:val="none"/>
          <w:u w:val="single"/>
        </w:rPr>
        <w:tab/>
      </w:r>
      <w:r>
        <w:rPr>
          <w:rFonts w:hint="eastAsia"/>
          <w:b/>
          <w:strike w:val="0"/>
          <w:dstrike w:val="0"/>
          <w:color w:val="auto"/>
          <w:sz w:val="30"/>
          <w:szCs w:val="20"/>
          <w:highlight w:val="none"/>
          <w:u w:val="single"/>
        </w:rPr>
        <w:t xml:space="preserve">                            </w:t>
      </w:r>
    </w:p>
    <w:p w14:paraId="19E89E2C">
      <w:pPr>
        <w:spacing w:line="360" w:lineRule="auto"/>
        <w:ind w:firstLine="0"/>
        <w:rPr>
          <w:b/>
          <w:strike w:val="0"/>
          <w:dstrike w:val="0"/>
          <w:color w:val="auto"/>
          <w:sz w:val="30"/>
          <w:szCs w:val="30"/>
          <w:highlight w:val="none"/>
        </w:rPr>
      </w:pPr>
      <w:r>
        <w:rPr>
          <w:rFonts w:hint="eastAsia"/>
          <w:b/>
          <w:bCs/>
          <w:strike w:val="0"/>
          <w:dstrike w:val="0"/>
          <w:color w:val="auto"/>
          <w:sz w:val="30"/>
          <w:szCs w:val="30"/>
          <w:highlight w:val="none"/>
          <w:u w:val="single"/>
        </w:rPr>
        <w:t xml:space="preserve">     </w:t>
      </w:r>
      <w:r>
        <w:rPr>
          <w:rFonts w:hint="eastAsia"/>
          <w:b/>
          <w:bCs/>
          <w:strike w:val="0"/>
          <w:dstrike w:val="0"/>
          <w:color w:val="auto"/>
          <w:sz w:val="30"/>
          <w:szCs w:val="30"/>
          <w:highlight w:val="none"/>
        </w:rPr>
        <w:t>年</w:t>
      </w:r>
      <w:r>
        <w:rPr>
          <w:b/>
          <w:bCs/>
          <w:strike w:val="0"/>
          <w:dstrike w:val="0"/>
          <w:color w:val="auto"/>
          <w:sz w:val="30"/>
          <w:szCs w:val="30"/>
          <w:highlight w:val="none"/>
          <w:u w:val="single"/>
        </w:rPr>
        <w:t xml:space="preserve"> </w:t>
      </w:r>
      <w:r>
        <w:rPr>
          <w:rFonts w:hint="eastAsia"/>
          <w:b/>
          <w:bCs/>
          <w:strike w:val="0"/>
          <w:dstrike w:val="0"/>
          <w:color w:val="auto"/>
          <w:sz w:val="30"/>
          <w:szCs w:val="30"/>
          <w:highlight w:val="none"/>
          <w:u w:val="single"/>
        </w:rPr>
        <w:t xml:space="preserve">   </w:t>
      </w:r>
      <w:r>
        <w:rPr>
          <w:rFonts w:hint="eastAsia"/>
          <w:b/>
          <w:bCs/>
          <w:strike w:val="0"/>
          <w:dstrike w:val="0"/>
          <w:color w:val="auto"/>
          <w:sz w:val="30"/>
          <w:szCs w:val="30"/>
          <w:highlight w:val="none"/>
        </w:rPr>
        <w:t>月</w:t>
      </w:r>
      <w:r>
        <w:rPr>
          <w:b/>
          <w:bCs/>
          <w:strike w:val="0"/>
          <w:dstrike w:val="0"/>
          <w:color w:val="auto"/>
          <w:sz w:val="30"/>
          <w:szCs w:val="30"/>
          <w:highlight w:val="none"/>
          <w:u w:val="single"/>
        </w:rPr>
        <w:t xml:space="preserve"> </w:t>
      </w:r>
      <w:r>
        <w:rPr>
          <w:rFonts w:hint="eastAsia"/>
          <w:b/>
          <w:bCs/>
          <w:strike w:val="0"/>
          <w:dstrike w:val="0"/>
          <w:color w:val="auto"/>
          <w:sz w:val="30"/>
          <w:szCs w:val="30"/>
          <w:highlight w:val="none"/>
          <w:u w:val="single"/>
        </w:rPr>
        <w:t xml:space="preserve">  </w:t>
      </w:r>
      <w:r>
        <w:rPr>
          <w:rFonts w:hint="eastAsia"/>
          <w:b/>
          <w:bCs/>
          <w:strike w:val="0"/>
          <w:dstrike w:val="0"/>
          <w:color w:val="auto"/>
          <w:sz w:val="30"/>
          <w:szCs w:val="30"/>
          <w:highlight w:val="none"/>
        </w:rPr>
        <w:t>日</w:t>
      </w:r>
      <w:r>
        <w:rPr>
          <w:rFonts w:hint="eastAsia"/>
          <w:b/>
          <w:bCs/>
          <w:strike w:val="0"/>
          <w:dstrike w:val="0"/>
          <w:color w:val="auto"/>
          <w:sz w:val="30"/>
          <w:szCs w:val="30"/>
          <w:highlight w:val="none"/>
          <w:u w:val="single"/>
        </w:rPr>
        <w:t xml:space="preserve">    </w:t>
      </w:r>
      <w:r>
        <w:rPr>
          <w:rFonts w:hint="eastAsia"/>
          <w:b/>
          <w:bCs/>
          <w:strike w:val="0"/>
          <w:dstrike w:val="0"/>
          <w:color w:val="auto"/>
          <w:sz w:val="30"/>
          <w:szCs w:val="30"/>
          <w:highlight w:val="none"/>
        </w:rPr>
        <w:t>时</w:t>
      </w:r>
      <w:r>
        <w:rPr>
          <w:rFonts w:hint="eastAsia"/>
          <w:b/>
          <w:bCs/>
          <w:strike w:val="0"/>
          <w:dstrike w:val="0"/>
          <w:color w:val="auto"/>
          <w:sz w:val="30"/>
          <w:szCs w:val="30"/>
          <w:highlight w:val="none"/>
          <w:u w:val="single"/>
        </w:rPr>
        <w:t xml:space="preserve">     </w:t>
      </w:r>
      <w:r>
        <w:rPr>
          <w:rFonts w:hint="eastAsia"/>
          <w:b/>
          <w:bCs/>
          <w:strike w:val="0"/>
          <w:dstrike w:val="0"/>
          <w:color w:val="auto"/>
          <w:sz w:val="30"/>
          <w:szCs w:val="30"/>
          <w:highlight w:val="none"/>
        </w:rPr>
        <w:t>分</w:t>
      </w:r>
      <w:r>
        <w:rPr>
          <w:rFonts w:hint="eastAsia" w:cs="Times New Roman"/>
          <w:b/>
          <w:bCs/>
          <w:strike w:val="0"/>
          <w:dstrike w:val="0"/>
          <w:color w:val="auto"/>
          <w:sz w:val="30"/>
          <w:szCs w:val="30"/>
          <w:highlight w:val="none"/>
        </w:rPr>
        <w:t>开标，此时间以前不得开封；</w:t>
      </w:r>
    </w:p>
    <w:p w14:paraId="0A960CFD">
      <w:pPr>
        <w:spacing w:line="360" w:lineRule="auto"/>
        <w:ind w:firstLine="0"/>
        <w:rPr>
          <w:b/>
          <w:strike w:val="0"/>
          <w:dstrike w:val="0"/>
          <w:color w:val="auto"/>
          <w:sz w:val="30"/>
          <w:szCs w:val="20"/>
          <w:highlight w:val="none"/>
          <w:u w:val="single"/>
        </w:rPr>
      </w:pPr>
      <w:r>
        <w:rPr>
          <w:rFonts w:hint="eastAsia"/>
          <w:b/>
          <w:strike w:val="0"/>
          <w:dstrike w:val="0"/>
          <w:color w:val="auto"/>
          <w:sz w:val="30"/>
          <w:szCs w:val="20"/>
          <w:highlight w:val="none"/>
        </w:rPr>
        <w:t>供应商：</w:t>
      </w:r>
      <w:r>
        <w:rPr>
          <w:rFonts w:hint="eastAsia"/>
          <w:b/>
          <w:strike w:val="0"/>
          <w:dstrike w:val="0"/>
          <w:color w:val="auto"/>
          <w:sz w:val="30"/>
          <w:szCs w:val="20"/>
          <w:highlight w:val="none"/>
          <w:u w:val="single"/>
        </w:rPr>
        <w:t xml:space="preserve">             </w:t>
      </w:r>
      <w:r>
        <w:rPr>
          <w:rFonts w:hint="eastAsia"/>
          <w:b/>
          <w:strike w:val="0"/>
          <w:dstrike w:val="0"/>
          <w:color w:val="auto"/>
          <w:sz w:val="30"/>
          <w:szCs w:val="20"/>
          <w:highlight w:val="none"/>
          <w:u w:val="single"/>
        </w:rPr>
        <w:tab/>
      </w:r>
      <w:r>
        <w:rPr>
          <w:rFonts w:hint="eastAsia"/>
          <w:b/>
          <w:strike w:val="0"/>
          <w:dstrike w:val="0"/>
          <w:color w:val="auto"/>
          <w:sz w:val="30"/>
          <w:szCs w:val="20"/>
          <w:highlight w:val="none"/>
          <w:u w:val="single"/>
        </w:rPr>
        <w:t xml:space="preserve">                   （盖公章）</w:t>
      </w:r>
    </w:p>
    <w:p w14:paraId="409F8A5E">
      <w:pPr>
        <w:spacing w:line="360" w:lineRule="auto"/>
        <w:ind w:firstLine="0"/>
        <w:rPr>
          <w:b/>
          <w:strike w:val="0"/>
          <w:dstrike w:val="0"/>
          <w:color w:val="auto"/>
          <w:sz w:val="30"/>
          <w:szCs w:val="20"/>
          <w:highlight w:val="none"/>
        </w:rPr>
      </w:pPr>
      <w:r>
        <w:rPr>
          <w:rFonts w:hint="eastAsia"/>
          <w:b/>
          <w:strike w:val="0"/>
          <w:dstrike w:val="0"/>
          <w:color w:val="auto"/>
          <w:sz w:val="30"/>
          <w:szCs w:val="20"/>
          <w:highlight w:val="none"/>
        </w:rPr>
        <w:t>法定代表人或</w:t>
      </w:r>
    </w:p>
    <w:p w14:paraId="4D510C3C">
      <w:pPr>
        <w:spacing w:line="360" w:lineRule="auto"/>
        <w:ind w:firstLine="0"/>
        <w:rPr>
          <w:b/>
          <w:strike w:val="0"/>
          <w:dstrike w:val="0"/>
          <w:color w:val="auto"/>
          <w:sz w:val="30"/>
          <w:szCs w:val="20"/>
          <w:highlight w:val="none"/>
          <w:u w:val="single"/>
        </w:rPr>
      </w:pPr>
      <w:r>
        <w:rPr>
          <w:rFonts w:hint="eastAsia"/>
          <w:b/>
          <w:strike w:val="0"/>
          <w:dstrike w:val="0"/>
          <w:color w:val="auto"/>
          <w:sz w:val="30"/>
          <w:szCs w:val="20"/>
          <w:highlight w:val="none"/>
        </w:rPr>
        <w:t>其委托代理人：</w:t>
      </w:r>
      <w:r>
        <w:rPr>
          <w:rFonts w:hint="eastAsia"/>
          <w:b/>
          <w:strike w:val="0"/>
          <w:dstrike w:val="0"/>
          <w:color w:val="auto"/>
          <w:sz w:val="30"/>
          <w:szCs w:val="20"/>
          <w:highlight w:val="none"/>
          <w:u w:val="single"/>
        </w:rPr>
        <w:t xml:space="preserve">           </w:t>
      </w:r>
      <w:r>
        <w:rPr>
          <w:rFonts w:hint="eastAsia"/>
          <w:b/>
          <w:strike w:val="0"/>
          <w:dstrike w:val="0"/>
          <w:color w:val="auto"/>
          <w:sz w:val="30"/>
          <w:szCs w:val="20"/>
          <w:highlight w:val="none"/>
          <w:u w:val="single"/>
        </w:rPr>
        <w:tab/>
      </w:r>
      <w:r>
        <w:rPr>
          <w:rFonts w:hint="eastAsia"/>
          <w:b/>
          <w:strike w:val="0"/>
          <w:dstrike w:val="0"/>
          <w:color w:val="auto"/>
          <w:sz w:val="30"/>
          <w:szCs w:val="20"/>
          <w:highlight w:val="none"/>
          <w:u w:val="single"/>
        </w:rPr>
        <w:t xml:space="preserve">          （签字或盖章）</w:t>
      </w:r>
    </w:p>
    <w:p w14:paraId="1D8D62B5">
      <w:pPr>
        <w:spacing w:line="360" w:lineRule="auto"/>
        <w:ind w:firstLine="602"/>
        <w:rPr>
          <w:b/>
          <w:strike w:val="0"/>
          <w:dstrike w:val="0"/>
          <w:color w:val="auto"/>
          <w:sz w:val="30"/>
          <w:szCs w:val="20"/>
          <w:highlight w:val="none"/>
        </w:rPr>
      </w:pPr>
    </w:p>
    <w:p w14:paraId="6A3774A4">
      <w:pPr>
        <w:spacing w:line="360" w:lineRule="auto"/>
        <w:ind w:firstLine="0"/>
        <w:rPr>
          <w:b/>
          <w:strike w:val="0"/>
          <w:dstrike w:val="0"/>
          <w:color w:val="auto"/>
          <w:sz w:val="30"/>
          <w:szCs w:val="20"/>
          <w:highlight w:val="none"/>
        </w:rPr>
      </w:pPr>
      <w:r>
        <w:rPr>
          <w:rFonts w:hint="eastAsia"/>
          <w:b/>
          <w:strike w:val="0"/>
          <w:dstrike w:val="0"/>
          <w:color w:val="auto"/>
          <w:sz w:val="30"/>
          <w:szCs w:val="20"/>
          <w:highlight w:val="none"/>
        </w:rPr>
        <w:t>日  期：</w:t>
      </w:r>
      <w:r>
        <w:rPr>
          <w:rFonts w:hint="eastAsia"/>
          <w:b/>
          <w:strike w:val="0"/>
          <w:dstrike w:val="0"/>
          <w:color w:val="auto"/>
          <w:sz w:val="30"/>
          <w:szCs w:val="20"/>
          <w:highlight w:val="none"/>
          <w:u w:val="single"/>
        </w:rPr>
        <w:t xml:space="preserve">            </w:t>
      </w:r>
      <w:r>
        <w:rPr>
          <w:rFonts w:hint="eastAsia"/>
          <w:b/>
          <w:strike w:val="0"/>
          <w:dstrike w:val="0"/>
          <w:color w:val="auto"/>
          <w:sz w:val="30"/>
          <w:szCs w:val="20"/>
          <w:highlight w:val="none"/>
        </w:rPr>
        <w:t xml:space="preserve"> 年</w:t>
      </w:r>
      <w:r>
        <w:rPr>
          <w:rFonts w:hint="eastAsia"/>
          <w:b/>
          <w:strike w:val="0"/>
          <w:dstrike w:val="0"/>
          <w:color w:val="auto"/>
          <w:sz w:val="30"/>
          <w:szCs w:val="20"/>
          <w:highlight w:val="none"/>
          <w:u w:val="single"/>
        </w:rPr>
        <w:t xml:space="preserve">             </w:t>
      </w:r>
      <w:r>
        <w:rPr>
          <w:rFonts w:hint="eastAsia"/>
          <w:b/>
          <w:strike w:val="0"/>
          <w:dstrike w:val="0"/>
          <w:color w:val="auto"/>
          <w:sz w:val="30"/>
          <w:szCs w:val="20"/>
          <w:highlight w:val="none"/>
        </w:rPr>
        <w:t xml:space="preserve"> 月</w:t>
      </w:r>
      <w:r>
        <w:rPr>
          <w:rFonts w:hint="eastAsia"/>
          <w:b/>
          <w:strike w:val="0"/>
          <w:dstrike w:val="0"/>
          <w:color w:val="auto"/>
          <w:sz w:val="30"/>
          <w:szCs w:val="20"/>
          <w:highlight w:val="none"/>
          <w:u w:val="single"/>
        </w:rPr>
        <w:t xml:space="preserve">           </w:t>
      </w:r>
      <w:r>
        <w:rPr>
          <w:rFonts w:hint="eastAsia"/>
          <w:b/>
          <w:strike w:val="0"/>
          <w:dstrike w:val="0"/>
          <w:color w:val="auto"/>
          <w:sz w:val="30"/>
          <w:szCs w:val="20"/>
          <w:highlight w:val="none"/>
        </w:rPr>
        <w:t>日</w:t>
      </w:r>
    </w:p>
    <w:p w14:paraId="59BCE8EB">
      <w:pPr>
        <w:widowControl/>
        <w:shd w:val="clear" w:color="auto" w:fill="FFFFFF"/>
        <w:spacing w:line="360" w:lineRule="auto"/>
        <w:ind w:firstLine="0"/>
        <w:jc w:val="center"/>
        <w:rPr>
          <w:rFonts w:ascii="黑体" w:eastAsia="黑体"/>
          <w:strike w:val="0"/>
          <w:dstrike w:val="0"/>
          <w:color w:val="auto"/>
          <w:sz w:val="30"/>
          <w:szCs w:val="30"/>
          <w:highlight w:val="none"/>
        </w:rPr>
      </w:pPr>
      <w:r>
        <w:rPr>
          <w:rFonts w:ascii="黑体" w:eastAsia="黑体"/>
          <w:b/>
          <w:strike w:val="0"/>
          <w:dstrike w:val="0"/>
          <w:color w:val="auto"/>
          <w:sz w:val="30"/>
          <w:szCs w:val="30"/>
          <w:highlight w:val="none"/>
        </w:rPr>
        <w:br w:type="page" w:clear="all"/>
      </w:r>
      <w:r>
        <w:rPr>
          <w:rFonts w:hint="eastAsia"/>
          <w:b/>
          <w:bCs/>
          <w:strike w:val="0"/>
          <w:dstrike w:val="0"/>
          <w:color w:val="auto"/>
          <w:sz w:val="32"/>
          <w:szCs w:val="32"/>
          <w:highlight w:val="none"/>
        </w:rPr>
        <w:t>一、投标申请及声明</w:t>
      </w:r>
    </w:p>
    <w:p w14:paraId="189BB314">
      <w:pPr>
        <w:widowControl/>
        <w:shd w:val="clear" w:color="auto" w:fill="FFFFFF"/>
        <w:spacing w:line="360" w:lineRule="auto"/>
        <w:ind w:firstLine="480"/>
        <w:rPr>
          <w:strike w:val="0"/>
          <w:dstrike w:val="0"/>
          <w:color w:val="auto"/>
          <w:sz w:val="24"/>
          <w:szCs w:val="24"/>
          <w:highlight w:val="none"/>
        </w:rPr>
      </w:pPr>
    </w:p>
    <w:p w14:paraId="3A5462B9">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致：江苏弘业国际技术工程有限公司</w:t>
      </w:r>
    </w:p>
    <w:p w14:paraId="14070B71">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根据贵方</w:t>
      </w:r>
      <w:r>
        <w:rPr>
          <w:rFonts w:hint="eastAsia"/>
          <w:strike w:val="0"/>
          <w:dstrike w:val="0"/>
          <w:color w:val="auto"/>
          <w:sz w:val="24"/>
          <w:szCs w:val="24"/>
          <w:highlight w:val="none"/>
          <w:u w:val="single"/>
        </w:rPr>
        <w:t>         </w:t>
      </w:r>
      <w:r>
        <w:rPr>
          <w:rFonts w:hint="eastAsia"/>
          <w:bCs/>
          <w:strike w:val="0"/>
          <w:dstrike w:val="0"/>
          <w:color w:val="auto"/>
          <w:sz w:val="24"/>
          <w:szCs w:val="24"/>
          <w:highlight w:val="none"/>
        </w:rPr>
        <w:t>（</w:t>
      </w:r>
      <w:r>
        <w:rPr>
          <w:rFonts w:hint="eastAsia"/>
          <w:strike w:val="0"/>
          <w:dstrike w:val="0"/>
          <w:color w:val="auto"/>
          <w:sz w:val="24"/>
          <w:szCs w:val="24"/>
          <w:highlight w:val="none"/>
        </w:rPr>
        <w:t>项目名称）</w:t>
      </w:r>
      <w:r>
        <w:rPr>
          <w:rFonts w:hint="eastAsia"/>
          <w:strike w:val="0"/>
          <w:dstrike w:val="0"/>
          <w:color w:val="auto"/>
          <w:sz w:val="24"/>
          <w:szCs w:val="24"/>
          <w:highlight w:val="none"/>
          <w:u w:val="single"/>
        </w:rPr>
        <w:t>   </w:t>
      </w:r>
      <w:r>
        <w:rPr>
          <w:rFonts w:hint="eastAsia"/>
          <w:strike w:val="0"/>
          <w:dstrike w:val="0"/>
          <w:color w:val="auto"/>
          <w:sz w:val="24"/>
          <w:szCs w:val="24"/>
          <w:highlight w:val="none"/>
        </w:rPr>
        <w:t>（项目编号）投标邀请，正式授权下述签字人</w:t>
      </w:r>
      <w:r>
        <w:rPr>
          <w:rFonts w:hint="eastAsia"/>
          <w:strike w:val="0"/>
          <w:dstrike w:val="0"/>
          <w:color w:val="auto"/>
          <w:sz w:val="24"/>
          <w:szCs w:val="24"/>
          <w:highlight w:val="none"/>
          <w:u w:val="single"/>
        </w:rPr>
        <w:t>      （</w:t>
      </w:r>
      <w:r>
        <w:rPr>
          <w:rFonts w:hint="eastAsia"/>
          <w:strike w:val="0"/>
          <w:dstrike w:val="0"/>
          <w:color w:val="auto"/>
          <w:sz w:val="24"/>
          <w:szCs w:val="24"/>
          <w:highlight w:val="none"/>
        </w:rPr>
        <w:t>姓名和职务）代表供应商</w:t>
      </w:r>
      <w:r>
        <w:rPr>
          <w:rFonts w:hint="eastAsia"/>
          <w:strike w:val="0"/>
          <w:dstrike w:val="0"/>
          <w:color w:val="auto"/>
          <w:sz w:val="24"/>
          <w:szCs w:val="24"/>
          <w:highlight w:val="none"/>
          <w:u w:val="single"/>
        </w:rPr>
        <w:t>     </w:t>
      </w:r>
      <w:r>
        <w:rPr>
          <w:rFonts w:hint="eastAsia"/>
          <w:strike w:val="0"/>
          <w:dstrike w:val="0"/>
          <w:color w:val="auto"/>
          <w:sz w:val="24"/>
          <w:szCs w:val="24"/>
          <w:highlight w:val="none"/>
        </w:rPr>
        <w:t>（供应商名称），提交投标文件。</w:t>
      </w:r>
    </w:p>
    <w:p w14:paraId="65460D95">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据此函，签字人兹宣布声明和承诺如下：</w:t>
      </w:r>
    </w:p>
    <w:p w14:paraId="6622E28B">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1、</w:t>
      </w:r>
      <w:r>
        <w:rPr>
          <w:rFonts w:hint="eastAsia"/>
          <w:b/>
          <w:bCs/>
          <w:strike w:val="0"/>
          <w:dstrike w:val="0"/>
          <w:color w:val="auto"/>
          <w:sz w:val="24"/>
          <w:szCs w:val="24"/>
          <w:highlight w:val="none"/>
        </w:rPr>
        <w:t>我们的资格条件完全符合政府采购法和本次招标要求</w:t>
      </w:r>
      <w:r>
        <w:rPr>
          <w:rFonts w:hint="eastAsia"/>
          <w:strike w:val="0"/>
          <w:dstrike w:val="0"/>
          <w:color w:val="auto"/>
          <w:sz w:val="24"/>
          <w:szCs w:val="24"/>
          <w:highlight w:val="none"/>
        </w:rPr>
        <w:t>，我们同意并向贵方提供了与投标有关的所有证据和资料。</w:t>
      </w:r>
    </w:p>
    <w:p w14:paraId="1D65069E">
      <w:pPr>
        <w:widowControl/>
        <w:shd w:val="clear" w:color="auto" w:fill="FFFFFF"/>
        <w:spacing w:line="360" w:lineRule="auto"/>
        <w:ind w:firstLine="480"/>
        <w:rPr>
          <w:strike w:val="0"/>
          <w:dstrike w:val="0"/>
          <w:color w:val="auto"/>
          <w:sz w:val="24"/>
          <w:szCs w:val="24"/>
          <w:highlight w:val="none"/>
        </w:rPr>
      </w:pPr>
      <w:r>
        <w:rPr>
          <w:strike w:val="0"/>
          <w:dstrike w:val="0"/>
          <w:color w:val="auto"/>
          <w:sz w:val="24"/>
          <w:szCs w:val="24"/>
          <w:highlight w:val="none"/>
        </w:rPr>
        <w:t>2、</w:t>
      </w:r>
      <w:r>
        <w:rPr>
          <w:rFonts w:hint="eastAsia"/>
          <w:strike w:val="0"/>
          <w:dstrike w:val="0"/>
          <w:color w:val="auto"/>
          <w:sz w:val="24"/>
          <w:szCs w:val="24"/>
          <w:highlight w:val="none"/>
        </w:rPr>
        <w:t>按招标要求，我们的</w:t>
      </w:r>
      <w:r>
        <w:rPr>
          <w:rFonts w:hint="eastAsia"/>
          <w:strike w:val="0"/>
          <w:dstrike w:val="0"/>
          <w:color w:val="auto"/>
          <w:sz w:val="24"/>
          <w:highlight w:val="none"/>
        </w:rPr>
        <w:t>投标总报价为（大写）</w:t>
      </w:r>
      <w:r>
        <w:rPr>
          <w:rFonts w:hint="eastAsia"/>
          <w:b/>
          <w:bCs/>
          <w:strike w:val="0"/>
          <w:dstrike w:val="0"/>
          <w:color w:val="auto"/>
          <w:sz w:val="24"/>
          <w:highlight w:val="none"/>
          <w:u w:val="single"/>
        </w:rPr>
        <w:t xml:space="preserve">      </w:t>
      </w:r>
      <w:r>
        <w:rPr>
          <w:rFonts w:hint="eastAsia"/>
          <w:strike w:val="0"/>
          <w:dstrike w:val="0"/>
          <w:color w:val="auto"/>
          <w:sz w:val="24"/>
          <w:highlight w:val="none"/>
        </w:rPr>
        <w:t>元人民币</w:t>
      </w:r>
      <w:r>
        <w:rPr>
          <w:rFonts w:hint="eastAsia"/>
          <w:strike w:val="0"/>
          <w:dstrike w:val="0"/>
          <w:color w:val="auto"/>
          <w:sz w:val="24"/>
          <w:szCs w:val="24"/>
          <w:highlight w:val="none"/>
        </w:rPr>
        <w:t>。</w:t>
      </w:r>
    </w:p>
    <w:p w14:paraId="2B6A5E82">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3、</w:t>
      </w:r>
      <w:r>
        <w:rPr>
          <w:strike w:val="0"/>
          <w:dstrike w:val="0"/>
          <w:color w:val="auto"/>
          <w:sz w:val="24"/>
          <w:szCs w:val="24"/>
          <w:highlight w:val="none"/>
        </w:rPr>
        <w:t>合同履行期限：</w:t>
      </w:r>
      <w:r>
        <w:rPr>
          <w:rFonts w:hint="eastAsia"/>
          <w:strike w:val="0"/>
          <w:dstrike w:val="0"/>
          <w:color w:val="auto"/>
          <w:sz w:val="24"/>
          <w:szCs w:val="24"/>
          <w:highlight w:val="none"/>
          <w:lang w:eastAsia="zh-CN"/>
        </w:rPr>
        <w:t>3年</w:t>
      </w:r>
      <w:r>
        <w:rPr>
          <w:rFonts w:hint="eastAsia"/>
          <w:strike w:val="0"/>
          <w:dstrike w:val="0"/>
          <w:color w:val="auto"/>
          <w:sz w:val="24"/>
          <w:szCs w:val="24"/>
          <w:highlight w:val="none"/>
        </w:rPr>
        <w:t>。</w:t>
      </w:r>
    </w:p>
    <w:p w14:paraId="4F153602">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4、我们已详细审核全部招标文件及其有效补充文件。</w:t>
      </w:r>
    </w:p>
    <w:p w14:paraId="17C74A1E">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5、我们同意从规定的开标日期起遵循本投标文件，并在规定的投标有效期期满之前均具有约束力。</w:t>
      </w:r>
    </w:p>
    <w:p w14:paraId="2BAD07A7">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6、一旦我方中标，我方将根据招标文件的规定严格履行合同，并保证于承诺的时间完成清洗、消毒、上油、打包、灭菌</w:t>
      </w:r>
      <w:r>
        <w:rPr>
          <w:rFonts w:hint="eastAsia"/>
          <w:strike w:val="0"/>
          <w:dstrike w:val="0"/>
          <w:color w:val="auto"/>
          <w:sz w:val="24"/>
          <w:szCs w:val="24"/>
          <w:highlight w:val="none"/>
          <w:lang w:eastAsia="zh-CN"/>
        </w:rPr>
        <w:t>、</w:t>
      </w:r>
      <w:r>
        <w:rPr>
          <w:rFonts w:hint="eastAsia"/>
          <w:strike w:val="0"/>
          <w:dstrike w:val="0"/>
          <w:color w:val="auto"/>
          <w:sz w:val="24"/>
          <w:szCs w:val="24"/>
          <w:highlight w:val="none"/>
          <w:lang w:val="en-US" w:eastAsia="zh-CN"/>
        </w:rPr>
        <w:t>转运</w:t>
      </w:r>
      <w:r>
        <w:rPr>
          <w:rFonts w:hint="eastAsia"/>
          <w:strike w:val="0"/>
          <w:dstrike w:val="0"/>
          <w:color w:val="auto"/>
          <w:sz w:val="24"/>
          <w:szCs w:val="24"/>
          <w:highlight w:val="none"/>
        </w:rPr>
        <w:t>等服务，交付采购人验收、使用。</w:t>
      </w:r>
    </w:p>
    <w:p w14:paraId="7B06E026">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BD88352">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8、与本投标有关的正式联系方式为：</w:t>
      </w:r>
    </w:p>
    <w:p w14:paraId="38B0D28F">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地   址：</w:t>
      </w:r>
      <w:r>
        <w:rPr>
          <w:rFonts w:hint="eastAsia"/>
          <w:strike w:val="0"/>
          <w:dstrike w:val="0"/>
          <w:color w:val="auto"/>
          <w:sz w:val="24"/>
          <w:szCs w:val="24"/>
          <w:highlight w:val="none"/>
          <w:u w:val="single"/>
        </w:rPr>
        <w:t>                      </w:t>
      </w:r>
    </w:p>
    <w:p w14:paraId="49EB8BA1">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电   话：</w:t>
      </w:r>
      <w:r>
        <w:rPr>
          <w:rFonts w:hint="eastAsia"/>
          <w:strike w:val="0"/>
          <w:dstrike w:val="0"/>
          <w:color w:val="auto"/>
          <w:sz w:val="24"/>
          <w:szCs w:val="24"/>
          <w:highlight w:val="none"/>
          <w:u w:val="single"/>
        </w:rPr>
        <w:t>                      </w:t>
      </w:r>
    </w:p>
    <w:p w14:paraId="6AB970AD">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传   真：</w:t>
      </w:r>
      <w:r>
        <w:rPr>
          <w:rFonts w:hint="eastAsia"/>
          <w:strike w:val="0"/>
          <w:dstrike w:val="0"/>
          <w:color w:val="auto"/>
          <w:sz w:val="24"/>
          <w:szCs w:val="24"/>
          <w:highlight w:val="none"/>
          <w:u w:val="single"/>
        </w:rPr>
        <w:t>                      </w:t>
      </w:r>
    </w:p>
    <w:p w14:paraId="21F88D89">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开户银行：</w:t>
      </w:r>
    </w:p>
    <w:p w14:paraId="1A6F1539">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银行账号：</w:t>
      </w:r>
    </w:p>
    <w:p w14:paraId="577420E2">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供应商授权代表姓名（签字）：</w:t>
      </w:r>
      <w:r>
        <w:rPr>
          <w:rFonts w:hint="eastAsia"/>
          <w:strike w:val="0"/>
          <w:dstrike w:val="0"/>
          <w:color w:val="auto"/>
          <w:sz w:val="24"/>
          <w:szCs w:val="24"/>
          <w:highlight w:val="none"/>
          <w:u w:val="single"/>
        </w:rPr>
        <w:t>        </w:t>
      </w:r>
    </w:p>
    <w:p w14:paraId="6B0B9FBB">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供应商名称：</w:t>
      </w:r>
      <w:r>
        <w:rPr>
          <w:rFonts w:hint="eastAsia"/>
          <w:strike w:val="0"/>
          <w:dstrike w:val="0"/>
          <w:color w:val="auto"/>
          <w:sz w:val="24"/>
          <w:szCs w:val="24"/>
          <w:highlight w:val="none"/>
          <w:u w:val="single"/>
        </w:rPr>
        <w:t>                 </w:t>
      </w:r>
      <w:r>
        <w:rPr>
          <w:rFonts w:hint="eastAsia"/>
          <w:strike w:val="0"/>
          <w:dstrike w:val="0"/>
          <w:color w:val="auto"/>
          <w:sz w:val="24"/>
          <w:szCs w:val="24"/>
          <w:highlight w:val="none"/>
        </w:rPr>
        <w:t>（盖章）</w:t>
      </w:r>
    </w:p>
    <w:p w14:paraId="2DA0090C">
      <w:pPr>
        <w:widowControl/>
        <w:shd w:val="clear" w:color="auto" w:fill="FFFFFF"/>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日    期：</w:t>
      </w:r>
      <w:r>
        <w:rPr>
          <w:rFonts w:hint="eastAsia"/>
          <w:strike w:val="0"/>
          <w:dstrike w:val="0"/>
          <w:color w:val="auto"/>
          <w:sz w:val="24"/>
          <w:szCs w:val="24"/>
          <w:highlight w:val="none"/>
          <w:u w:val="single"/>
        </w:rPr>
        <w:t>       </w:t>
      </w:r>
      <w:r>
        <w:rPr>
          <w:rFonts w:hint="eastAsia"/>
          <w:strike w:val="0"/>
          <w:dstrike w:val="0"/>
          <w:color w:val="auto"/>
          <w:sz w:val="24"/>
          <w:szCs w:val="24"/>
          <w:highlight w:val="none"/>
        </w:rPr>
        <w:t>年</w:t>
      </w:r>
      <w:r>
        <w:rPr>
          <w:rFonts w:hint="eastAsia"/>
          <w:strike w:val="0"/>
          <w:dstrike w:val="0"/>
          <w:color w:val="auto"/>
          <w:sz w:val="24"/>
          <w:szCs w:val="24"/>
          <w:highlight w:val="none"/>
          <w:u w:val="single"/>
        </w:rPr>
        <w:t>    </w:t>
      </w:r>
      <w:r>
        <w:rPr>
          <w:rFonts w:hint="eastAsia"/>
          <w:strike w:val="0"/>
          <w:dstrike w:val="0"/>
          <w:color w:val="auto"/>
          <w:sz w:val="24"/>
          <w:szCs w:val="24"/>
          <w:highlight w:val="none"/>
        </w:rPr>
        <w:t>月</w:t>
      </w:r>
      <w:r>
        <w:rPr>
          <w:rFonts w:hint="eastAsia"/>
          <w:strike w:val="0"/>
          <w:dstrike w:val="0"/>
          <w:color w:val="auto"/>
          <w:sz w:val="24"/>
          <w:szCs w:val="24"/>
          <w:highlight w:val="none"/>
          <w:u w:val="single"/>
        </w:rPr>
        <w:t>    </w:t>
      </w:r>
      <w:r>
        <w:rPr>
          <w:rFonts w:hint="eastAsia"/>
          <w:strike w:val="0"/>
          <w:dstrike w:val="0"/>
          <w:color w:val="auto"/>
          <w:sz w:val="24"/>
          <w:szCs w:val="24"/>
          <w:highlight w:val="none"/>
        </w:rPr>
        <w:t>日</w:t>
      </w:r>
    </w:p>
    <w:p w14:paraId="0451E60A">
      <w:pPr>
        <w:spacing w:line="480" w:lineRule="auto"/>
        <w:ind w:firstLine="480"/>
        <w:rPr>
          <w:bCs/>
          <w:strike w:val="0"/>
          <w:dstrike w:val="0"/>
          <w:color w:val="auto"/>
          <w:sz w:val="24"/>
          <w:highlight w:val="none"/>
        </w:rPr>
      </w:pPr>
    </w:p>
    <w:p w14:paraId="4113B565">
      <w:pPr>
        <w:spacing w:line="480" w:lineRule="auto"/>
        <w:ind w:firstLine="480"/>
        <w:rPr>
          <w:bCs/>
          <w:strike w:val="0"/>
          <w:dstrike w:val="0"/>
          <w:color w:val="auto"/>
          <w:sz w:val="24"/>
          <w:highlight w:val="none"/>
        </w:rPr>
      </w:pPr>
    </w:p>
    <w:p w14:paraId="25798BC0">
      <w:pPr>
        <w:spacing w:line="480" w:lineRule="auto"/>
        <w:ind w:firstLine="480"/>
        <w:rPr>
          <w:bCs/>
          <w:strike w:val="0"/>
          <w:dstrike w:val="0"/>
          <w:color w:val="auto"/>
          <w:sz w:val="24"/>
          <w:highlight w:val="none"/>
        </w:rPr>
      </w:pPr>
    </w:p>
    <w:p w14:paraId="18EFE58F">
      <w:pPr>
        <w:spacing w:line="480" w:lineRule="auto"/>
        <w:ind w:firstLine="480"/>
        <w:rPr>
          <w:bCs/>
          <w:strike w:val="0"/>
          <w:dstrike w:val="0"/>
          <w:color w:val="auto"/>
          <w:sz w:val="24"/>
          <w:highlight w:val="none"/>
        </w:rPr>
      </w:pPr>
    </w:p>
    <w:p w14:paraId="1F545B5C">
      <w:pPr>
        <w:spacing w:line="480" w:lineRule="auto"/>
        <w:ind w:firstLine="480"/>
        <w:rPr>
          <w:bCs/>
          <w:strike w:val="0"/>
          <w:dstrike w:val="0"/>
          <w:color w:val="auto"/>
          <w:sz w:val="24"/>
          <w:highlight w:val="none"/>
        </w:rPr>
      </w:pPr>
    </w:p>
    <w:p w14:paraId="400E2E54">
      <w:pPr>
        <w:spacing w:line="480" w:lineRule="auto"/>
        <w:ind w:firstLine="480"/>
        <w:rPr>
          <w:bCs/>
          <w:strike w:val="0"/>
          <w:dstrike w:val="0"/>
          <w:color w:val="auto"/>
          <w:sz w:val="24"/>
          <w:highlight w:val="none"/>
        </w:rPr>
      </w:pPr>
    </w:p>
    <w:p w14:paraId="176CB714">
      <w:pPr>
        <w:spacing w:line="480" w:lineRule="auto"/>
        <w:ind w:firstLine="480"/>
        <w:rPr>
          <w:bCs/>
          <w:strike w:val="0"/>
          <w:dstrike w:val="0"/>
          <w:color w:val="auto"/>
          <w:sz w:val="24"/>
          <w:highlight w:val="none"/>
        </w:rPr>
      </w:pPr>
    </w:p>
    <w:p w14:paraId="0D333E43">
      <w:pPr>
        <w:spacing w:line="480" w:lineRule="auto"/>
        <w:ind w:firstLine="480"/>
        <w:rPr>
          <w:bCs/>
          <w:strike w:val="0"/>
          <w:dstrike w:val="0"/>
          <w:color w:val="auto"/>
          <w:sz w:val="24"/>
          <w:highlight w:val="none"/>
        </w:rPr>
      </w:pPr>
    </w:p>
    <w:p w14:paraId="1992E165">
      <w:pPr>
        <w:spacing w:line="480" w:lineRule="auto"/>
        <w:ind w:firstLine="480"/>
        <w:rPr>
          <w:bCs/>
          <w:strike w:val="0"/>
          <w:dstrike w:val="0"/>
          <w:color w:val="auto"/>
          <w:sz w:val="24"/>
          <w:highlight w:val="none"/>
        </w:rPr>
      </w:pPr>
    </w:p>
    <w:p w14:paraId="68B58645">
      <w:pPr>
        <w:spacing w:line="480" w:lineRule="auto"/>
        <w:ind w:firstLine="0"/>
        <w:jc w:val="center"/>
        <w:rPr>
          <w:strike w:val="0"/>
          <w:dstrike w:val="0"/>
          <w:color w:val="auto"/>
          <w:sz w:val="32"/>
          <w:szCs w:val="32"/>
          <w:highlight w:val="none"/>
        </w:rPr>
      </w:pPr>
      <w:r>
        <w:rPr>
          <w:bCs/>
          <w:strike w:val="0"/>
          <w:dstrike w:val="0"/>
          <w:color w:val="auto"/>
          <w:sz w:val="24"/>
          <w:highlight w:val="none"/>
        </w:rPr>
        <w:br w:type="page" w:clear="all"/>
      </w:r>
      <w:r>
        <w:rPr>
          <w:rFonts w:hint="eastAsia"/>
          <w:b/>
          <w:bCs/>
          <w:strike w:val="0"/>
          <w:dstrike w:val="0"/>
          <w:color w:val="auto"/>
          <w:sz w:val="32"/>
          <w:szCs w:val="32"/>
          <w:highlight w:val="none"/>
        </w:rPr>
        <w:t>二、开标一览表</w:t>
      </w:r>
    </w:p>
    <w:p w14:paraId="1A06731F">
      <w:pPr>
        <w:widowControl/>
        <w:shd w:val="clear" w:color="auto" w:fill="FFFFFF"/>
        <w:spacing w:line="360" w:lineRule="auto"/>
        <w:ind w:firstLine="480"/>
        <w:jc w:val="left"/>
        <w:rPr>
          <w:strike w:val="0"/>
          <w:dstrike w:val="0"/>
          <w:color w:val="auto"/>
          <w:sz w:val="24"/>
          <w:szCs w:val="24"/>
          <w:highlight w:val="none"/>
        </w:rPr>
      </w:pPr>
    </w:p>
    <w:p w14:paraId="38845CF6">
      <w:pPr>
        <w:widowControl/>
        <w:shd w:val="clear" w:color="auto" w:fill="FFFFFF"/>
        <w:spacing w:line="360" w:lineRule="auto"/>
        <w:ind w:firstLine="480"/>
        <w:jc w:val="left"/>
        <w:rPr>
          <w:strike w:val="0"/>
          <w:dstrike w:val="0"/>
          <w:color w:val="auto"/>
          <w:sz w:val="24"/>
          <w:szCs w:val="24"/>
          <w:highlight w:val="none"/>
          <w:u w:val="single"/>
        </w:rPr>
      </w:pPr>
      <w:r>
        <w:rPr>
          <w:rFonts w:hint="eastAsia"/>
          <w:strike w:val="0"/>
          <w:dstrike w:val="0"/>
          <w:color w:val="auto"/>
          <w:sz w:val="24"/>
          <w:szCs w:val="24"/>
          <w:highlight w:val="none"/>
        </w:rPr>
        <w:t>项目名称：</w:t>
      </w:r>
      <w:r>
        <w:rPr>
          <w:rFonts w:hint="eastAsia"/>
          <w:strike w:val="0"/>
          <w:dstrike w:val="0"/>
          <w:color w:val="auto"/>
          <w:sz w:val="24"/>
          <w:szCs w:val="24"/>
          <w:highlight w:val="none"/>
          <w:u w:val="single"/>
        </w:rPr>
        <w:t xml:space="preserve"> </w:t>
      </w:r>
      <w:r>
        <w:rPr>
          <w:strike w:val="0"/>
          <w:dstrike w:val="0"/>
          <w:color w:val="auto"/>
          <w:sz w:val="24"/>
          <w:szCs w:val="24"/>
          <w:highlight w:val="none"/>
          <w:u w:val="single"/>
        </w:rPr>
        <w:t xml:space="preserve">                                         </w:t>
      </w:r>
    </w:p>
    <w:p w14:paraId="0D7191C8">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供应商名称：</w:t>
      </w:r>
      <w:r>
        <w:rPr>
          <w:strike w:val="0"/>
          <w:dstrike w:val="0"/>
          <w:color w:val="auto"/>
          <w:sz w:val="24"/>
          <w:szCs w:val="24"/>
          <w:highlight w:val="none"/>
          <w:u w:val="single"/>
        </w:rPr>
        <w:t xml:space="preserve">                                        </w:t>
      </w:r>
      <w:r>
        <w:rPr>
          <w:rFonts w:hint="eastAsia"/>
          <w:strike w:val="0"/>
          <w:dstrike w:val="0"/>
          <w:color w:val="auto"/>
          <w:sz w:val="24"/>
          <w:szCs w:val="24"/>
          <w:highlight w:val="none"/>
        </w:rPr>
        <w:t>（盖章）</w:t>
      </w:r>
    </w:p>
    <w:tbl>
      <w:tblPr>
        <w:tblStyle w:val="39"/>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1"/>
        <w:gridCol w:w="5673"/>
      </w:tblGrid>
      <w:tr w14:paraId="5718D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93" w:hRule="atLeast"/>
        </w:trPr>
        <w:tc>
          <w:tcPr>
            <w:tcW w:w="27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EACE36">
            <w:pPr>
              <w:widowControl/>
              <w:spacing w:before="100" w:beforeAutospacing="1" w:after="100" w:afterAutospacing="1"/>
              <w:ind w:firstLine="0"/>
              <w:jc w:val="center"/>
              <w:rPr>
                <w:rFonts w:ascii="Verdana" w:hAnsi="Verdana" w:cs="Verdana"/>
                <w:strike w:val="0"/>
                <w:dstrike w:val="0"/>
                <w:color w:val="auto"/>
                <w:sz w:val="24"/>
                <w:szCs w:val="24"/>
                <w:highlight w:val="none"/>
              </w:rPr>
            </w:pPr>
            <w:r>
              <w:rPr>
                <w:rFonts w:hint="eastAsia" w:ascii="Verdana" w:hAnsi="Verdana"/>
                <w:strike w:val="0"/>
                <w:dstrike w:val="0"/>
                <w:color w:val="auto"/>
                <w:sz w:val="24"/>
                <w:szCs w:val="24"/>
                <w:highlight w:val="none"/>
              </w:rPr>
              <w:t>项目总报价（人民币）</w:t>
            </w:r>
          </w:p>
        </w:tc>
        <w:tc>
          <w:tcPr>
            <w:tcW w:w="5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2E21B7">
            <w:pPr>
              <w:widowControl/>
              <w:spacing w:before="100" w:beforeAutospacing="1" w:after="100" w:afterAutospacing="1"/>
              <w:ind w:firstLine="0"/>
              <w:rPr>
                <w:rFonts w:ascii="Verdana" w:hAnsi="Verdana" w:cs="Verdana"/>
                <w:strike w:val="0"/>
                <w:dstrike w:val="0"/>
                <w:color w:val="auto"/>
                <w:sz w:val="24"/>
                <w:szCs w:val="24"/>
                <w:highlight w:val="none"/>
              </w:rPr>
            </w:pPr>
            <w:r>
              <w:rPr>
                <w:rFonts w:hint="eastAsia" w:ascii="Verdana" w:hAnsi="Verdana"/>
                <w:strike w:val="0"/>
                <w:dstrike w:val="0"/>
                <w:color w:val="auto"/>
                <w:sz w:val="24"/>
                <w:szCs w:val="24"/>
                <w:highlight w:val="none"/>
              </w:rPr>
              <w:t>大写：</w:t>
            </w:r>
          </w:p>
          <w:p w14:paraId="64FA1222">
            <w:pPr>
              <w:widowControl/>
              <w:spacing w:before="100" w:beforeAutospacing="1" w:after="100" w:afterAutospacing="1"/>
              <w:ind w:firstLine="0"/>
              <w:rPr>
                <w:rFonts w:ascii="Verdana" w:hAnsi="Verdana" w:cs="Verdana"/>
                <w:strike w:val="0"/>
                <w:dstrike w:val="0"/>
                <w:color w:val="auto"/>
                <w:sz w:val="24"/>
                <w:szCs w:val="24"/>
                <w:highlight w:val="none"/>
              </w:rPr>
            </w:pPr>
            <w:r>
              <w:rPr>
                <w:rFonts w:hint="eastAsia" w:ascii="Verdana" w:hAnsi="Verdana"/>
                <w:strike w:val="0"/>
                <w:dstrike w:val="0"/>
                <w:color w:val="auto"/>
                <w:sz w:val="24"/>
                <w:szCs w:val="24"/>
                <w:highlight w:val="none"/>
              </w:rPr>
              <w:t>小写：</w:t>
            </w:r>
          </w:p>
        </w:tc>
      </w:tr>
      <w:tr w14:paraId="1790B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60" w:hRule="atLeast"/>
        </w:trPr>
        <w:tc>
          <w:tcPr>
            <w:tcW w:w="27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AE3BA4">
            <w:pPr>
              <w:widowControl/>
              <w:spacing w:before="100" w:beforeAutospacing="1" w:after="100" w:afterAutospacing="1"/>
              <w:ind w:firstLine="0"/>
              <w:jc w:val="center"/>
              <w:rPr>
                <w:strike w:val="0"/>
                <w:dstrike w:val="0"/>
                <w:color w:val="auto"/>
                <w:sz w:val="24"/>
                <w:szCs w:val="24"/>
                <w:highlight w:val="none"/>
              </w:rPr>
            </w:pPr>
            <w:r>
              <w:rPr>
                <w:rFonts w:hint="eastAsia"/>
                <w:strike w:val="0"/>
                <w:dstrike w:val="0"/>
                <w:color w:val="auto"/>
                <w:sz w:val="24"/>
                <w:szCs w:val="24"/>
                <w:highlight w:val="none"/>
              </w:rPr>
              <w:t>合同履行期限</w:t>
            </w:r>
          </w:p>
        </w:tc>
        <w:tc>
          <w:tcPr>
            <w:tcW w:w="5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A3AF9F">
            <w:pPr>
              <w:widowControl/>
              <w:spacing w:before="100" w:beforeAutospacing="1" w:after="100" w:afterAutospacing="1"/>
              <w:ind w:firstLine="0"/>
              <w:rPr>
                <w:strike w:val="0"/>
                <w:dstrike w:val="0"/>
                <w:color w:val="auto"/>
                <w:sz w:val="24"/>
                <w:szCs w:val="24"/>
                <w:highlight w:val="none"/>
              </w:rPr>
            </w:pPr>
            <w:r>
              <w:rPr>
                <w:rFonts w:hint="eastAsia"/>
                <w:strike w:val="0"/>
                <w:dstrike w:val="0"/>
                <w:color w:val="auto"/>
                <w:sz w:val="24"/>
                <w:szCs w:val="24"/>
                <w:highlight w:val="none"/>
                <w:lang w:eastAsia="zh-CN"/>
              </w:rPr>
              <w:t>3年</w:t>
            </w:r>
            <w:r>
              <w:rPr>
                <w:rFonts w:hint="eastAsia"/>
                <w:strike w:val="0"/>
                <w:dstrike w:val="0"/>
                <w:color w:val="auto"/>
                <w:sz w:val="24"/>
                <w:szCs w:val="24"/>
                <w:highlight w:val="none"/>
              </w:rPr>
              <w:t>。</w:t>
            </w:r>
          </w:p>
        </w:tc>
      </w:tr>
      <w:tr w14:paraId="5CE8B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60" w:hRule="atLeast"/>
        </w:trPr>
        <w:tc>
          <w:tcPr>
            <w:tcW w:w="27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248309">
            <w:pPr>
              <w:widowControl/>
              <w:spacing w:before="100" w:beforeAutospacing="1" w:after="100" w:afterAutospacing="1"/>
              <w:ind w:firstLine="0"/>
              <w:jc w:val="center"/>
              <w:rPr>
                <w:strike w:val="0"/>
                <w:dstrike w:val="0"/>
                <w:color w:val="auto"/>
                <w:sz w:val="24"/>
                <w:szCs w:val="24"/>
                <w:highlight w:val="none"/>
              </w:rPr>
            </w:pPr>
            <w:r>
              <w:rPr>
                <w:rFonts w:hint="eastAsia"/>
                <w:strike w:val="0"/>
                <w:dstrike w:val="0"/>
                <w:color w:val="auto"/>
                <w:sz w:val="24"/>
                <w:szCs w:val="24"/>
                <w:highlight w:val="none"/>
              </w:rPr>
              <w:t>投标有效期</w:t>
            </w:r>
          </w:p>
        </w:tc>
        <w:tc>
          <w:tcPr>
            <w:tcW w:w="5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70FD53">
            <w:pPr>
              <w:widowControl/>
              <w:spacing w:before="100" w:beforeAutospacing="1" w:after="100" w:afterAutospacing="1"/>
              <w:ind w:firstLine="0"/>
              <w:rPr>
                <w:strike w:val="0"/>
                <w:dstrike w:val="0"/>
                <w:color w:val="auto"/>
                <w:sz w:val="24"/>
                <w:szCs w:val="24"/>
                <w:highlight w:val="none"/>
              </w:rPr>
            </w:pPr>
            <w:r>
              <w:rPr>
                <w:rFonts w:hint="eastAsia"/>
                <w:strike w:val="0"/>
                <w:dstrike w:val="0"/>
                <w:color w:val="auto"/>
                <w:sz w:val="24"/>
                <w:szCs w:val="24"/>
                <w:highlight w:val="none"/>
              </w:rPr>
              <w:t>投标截止之日起90日历天</w:t>
            </w:r>
          </w:p>
        </w:tc>
      </w:tr>
      <w:tr w14:paraId="56C67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31" w:hRule="atLeast"/>
        </w:trPr>
        <w:tc>
          <w:tcPr>
            <w:tcW w:w="27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403949">
            <w:pPr>
              <w:widowControl/>
              <w:spacing w:before="100" w:beforeAutospacing="1" w:after="100" w:afterAutospacing="1"/>
              <w:ind w:firstLine="0"/>
              <w:jc w:val="center"/>
              <w:rPr>
                <w:strike w:val="0"/>
                <w:dstrike w:val="0"/>
                <w:color w:val="auto"/>
                <w:sz w:val="24"/>
                <w:szCs w:val="24"/>
                <w:highlight w:val="none"/>
              </w:rPr>
            </w:pPr>
            <w:r>
              <w:rPr>
                <w:rFonts w:hint="eastAsia"/>
                <w:strike w:val="0"/>
                <w:dstrike w:val="0"/>
                <w:color w:val="auto"/>
                <w:sz w:val="24"/>
                <w:szCs w:val="24"/>
                <w:highlight w:val="none"/>
              </w:rPr>
              <w:t>质量标准</w:t>
            </w:r>
          </w:p>
        </w:tc>
        <w:tc>
          <w:tcPr>
            <w:tcW w:w="5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0E8735">
            <w:pPr>
              <w:widowControl/>
              <w:spacing w:before="100" w:beforeAutospacing="1" w:after="100" w:afterAutospacing="1"/>
              <w:ind w:firstLine="0"/>
              <w:rPr>
                <w:strike w:val="0"/>
                <w:dstrike w:val="0"/>
                <w:color w:val="auto"/>
                <w:sz w:val="24"/>
                <w:szCs w:val="24"/>
                <w:highlight w:val="none"/>
              </w:rPr>
            </w:pPr>
            <w:r>
              <w:rPr>
                <w:rFonts w:hint="eastAsia"/>
                <w:strike w:val="0"/>
                <w:dstrike w:val="0"/>
                <w:color w:val="auto"/>
                <w:sz w:val="24"/>
                <w:szCs w:val="24"/>
                <w:highlight w:val="none"/>
              </w:rPr>
              <w:t>合格</w:t>
            </w:r>
          </w:p>
        </w:tc>
      </w:tr>
    </w:tbl>
    <w:p w14:paraId="5C9716E7">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说明：</w:t>
      </w:r>
    </w:p>
    <w:p w14:paraId="6B125800">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1、本项目仅接受一个价格，不得填报有选择性报价方案或提供单独提交的报价函。若有优惠条款须注明，但不得影响报价，影响产品整体功能。</w:t>
      </w:r>
    </w:p>
    <w:p w14:paraId="68059DAA">
      <w:pPr>
        <w:pStyle w:val="270"/>
        <w:spacing w:line="360" w:lineRule="auto"/>
        <w:ind w:left="0" w:firstLine="480"/>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z w:val="24"/>
          <w:szCs w:val="24"/>
          <w:highlight w:val="none"/>
        </w:rPr>
        <w:t>2、本项目</w:t>
      </w:r>
      <w:r>
        <w:rPr>
          <w:rFonts w:hint="eastAsia" w:ascii="宋体" w:hAnsi="宋体" w:eastAsia="宋体" w:cs="宋体"/>
          <w:strike w:val="0"/>
          <w:dstrike w:val="0"/>
          <w:color w:val="auto"/>
          <w:sz w:val="24"/>
          <w:szCs w:val="24"/>
          <w:highlight w:val="none"/>
        </w:rPr>
        <w:t>最高限价：</w:t>
      </w:r>
      <w:r>
        <w:rPr>
          <w:rFonts w:hint="eastAsia" w:ascii="宋体" w:hAnsi="宋体" w:eastAsia="宋体" w:cs="宋体"/>
          <w:strike w:val="0"/>
          <w:dstrike w:val="0"/>
          <w:color w:val="auto"/>
          <w:sz w:val="24"/>
          <w:szCs w:val="24"/>
          <w:highlight w:val="none"/>
          <w:lang w:eastAsia="zh-CN"/>
        </w:rPr>
        <w:t>330.00万元</w:t>
      </w:r>
      <w:r>
        <w:rPr>
          <w:rFonts w:hint="eastAsia" w:ascii="宋体" w:hAnsi="宋体" w:eastAsia="宋体" w:cs="宋体"/>
          <w:strike w:val="0"/>
          <w:dstrike w:val="0"/>
          <w:color w:val="auto"/>
          <w:sz w:val="24"/>
          <w:szCs w:val="24"/>
          <w:highlight w:val="none"/>
        </w:rPr>
        <w:t>/三年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b w:val="0"/>
          <w:bCs w:val="0"/>
          <w:strike w:val="0"/>
          <w:dstrike w:val="0"/>
          <w:color w:val="auto"/>
          <w:sz w:val="24"/>
          <w:szCs w:val="24"/>
          <w:highlight w:val="none"/>
          <w:lang w:val="en-US" w:bidi="ar-SA"/>
        </w:rPr>
        <w:t>110万元/年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其中</w:t>
      </w:r>
      <w:r>
        <w:rPr>
          <w:rFonts w:hint="eastAsia" w:ascii="宋体" w:hAnsi="宋体" w:eastAsia="宋体" w:cs="宋体"/>
          <w:strike w:val="0"/>
          <w:dstrike w:val="0"/>
          <w:color w:val="auto"/>
          <w:kern w:val="0"/>
          <w:sz w:val="24"/>
          <w:szCs w:val="24"/>
          <w:highlight w:val="none"/>
        </w:rPr>
        <w:t>高温器械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lang w:val="en-US" w:eastAsia="zh-CN"/>
        </w:rPr>
        <w:t>3元</w:t>
      </w:r>
      <w:r>
        <w:rPr>
          <w:rFonts w:hint="eastAsia" w:ascii="宋体" w:hAnsi="宋体" w:eastAsia="宋体" w:cs="宋体"/>
          <w:strike w:val="0"/>
          <w:dstrike w:val="0"/>
          <w:color w:val="auto"/>
          <w:kern w:val="0"/>
          <w:sz w:val="24"/>
          <w:szCs w:val="24"/>
          <w:highlight w:val="none"/>
        </w:rPr>
        <w:t>/件</w:t>
      </w:r>
      <w:r>
        <w:rPr>
          <w:rFonts w:hint="eastAsia" w:ascii="宋体" w:hAnsi="宋体" w:eastAsia="宋体" w:cs="宋体"/>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低温器械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lang w:val="en-US" w:eastAsia="zh-CN"/>
        </w:rPr>
        <w:t>35元</w:t>
      </w:r>
      <w:r>
        <w:rPr>
          <w:rFonts w:ascii="宋体" w:hAnsi="宋体" w:eastAsia="宋体" w:cs="宋体"/>
          <w:strike w:val="0"/>
          <w:dstrike w:val="0"/>
          <w:color w:val="auto"/>
          <w:kern w:val="0"/>
          <w:sz w:val="24"/>
          <w:szCs w:val="24"/>
          <w:highlight w:val="none"/>
        </w:rPr>
        <w:t>/</w:t>
      </w:r>
      <w:r>
        <w:rPr>
          <w:rFonts w:hint="eastAsia" w:ascii="宋体" w:hAnsi="宋体" w:eastAsia="宋体" w:cs="宋体"/>
          <w:strike w:val="0"/>
          <w:dstrike w:val="0"/>
          <w:color w:val="auto"/>
          <w:kern w:val="0"/>
          <w:sz w:val="24"/>
          <w:szCs w:val="24"/>
          <w:highlight w:val="none"/>
        </w:rPr>
        <w:t>件</w:t>
      </w:r>
      <w:r>
        <w:rPr>
          <w:rFonts w:hint="eastAsia" w:ascii="宋体" w:hAnsi="宋体" w:eastAsia="宋体" w:cs="宋体"/>
          <w:b w:val="0"/>
          <w:bCs w:val="0"/>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敷料</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rPr>
        <w:t>720</w:t>
      </w:r>
      <w:r>
        <w:rPr>
          <w:rFonts w:hint="eastAsia" w:ascii="宋体" w:hAnsi="宋体" w:eastAsia="宋体" w:cs="宋体"/>
          <w:strike w:val="0"/>
          <w:dstrike w:val="0"/>
          <w:color w:val="auto"/>
          <w:kern w:val="0"/>
          <w:sz w:val="24"/>
          <w:szCs w:val="24"/>
          <w:highlight w:val="none"/>
          <w:lang w:val="en-US" w:eastAsia="zh-CN"/>
        </w:rPr>
        <w:t>元</w:t>
      </w:r>
      <w:r>
        <w:rPr>
          <w:rFonts w:hint="eastAsia" w:ascii="宋体" w:hAnsi="宋体" w:eastAsia="宋体" w:cs="宋体"/>
          <w:strike w:val="0"/>
          <w:dstrike w:val="0"/>
          <w:color w:val="auto"/>
          <w:kern w:val="0"/>
          <w:sz w:val="24"/>
          <w:szCs w:val="24"/>
          <w:highlight w:val="none"/>
        </w:rPr>
        <w:t>/m</w:t>
      </w:r>
      <w:r>
        <w:rPr>
          <w:rFonts w:hint="eastAsia" w:ascii="宋体" w:hAnsi="宋体" w:eastAsia="宋体" w:cs="宋体"/>
          <w:strike w:val="0"/>
          <w:dstrike w:val="0"/>
          <w:color w:val="auto"/>
          <w:kern w:val="0"/>
          <w:sz w:val="24"/>
          <w:szCs w:val="24"/>
          <w:highlight w:val="none"/>
          <w:vertAlign w:val="baseline"/>
        </w:rPr>
        <w:t>3</w:t>
      </w:r>
      <w:r>
        <w:rPr>
          <w:rFonts w:hint="eastAsia" w:ascii="宋体" w:hAnsi="宋体" w:eastAsia="宋体" w:cs="宋体"/>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外来器械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最高限价100元</w:t>
      </w:r>
      <w:r>
        <w:rPr>
          <w:rFonts w:hint="eastAsia" w:ascii="宋体" w:hAnsi="宋体" w:eastAsia="宋体" w:cs="宋体"/>
          <w:strike w:val="0"/>
          <w:dstrike w:val="0"/>
          <w:color w:val="auto"/>
          <w:kern w:val="0"/>
          <w:sz w:val="24"/>
          <w:szCs w:val="24"/>
          <w:highlight w:val="none"/>
        </w:rPr>
        <w:t>/</w:t>
      </w:r>
      <w:r>
        <w:rPr>
          <w:rFonts w:hint="eastAsia" w:ascii="宋体" w:hAnsi="宋体" w:eastAsia="宋体" w:cs="宋体"/>
          <w:strike w:val="0"/>
          <w:dstrike w:val="0"/>
          <w:color w:val="auto"/>
          <w:sz w:val="24"/>
          <w:szCs w:val="24"/>
          <w:highlight w:val="none"/>
        </w:rPr>
        <w:t>包，投标报价高于最高限价的作为无效投标处理。</w:t>
      </w:r>
    </w:p>
    <w:p w14:paraId="3DA3BD84">
      <w:pPr>
        <w:ind w:firstLine="420"/>
        <w:jc w:val="center"/>
        <w:rPr>
          <w:strike w:val="0"/>
          <w:dstrike w:val="0"/>
          <w:color w:val="auto"/>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020" w:right="1558" w:bottom="1440" w:left="1800" w:header="851" w:footer="992" w:gutter="0"/>
          <w:cols w:space="720" w:num="1"/>
          <w:docGrid w:linePitch="360" w:charSpace="0"/>
        </w:sectPr>
      </w:pPr>
    </w:p>
    <w:p w14:paraId="39651AF5">
      <w:pPr>
        <w:spacing w:line="480" w:lineRule="auto"/>
        <w:jc w:val="center"/>
        <w:rPr>
          <w:b/>
          <w:bCs/>
          <w:strike w:val="0"/>
          <w:dstrike w:val="0"/>
          <w:color w:val="auto"/>
          <w:sz w:val="32"/>
          <w:szCs w:val="32"/>
          <w:highlight w:val="none"/>
        </w:rPr>
      </w:pPr>
      <w:bookmarkStart w:id="35" w:name="_Toc487"/>
      <w:bookmarkStart w:id="36" w:name="_Toc452140310"/>
      <w:bookmarkStart w:id="37" w:name="_Toc433810998"/>
      <w:bookmarkStart w:id="38" w:name="_Toc31557"/>
      <w:bookmarkStart w:id="39" w:name="_Toc416005133"/>
      <w:r>
        <w:rPr>
          <w:rFonts w:hint="eastAsia"/>
          <w:b/>
          <w:bCs/>
          <w:strike w:val="0"/>
          <w:dstrike w:val="0"/>
          <w:color w:val="auto"/>
          <w:sz w:val="32"/>
          <w:szCs w:val="32"/>
          <w:highlight w:val="none"/>
        </w:rPr>
        <w:t>三、细目报价表</w:t>
      </w:r>
    </w:p>
    <w:p w14:paraId="13F9E8C5">
      <w:pPr>
        <w:widowControl/>
        <w:shd w:val="clear" w:color="auto" w:fill="FFFFFF"/>
        <w:spacing w:line="360" w:lineRule="auto"/>
        <w:ind w:firstLine="0"/>
        <w:jc w:val="left"/>
        <w:rPr>
          <w:strike w:val="0"/>
          <w:dstrike w:val="0"/>
          <w:color w:val="auto"/>
          <w:sz w:val="24"/>
          <w:szCs w:val="24"/>
          <w:highlight w:val="none"/>
          <w:u w:val="single"/>
        </w:rPr>
      </w:pPr>
      <w:r>
        <w:rPr>
          <w:rFonts w:hint="eastAsia"/>
          <w:strike w:val="0"/>
          <w:dstrike w:val="0"/>
          <w:color w:val="auto"/>
          <w:sz w:val="24"/>
          <w:szCs w:val="24"/>
          <w:highlight w:val="none"/>
        </w:rPr>
        <w:t>项目名称：</w:t>
      </w:r>
      <w:r>
        <w:rPr>
          <w:rFonts w:hint="eastAsia"/>
          <w:strike w:val="0"/>
          <w:dstrike w:val="0"/>
          <w:color w:val="auto"/>
          <w:sz w:val="24"/>
          <w:szCs w:val="24"/>
          <w:highlight w:val="none"/>
          <w:u w:val="single"/>
        </w:rPr>
        <w:t xml:space="preserve"> </w:t>
      </w:r>
      <w:r>
        <w:rPr>
          <w:strike w:val="0"/>
          <w:dstrike w:val="0"/>
          <w:color w:val="auto"/>
          <w:sz w:val="24"/>
          <w:szCs w:val="24"/>
          <w:highlight w:val="none"/>
          <w:u w:val="single"/>
        </w:rPr>
        <w:t xml:space="preserve">                                         </w:t>
      </w:r>
    </w:p>
    <w:p w14:paraId="6E146657">
      <w:pPr>
        <w:widowControl/>
        <w:shd w:val="clear" w:color="auto" w:fill="FFFFFF"/>
        <w:spacing w:line="360" w:lineRule="auto"/>
        <w:ind w:firstLine="0"/>
        <w:jc w:val="left"/>
        <w:rPr>
          <w:strike w:val="0"/>
          <w:dstrike w:val="0"/>
          <w:color w:val="auto"/>
          <w:sz w:val="24"/>
          <w:szCs w:val="24"/>
          <w:highlight w:val="none"/>
        </w:rPr>
      </w:pPr>
      <w:r>
        <w:rPr>
          <w:rFonts w:hint="eastAsia"/>
          <w:strike w:val="0"/>
          <w:dstrike w:val="0"/>
          <w:color w:val="auto"/>
          <w:sz w:val="24"/>
          <w:szCs w:val="24"/>
          <w:highlight w:val="none"/>
        </w:rPr>
        <w:t>供应商名称：</w:t>
      </w:r>
      <w:r>
        <w:rPr>
          <w:strike w:val="0"/>
          <w:dstrike w:val="0"/>
          <w:color w:val="auto"/>
          <w:sz w:val="24"/>
          <w:szCs w:val="24"/>
          <w:highlight w:val="none"/>
          <w:u w:val="single"/>
        </w:rPr>
        <w:t xml:space="preserve">                                        </w:t>
      </w:r>
      <w:r>
        <w:rPr>
          <w:rFonts w:hint="eastAsia"/>
          <w:strike w:val="0"/>
          <w:dstrike w:val="0"/>
          <w:color w:val="auto"/>
          <w:sz w:val="24"/>
          <w:szCs w:val="24"/>
          <w:highlight w:val="none"/>
        </w:rPr>
        <w:t>（盖章）</w:t>
      </w:r>
    </w:p>
    <w:tbl>
      <w:tblPr>
        <w:tblStyle w:val="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0"/>
        <w:gridCol w:w="1238"/>
        <w:gridCol w:w="2535"/>
        <w:gridCol w:w="1019"/>
        <w:gridCol w:w="789"/>
        <w:gridCol w:w="1125"/>
        <w:gridCol w:w="1297"/>
      </w:tblGrid>
      <w:tr w14:paraId="46463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333" w:type="pct"/>
            <w:noWrap w:val="0"/>
            <w:tcMar>
              <w:top w:w="15" w:type="dxa"/>
              <w:left w:w="15" w:type="dxa"/>
              <w:bottom w:w="0" w:type="dxa"/>
              <w:right w:w="15" w:type="dxa"/>
            </w:tcMar>
            <w:vAlign w:val="center"/>
          </w:tcPr>
          <w:p w14:paraId="69C6045D">
            <w:pPr>
              <w:ind w:firstLine="0"/>
              <w:jc w:val="center"/>
              <w:rPr>
                <w:strike w:val="0"/>
                <w:dstrike w:val="0"/>
                <w:color w:val="auto"/>
                <w:sz w:val="24"/>
                <w:highlight w:val="none"/>
              </w:rPr>
            </w:pPr>
            <w:r>
              <w:rPr>
                <w:rFonts w:hint="eastAsia"/>
                <w:strike w:val="0"/>
                <w:dstrike w:val="0"/>
                <w:color w:val="auto"/>
                <w:sz w:val="24"/>
                <w:highlight w:val="none"/>
              </w:rPr>
              <w:t>序号</w:t>
            </w:r>
          </w:p>
        </w:tc>
        <w:tc>
          <w:tcPr>
            <w:tcW w:w="722" w:type="pct"/>
            <w:noWrap w:val="0"/>
            <w:tcMar>
              <w:top w:w="15" w:type="dxa"/>
              <w:left w:w="15" w:type="dxa"/>
              <w:bottom w:w="0" w:type="dxa"/>
              <w:right w:w="15" w:type="dxa"/>
            </w:tcMar>
            <w:vAlign w:val="center"/>
          </w:tcPr>
          <w:p w14:paraId="046D6222">
            <w:pPr>
              <w:ind w:firstLine="0"/>
              <w:jc w:val="center"/>
              <w:rPr>
                <w:rFonts w:hint="eastAsia"/>
                <w:strike w:val="0"/>
                <w:dstrike w:val="0"/>
                <w:color w:val="auto"/>
                <w:sz w:val="24"/>
                <w:highlight w:val="none"/>
              </w:rPr>
            </w:pPr>
            <w:r>
              <w:rPr>
                <w:rFonts w:hint="eastAsia"/>
                <w:strike w:val="0"/>
                <w:dstrike w:val="0"/>
                <w:color w:val="auto"/>
                <w:sz w:val="24"/>
                <w:highlight w:val="none"/>
              </w:rPr>
              <w:t>服务</w:t>
            </w:r>
            <w:r>
              <w:rPr>
                <w:rFonts w:hint="eastAsia"/>
                <w:strike w:val="0"/>
                <w:dstrike w:val="0"/>
                <w:color w:val="auto"/>
                <w:sz w:val="24"/>
                <w:highlight w:val="none"/>
                <w:lang w:val="en-US" w:eastAsia="zh-CN"/>
              </w:rPr>
              <w:t>项目</w:t>
            </w:r>
          </w:p>
        </w:tc>
        <w:tc>
          <w:tcPr>
            <w:tcW w:w="1478" w:type="pct"/>
            <w:noWrap w:val="0"/>
            <w:tcMar>
              <w:top w:w="15" w:type="dxa"/>
              <w:left w:w="15" w:type="dxa"/>
              <w:bottom w:w="0" w:type="dxa"/>
              <w:right w:w="15" w:type="dxa"/>
            </w:tcMar>
            <w:vAlign w:val="center"/>
          </w:tcPr>
          <w:p w14:paraId="7ABB07A2">
            <w:pPr>
              <w:ind w:firstLine="0"/>
              <w:jc w:val="center"/>
              <w:rPr>
                <w:strike w:val="0"/>
                <w:dstrike w:val="0"/>
                <w:color w:val="auto"/>
                <w:sz w:val="24"/>
                <w:highlight w:val="none"/>
              </w:rPr>
            </w:pPr>
            <w:r>
              <w:rPr>
                <w:rFonts w:hint="eastAsia" w:ascii="宋体" w:hAnsi="宋体" w:eastAsia="宋体" w:cs="宋体"/>
                <w:b w:val="0"/>
                <w:bCs w:val="0"/>
                <w:strike w:val="0"/>
                <w:dstrike w:val="0"/>
                <w:color w:val="auto"/>
                <w:kern w:val="0"/>
                <w:sz w:val="24"/>
                <w:szCs w:val="21"/>
                <w:highlight w:val="none"/>
              </w:rPr>
              <w:t>分类规格说明</w:t>
            </w:r>
          </w:p>
        </w:tc>
        <w:tc>
          <w:tcPr>
            <w:tcW w:w="594" w:type="pct"/>
            <w:noWrap w:val="0"/>
            <w:tcMar>
              <w:top w:w="15" w:type="dxa"/>
              <w:left w:w="15" w:type="dxa"/>
              <w:bottom w:w="0" w:type="dxa"/>
              <w:right w:w="15" w:type="dxa"/>
            </w:tcMar>
            <w:vAlign w:val="center"/>
          </w:tcPr>
          <w:p w14:paraId="7D55D27A">
            <w:pPr>
              <w:ind w:firstLine="0"/>
              <w:jc w:val="center"/>
              <w:rPr>
                <w:strike w:val="0"/>
                <w:dstrike w:val="0"/>
                <w:color w:val="auto"/>
                <w:sz w:val="24"/>
                <w:highlight w:val="none"/>
              </w:rPr>
            </w:pPr>
            <w:r>
              <w:rPr>
                <w:rFonts w:hint="eastAsia"/>
                <w:strike w:val="0"/>
                <w:dstrike w:val="0"/>
                <w:color w:val="auto"/>
                <w:sz w:val="24"/>
                <w:highlight w:val="none"/>
              </w:rPr>
              <w:t>数量</w:t>
            </w:r>
          </w:p>
        </w:tc>
        <w:tc>
          <w:tcPr>
            <w:tcW w:w="460" w:type="pct"/>
            <w:noWrap w:val="0"/>
            <w:tcMar>
              <w:top w:w="15" w:type="dxa"/>
              <w:left w:w="15" w:type="dxa"/>
              <w:bottom w:w="0" w:type="dxa"/>
              <w:right w:w="15" w:type="dxa"/>
            </w:tcMar>
            <w:vAlign w:val="center"/>
          </w:tcPr>
          <w:p w14:paraId="3F3B3972">
            <w:pPr>
              <w:ind w:firstLine="0"/>
              <w:jc w:val="center"/>
              <w:rPr>
                <w:strike w:val="0"/>
                <w:dstrike w:val="0"/>
                <w:color w:val="auto"/>
                <w:sz w:val="24"/>
                <w:highlight w:val="none"/>
              </w:rPr>
            </w:pPr>
            <w:r>
              <w:rPr>
                <w:rFonts w:hint="eastAsia"/>
                <w:strike w:val="0"/>
                <w:dstrike w:val="0"/>
                <w:color w:val="auto"/>
                <w:sz w:val="24"/>
                <w:highlight w:val="none"/>
              </w:rPr>
              <w:t>单位</w:t>
            </w:r>
          </w:p>
        </w:tc>
        <w:tc>
          <w:tcPr>
            <w:tcW w:w="656" w:type="pct"/>
            <w:noWrap w:val="0"/>
            <w:tcMar>
              <w:top w:w="15" w:type="dxa"/>
              <w:left w:w="15" w:type="dxa"/>
              <w:bottom w:w="0" w:type="dxa"/>
              <w:right w:w="15" w:type="dxa"/>
            </w:tcMar>
            <w:vAlign w:val="center"/>
          </w:tcPr>
          <w:p w14:paraId="531596C1">
            <w:pPr>
              <w:ind w:firstLine="0"/>
              <w:jc w:val="center"/>
              <w:rPr>
                <w:strike w:val="0"/>
                <w:dstrike w:val="0"/>
                <w:color w:val="auto"/>
                <w:sz w:val="24"/>
                <w:highlight w:val="none"/>
              </w:rPr>
            </w:pPr>
            <w:r>
              <w:rPr>
                <w:rFonts w:hint="eastAsia"/>
                <w:strike w:val="0"/>
                <w:dstrike w:val="0"/>
                <w:color w:val="auto"/>
                <w:sz w:val="24"/>
                <w:highlight w:val="none"/>
              </w:rPr>
              <w:t>单价</w:t>
            </w:r>
            <w:r>
              <w:rPr>
                <w:rFonts w:hint="eastAsia"/>
                <w:strike w:val="0"/>
                <w:dstrike w:val="0"/>
                <w:color w:val="auto"/>
                <w:sz w:val="24"/>
                <w:highlight w:val="none"/>
                <w:lang w:val="en-US" w:eastAsia="zh-CN"/>
              </w:rPr>
              <w:t>（元）</w:t>
            </w:r>
          </w:p>
        </w:tc>
        <w:tc>
          <w:tcPr>
            <w:tcW w:w="755" w:type="pct"/>
            <w:noWrap w:val="0"/>
            <w:tcMar>
              <w:top w:w="15" w:type="dxa"/>
              <w:left w:w="15" w:type="dxa"/>
              <w:bottom w:w="0" w:type="dxa"/>
              <w:right w:w="15" w:type="dxa"/>
            </w:tcMar>
            <w:vAlign w:val="center"/>
          </w:tcPr>
          <w:p w14:paraId="687FBB21">
            <w:pPr>
              <w:ind w:firstLine="0"/>
              <w:jc w:val="center"/>
              <w:rPr>
                <w:rFonts w:hint="eastAsia"/>
                <w:strike w:val="0"/>
                <w:dstrike w:val="0"/>
                <w:color w:val="auto"/>
                <w:sz w:val="24"/>
                <w:highlight w:val="none"/>
              </w:rPr>
            </w:pPr>
            <w:r>
              <w:rPr>
                <w:rFonts w:hint="eastAsia"/>
                <w:strike w:val="0"/>
                <w:dstrike w:val="0"/>
                <w:color w:val="auto"/>
                <w:sz w:val="24"/>
                <w:highlight w:val="none"/>
              </w:rPr>
              <w:t>合价</w:t>
            </w:r>
          </w:p>
          <w:p w14:paraId="509AE2DF">
            <w:pPr>
              <w:ind w:firstLine="0"/>
              <w:jc w:val="center"/>
              <w:rPr>
                <w:strike w:val="0"/>
                <w:dstrike w:val="0"/>
                <w:color w:val="auto"/>
                <w:sz w:val="24"/>
                <w:highlight w:val="none"/>
              </w:rPr>
            </w:pPr>
            <w:r>
              <w:rPr>
                <w:rFonts w:hint="eastAsia"/>
                <w:strike w:val="0"/>
                <w:dstrike w:val="0"/>
                <w:color w:val="auto"/>
                <w:sz w:val="24"/>
                <w:highlight w:val="none"/>
                <w:lang w:val="en-US" w:eastAsia="zh-CN"/>
              </w:rPr>
              <w:t>（元）</w:t>
            </w:r>
          </w:p>
        </w:tc>
      </w:tr>
      <w:tr w14:paraId="08C1D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9" w:hRule="atLeast"/>
        </w:trPr>
        <w:tc>
          <w:tcPr>
            <w:tcW w:w="333" w:type="pct"/>
            <w:noWrap w:val="0"/>
            <w:tcMar>
              <w:top w:w="15" w:type="dxa"/>
              <w:left w:w="15" w:type="dxa"/>
              <w:bottom w:w="0" w:type="dxa"/>
              <w:right w:w="15" w:type="dxa"/>
            </w:tcMar>
            <w:vAlign w:val="center"/>
          </w:tcPr>
          <w:p w14:paraId="19434035">
            <w:pPr>
              <w:pStyle w:val="25"/>
              <w:tabs>
                <w:tab w:val="clear" w:pos="7143"/>
                <w:tab w:val="clear" w:pos="14287"/>
              </w:tabs>
              <w:spacing w:before="5"/>
              <w:ind w:firstLine="0"/>
              <w:jc w:val="center"/>
              <w:rPr>
                <w:strike w:val="0"/>
                <w:dstrike w:val="0"/>
                <w:color w:val="auto"/>
                <w:sz w:val="24"/>
                <w:szCs w:val="24"/>
                <w:highlight w:val="none"/>
              </w:rPr>
            </w:pPr>
            <w:r>
              <w:rPr>
                <w:strike w:val="0"/>
                <w:dstrike w:val="0"/>
                <w:color w:val="auto"/>
                <w:sz w:val="24"/>
                <w:szCs w:val="24"/>
                <w:highlight w:val="none"/>
              </w:rPr>
              <w:t>1</w:t>
            </w:r>
          </w:p>
        </w:tc>
        <w:tc>
          <w:tcPr>
            <w:tcW w:w="722" w:type="pct"/>
            <w:noWrap w:val="0"/>
            <w:tcMar>
              <w:top w:w="15" w:type="dxa"/>
              <w:left w:w="15" w:type="dxa"/>
              <w:bottom w:w="0" w:type="dxa"/>
              <w:right w:w="15" w:type="dxa"/>
            </w:tcMar>
            <w:vAlign w:val="center"/>
          </w:tcPr>
          <w:p w14:paraId="1C058131">
            <w:pPr>
              <w:pStyle w:val="569"/>
              <w:snapToGrid w:val="0"/>
              <w:jc w:val="center"/>
              <w:rPr>
                <w:rFonts w:hint="eastAsia" w:ascii="宋体" w:hAnsi="宋体" w:eastAsia="宋体" w:cs="宋体"/>
                <w:strike w:val="0"/>
                <w:dstrike w:val="0"/>
                <w:color w:val="auto"/>
                <w:sz w:val="24"/>
                <w:highlight w:val="none"/>
              </w:rPr>
            </w:pPr>
            <w:r>
              <w:rPr>
                <w:rFonts w:hint="eastAsia" w:ascii="宋体" w:hAnsi="宋体" w:eastAsia="宋体" w:cs="宋体"/>
                <w:strike w:val="0"/>
                <w:dstrike w:val="0"/>
                <w:color w:val="auto"/>
                <w:kern w:val="0"/>
                <w:sz w:val="24"/>
                <w:szCs w:val="24"/>
                <w:highlight w:val="none"/>
              </w:rPr>
              <w:t>高温器械</w:t>
            </w:r>
          </w:p>
        </w:tc>
        <w:tc>
          <w:tcPr>
            <w:tcW w:w="1478" w:type="pct"/>
            <w:noWrap w:val="0"/>
            <w:tcMar>
              <w:top w:w="15" w:type="dxa"/>
              <w:left w:w="15" w:type="dxa"/>
              <w:bottom w:w="0" w:type="dxa"/>
              <w:right w:w="15" w:type="dxa"/>
            </w:tcMar>
            <w:vAlign w:val="center"/>
          </w:tcPr>
          <w:p w14:paraId="234FF77B">
            <w:pPr>
              <w:pStyle w:val="569"/>
              <w:snapToGrid w:val="0"/>
              <w:jc w:val="center"/>
              <w:rPr>
                <w:strike w:val="0"/>
                <w:dstrike w:val="0"/>
                <w:color w:val="auto"/>
                <w:sz w:val="24"/>
                <w:highlight w:val="none"/>
              </w:rPr>
            </w:pPr>
            <w:r>
              <w:rPr>
                <w:rFonts w:hint="eastAsia" w:ascii="宋体" w:hAnsi="宋体" w:eastAsia="宋体" w:cs="宋体"/>
                <w:strike w:val="0"/>
                <w:dstrike w:val="0"/>
                <w:color w:val="auto"/>
                <w:kern w:val="0"/>
                <w:sz w:val="24"/>
                <w:szCs w:val="24"/>
                <w:highlight w:val="none"/>
              </w:rPr>
              <w:t>可复用器械</w:t>
            </w:r>
          </w:p>
        </w:tc>
        <w:tc>
          <w:tcPr>
            <w:tcW w:w="594" w:type="pct"/>
            <w:noWrap w:val="0"/>
            <w:tcMar>
              <w:top w:w="15" w:type="dxa"/>
              <w:left w:w="15" w:type="dxa"/>
              <w:bottom w:w="0" w:type="dxa"/>
              <w:right w:w="15" w:type="dxa"/>
            </w:tcMar>
            <w:vAlign w:val="center"/>
          </w:tcPr>
          <w:p w14:paraId="788A6F58">
            <w:pPr>
              <w:pStyle w:val="569"/>
              <w:snapToGrid w:val="0"/>
              <w:jc w:val="center"/>
              <w:rPr>
                <w:strike w:val="0"/>
                <w:dstrike w:val="0"/>
                <w:color w:val="auto"/>
                <w:sz w:val="24"/>
                <w:highlight w:val="none"/>
              </w:rPr>
            </w:pPr>
            <w:r>
              <w:rPr>
                <w:rFonts w:ascii="宋体" w:hAnsi="宋体" w:eastAsia="宋体" w:cs="宋体"/>
                <w:strike w:val="0"/>
                <w:dstrike w:val="0"/>
                <w:color w:val="auto"/>
                <w:kern w:val="0"/>
                <w:sz w:val="24"/>
                <w:szCs w:val="24"/>
                <w:highlight w:val="none"/>
              </w:rPr>
              <w:t>181535</w:t>
            </w:r>
          </w:p>
        </w:tc>
        <w:tc>
          <w:tcPr>
            <w:tcW w:w="460" w:type="pct"/>
            <w:noWrap w:val="0"/>
            <w:tcMar>
              <w:top w:w="15" w:type="dxa"/>
              <w:left w:w="15" w:type="dxa"/>
              <w:bottom w:w="0" w:type="dxa"/>
              <w:right w:w="15" w:type="dxa"/>
            </w:tcMar>
            <w:vAlign w:val="center"/>
          </w:tcPr>
          <w:p w14:paraId="344126C3">
            <w:pPr>
              <w:pStyle w:val="569"/>
              <w:snapToGrid w:val="0"/>
              <w:jc w:val="center"/>
              <w:rPr>
                <w:strike w:val="0"/>
                <w:dstrike w:val="0"/>
                <w:color w:val="auto"/>
                <w:sz w:val="24"/>
                <w:highlight w:val="none"/>
              </w:rPr>
            </w:pPr>
            <w:r>
              <w:rPr>
                <w:rFonts w:hint="eastAsia" w:ascii="宋体" w:hAnsi="宋体" w:eastAsia="宋体" w:cs="宋体"/>
                <w:strike w:val="0"/>
                <w:dstrike w:val="0"/>
                <w:color w:val="auto"/>
                <w:kern w:val="0"/>
                <w:sz w:val="24"/>
                <w:szCs w:val="24"/>
                <w:highlight w:val="none"/>
              </w:rPr>
              <w:t>件</w:t>
            </w:r>
          </w:p>
        </w:tc>
        <w:tc>
          <w:tcPr>
            <w:tcW w:w="656" w:type="pct"/>
            <w:noWrap w:val="0"/>
            <w:tcMar>
              <w:top w:w="15" w:type="dxa"/>
              <w:left w:w="15" w:type="dxa"/>
              <w:bottom w:w="0" w:type="dxa"/>
              <w:right w:w="15" w:type="dxa"/>
            </w:tcMar>
            <w:vAlign w:val="center"/>
          </w:tcPr>
          <w:p w14:paraId="0120D88C">
            <w:pPr>
              <w:jc w:val="center"/>
              <w:rPr>
                <w:strike w:val="0"/>
                <w:dstrike w:val="0"/>
                <w:color w:val="auto"/>
                <w:sz w:val="24"/>
                <w:highlight w:val="none"/>
              </w:rPr>
            </w:pPr>
          </w:p>
        </w:tc>
        <w:tc>
          <w:tcPr>
            <w:tcW w:w="755" w:type="pct"/>
            <w:noWrap w:val="0"/>
            <w:tcMar>
              <w:top w:w="15" w:type="dxa"/>
              <w:left w:w="15" w:type="dxa"/>
              <w:bottom w:w="0" w:type="dxa"/>
              <w:right w:w="15" w:type="dxa"/>
            </w:tcMar>
            <w:vAlign w:val="center"/>
          </w:tcPr>
          <w:p w14:paraId="1E24BDA6">
            <w:pPr>
              <w:ind w:firstLine="422"/>
              <w:jc w:val="center"/>
              <w:rPr>
                <w:strike w:val="0"/>
                <w:dstrike w:val="0"/>
                <w:color w:val="auto"/>
                <w:sz w:val="24"/>
                <w:highlight w:val="none"/>
              </w:rPr>
            </w:pPr>
          </w:p>
        </w:tc>
      </w:tr>
      <w:tr w14:paraId="2EDEA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9" w:hRule="atLeast"/>
        </w:trPr>
        <w:tc>
          <w:tcPr>
            <w:tcW w:w="333" w:type="pct"/>
            <w:noWrap w:val="0"/>
            <w:tcMar>
              <w:top w:w="15" w:type="dxa"/>
              <w:left w:w="15" w:type="dxa"/>
              <w:bottom w:w="0" w:type="dxa"/>
              <w:right w:w="15" w:type="dxa"/>
            </w:tcMar>
            <w:vAlign w:val="center"/>
          </w:tcPr>
          <w:p w14:paraId="5DF0C3CE">
            <w:pPr>
              <w:pStyle w:val="25"/>
              <w:tabs>
                <w:tab w:val="clear" w:pos="7143"/>
                <w:tab w:val="clear" w:pos="14287"/>
              </w:tabs>
              <w:spacing w:before="5"/>
              <w:ind w:firstLine="0"/>
              <w:jc w:val="center"/>
              <w:rPr>
                <w:strike w:val="0"/>
                <w:dstrike w:val="0"/>
                <w:color w:val="auto"/>
                <w:sz w:val="24"/>
                <w:szCs w:val="24"/>
                <w:highlight w:val="none"/>
              </w:rPr>
            </w:pPr>
            <w:r>
              <w:rPr>
                <w:rFonts w:hint="eastAsia"/>
                <w:strike w:val="0"/>
                <w:dstrike w:val="0"/>
                <w:color w:val="auto"/>
                <w:sz w:val="24"/>
                <w:szCs w:val="24"/>
                <w:highlight w:val="none"/>
              </w:rPr>
              <w:t>2</w:t>
            </w:r>
          </w:p>
        </w:tc>
        <w:tc>
          <w:tcPr>
            <w:tcW w:w="722" w:type="pct"/>
            <w:noWrap w:val="0"/>
            <w:tcMar>
              <w:top w:w="15" w:type="dxa"/>
              <w:left w:w="15" w:type="dxa"/>
              <w:bottom w:w="0" w:type="dxa"/>
              <w:right w:w="15" w:type="dxa"/>
            </w:tcMar>
            <w:vAlign w:val="center"/>
          </w:tcPr>
          <w:p w14:paraId="2AD575BC">
            <w:pPr>
              <w:pStyle w:val="569"/>
              <w:snapToGrid w:val="0"/>
              <w:jc w:val="center"/>
              <w:rPr>
                <w:rFonts w:hint="eastAsia" w:ascii="宋体" w:hAnsi="宋体" w:eastAsia="宋体" w:cs="宋体"/>
                <w:strike w:val="0"/>
                <w:dstrike w:val="0"/>
                <w:color w:val="auto"/>
                <w:sz w:val="24"/>
                <w:highlight w:val="none"/>
              </w:rPr>
            </w:pPr>
            <w:r>
              <w:rPr>
                <w:rFonts w:hint="eastAsia" w:ascii="宋体" w:hAnsi="宋体" w:eastAsia="宋体" w:cs="宋体"/>
                <w:strike w:val="0"/>
                <w:dstrike w:val="0"/>
                <w:color w:val="auto"/>
                <w:kern w:val="0"/>
                <w:sz w:val="24"/>
                <w:szCs w:val="24"/>
                <w:highlight w:val="none"/>
              </w:rPr>
              <w:t>低温器械</w:t>
            </w:r>
          </w:p>
        </w:tc>
        <w:tc>
          <w:tcPr>
            <w:tcW w:w="1478" w:type="pct"/>
            <w:noWrap w:val="0"/>
            <w:tcMar>
              <w:top w:w="15" w:type="dxa"/>
              <w:left w:w="15" w:type="dxa"/>
              <w:bottom w:w="0" w:type="dxa"/>
              <w:right w:w="15" w:type="dxa"/>
            </w:tcMar>
            <w:vAlign w:val="center"/>
          </w:tcPr>
          <w:p w14:paraId="5835DDD0">
            <w:pPr>
              <w:pStyle w:val="569"/>
              <w:snapToGrid w:val="0"/>
              <w:jc w:val="center"/>
              <w:rPr>
                <w:strike w:val="0"/>
                <w:dstrike w:val="0"/>
                <w:color w:val="auto"/>
                <w:sz w:val="24"/>
                <w:highlight w:val="none"/>
              </w:rPr>
            </w:pPr>
            <w:r>
              <w:rPr>
                <w:rFonts w:hint="eastAsia" w:ascii="宋体" w:hAnsi="宋体" w:eastAsia="宋体" w:cs="宋体"/>
                <w:strike w:val="0"/>
                <w:dstrike w:val="0"/>
                <w:color w:val="auto"/>
                <w:kern w:val="0"/>
                <w:sz w:val="24"/>
                <w:szCs w:val="24"/>
                <w:highlight w:val="none"/>
              </w:rPr>
              <w:t>可复用器械</w:t>
            </w:r>
          </w:p>
        </w:tc>
        <w:tc>
          <w:tcPr>
            <w:tcW w:w="594" w:type="pct"/>
            <w:noWrap w:val="0"/>
            <w:tcMar>
              <w:top w:w="15" w:type="dxa"/>
              <w:left w:w="15" w:type="dxa"/>
              <w:bottom w:w="0" w:type="dxa"/>
              <w:right w:w="15" w:type="dxa"/>
            </w:tcMar>
            <w:vAlign w:val="center"/>
          </w:tcPr>
          <w:p w14:paraId="331FE4C0">
            <w:pPr>
              <w:pStyle w:val="569"/>
              <w:snapToGrid w:val="0"/>
              <w:jc w:val="center"/>
              <w:rPr>
                <w:strike w:val="0"/>
                <w:dstrike w:val="0"/>
                <w:color w:val="auto"/>
                <w:sz w:val="24"/>
                <w:highlight w:val="none"/>
              </w:rPr>
            </w:pPr>
            <w:r>
              <w:rPr>
                <w:rFonts w:ascii="宋体" w:hAnsi="宋体" w:eastAsia="宋体" w:cs="宋体"/>
                <w:strike w:val="0"/>
                <w:dstrike w:val="0"/>
                <w:color w:val="auto"/>
                <w:kern w:val="0"/>
                <w:sz w:val="24"/>
                <w:szCs w:val="24"/>
                <w:highlight w:val="none"/>
              </w:rPr>
              <w:t>11697</w:t>
            </w:r>
          </w:p>
        </w:tc>
        <w:tc>
          <w:tcPr>
            <w:tcW w:w="460" w:type="pct"/>
            <w:noWrap w:val="0"/>
            <w:tcMar>
              <w:top w:w="15" w:type="dxa"/>
              <w:left w:w="15" w:type="dxa"/>
              <w:bottom w:w="0" w:type="dxa"/>
              <w:right w:w="15" w:type="dxa"/>
            </w:tcMar>
            <w:vAlign w:val="center"/>
          </w:tcPr>
          <w:p w14:paraId="04A193C7">
            <w:pPr>
              <w:pStyle w:val="569"/>
              <w:snapToGrid w:val="0"/>
              <w:jc w:val="center"/>
              <w:rPr>
                <w:strike w:val="0"/>
                <w:dstrike w:val="0"/>
                <w:color w:val="auto"/>
                <w:sz w:val="24"/>
                <w:highlight w:val="none"/>
              </w:rPr>
            </w:pPr>
            <w:r>
              <w:rPr>
                <w:rFonts w:hint="eastAsia" w:ascii="宋体" w:hAnsi="宋体" w:eastAsia="宋体" w:cs="宋体"/>
                <w:strike w:val="0"/>
                <w:dstrike w:val="0"/>
                <w:color w:val="auto"/>
                <w:kern w:val="0"/>
                <w:sz w:val="24"/>
                <w:szCs w:val="24"/>
                <w:highlight w:val="none"/>
              </w:rPr>
              <w:t>件</w:t>
            </w:r>
          </w:p>
        </w:tc>
        <w:tc>
          <w:tcPr>
            <w:tcW w:w="656" w:type="pct"/>
            <w:noWrap w:val="0"/>
            <w:tcMar>
              <w:top w:w="15" w:type="dxa"/>
              <w:left w:w="15" w:type="dxa"/>
              <w:bottom w:w="0" w:type="dxa"/>
              <w:right w:w="15" w:type="dxa"/>
            </w:tcMar>
            <w:vAlign w:val="center"/>
          </w:tcPr>
          <w:p w14:paraId="35C37C6D">
            <w:pPr>
              <w:jc w:val="center"/>
              <w:rPr>
                <w:strike w:val="0"/>
                <w:dstrike w:val="0"/>
                <w:color w:val="auto"/>
                <w:sz w:val="24"/>
                <w:highlight w:val="none"/>
              </w:rPr>
            </w:pPr>
          </w:p>
        </w:tc>
        <w:tc>
          <w:tcPr>
            <w:tcW w:w="755" w:type="pct"/>
            <w:noWrap w:val="0"/>
            <w:tcMar>
              <w:top w:w="15" w:type="dxa"/>
              <w:left w:w="15" w:type="dxa"/>
              <w:bottom w:w="0" w:type="dxa"/>
              <w:right w:w="15" w:type="dxa"/>
            </w:tcMar>
            <w:vAlign w:val="center"/>
          </w:tcPr>
          <w:p w14:paraId="28BEFC13">
            <w:pPr>
              <w:ind w:firstLine="422"/>
              <w:jc w:val="center"/>
              <w:rPr>
                <w:strike w:val="0"/>
                <w:dstrike w:val="0"/>
                <w:color w:val="auto"/>
                <w:sz w:val="24"/>
                <w:highlight w:val="none"/>
              </w:rPr>
            </w:pPr>
          </w:p>
        </w:tc>
      </w:tr>
      <w:tr w14:paraId="6520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9" w:hRule="atLeast"/>
        </w:trPr>
        <w:tc>
          <w:tcPr>
            <w:tcW w:w="333" w:type="pct"/>
            <w:noWrap w:val="0"/>
            <w:tcMar>
              <w:top w:w="15" w:type="dxa"/>
              <w:left w:w="15" w:type="dxa"/>
              <w:bottom w:w="0" w:type="dxa"/>
              <w:right w:w="15" w:type="dxa"/>
            </w:tcMar>
            <w:vAlign w:val="center"/>
          </w:tcPr>
          <w:p w14:paraId="6DEA3A81">
            <w:pPr>
              <w:pStyle w:val="25"/>
              <w:tabs>
                <w:tab w:val="clear" w:pos="7143"/>
                <w:tab w:val="clear" w:pos="14287"/>
              </w:tabs>
              <w:spacing w:before="5"/>
              <w:ind w:firstLine="0"/>
              <w:jc w:val="center"/>
              <w:rPr>
                <w:rFonts w:hint="eastAsia" w:eastAsia="宋体"/>
                <w:strike w:val="0"/>
                <w:dstrike w:val="0"/>
                <w:color w:val="auto"/>
                <w:sz w:val="24"/>
                <w:szCs w:val="24"/>
                <w:highlight w:val="none"/>
                <w:lang w:val="en-US" w:eastAsia="zh-CN"/>
              </w:rPr>
            </w:pPr>
            <w:r>
              <w:rPr>
                <w:rFonts w:hint="eastAsia"/>
                <w:strike w:val="0"/>
                <w:dstrike w:val="0"/>
                <w:color w:val="auto"/>
                <w:sz w:val="24"/>
                <w:szCs w:val="24"/>
                <w:highlight w:val="none"/>
                <w:lang w:val="en-US" w:eastAsia="zh-CN"/>
              </w:rPr>
              <w:t>3</w:t>
            </w:r>
          </w:p>
        </w:tc>
        <w:tc>
          <w:tcPr>
            <w:tcW w:w="722" w:type="pct"/>
            <w:noWrap w:val="0"/>
            <w:tcMar>
              <w:top w:w="15" w:type="dxa"/>
              <w:left w:w="15" w:type="dxa"/>
              <w:bottom w:w="0" w:type="dxa"/>
              <w:right w:w="15" w:type="dxa"/>
            </w:tcMar>
            <w:vAlign w:val="center"/>
          </w:tcPr>
          <w:p w14:paraId="779DE8CF">
            <w:pPr>
              <w:pStyle w:val="569"/>
              <w:snapToGrid w:val="0"/>
              <w:jc w:val="center"/>
              <w:rPr>
                <w:rFonts w:hint="eastAsia" w:ascii="宋体" w:hAnsi="宋体" w:eastAsia="宋体" w:cs="宋体"/>
                <w:strike w:val="0"/>
                <w:dstrike w:val="0"/>
                <w:color w:val="auto"/>
                <w:sz w:val="24"/>
                <w:highlight w:val="none"/>
              </w:rPr>
            </w:pPr>
            <w:r>
              <w:rPr>
                <w:rFonts w:hint="eastAsia" w:ascii="宋体" w:hAnsi="宋体" w:eastAsia="宋体" w:cs="宋体"/>
                <w:strike w:val="0"/>
                <w:dstrike w:val="0"/>
                <w:color w:val="auto"/>
                <w:kern w:val="0"/>
                <w:sz w:val="24"/>
                <w:szCs w:val="24"/>
                <w:highlight w:val="none"/>
              </w:rPr>
              <w:t>敷料</w:t>
            </w:r>
          </w:p>
        </w:tc>
        <w:tc>
          <w:tcPr>
            <w:tcW w:w="1478" w:type="pct"/>
            <w:noWrap w:val="0"/>
            <w:tcMar>
              <w:top w:w="15" w:type="dxa"/>
              <w:left w:w="15" w:type="dxa"/>
              <w:bottom w:w="0" w:type="dxa"/>
              <w:right w:w="15" w:type="dxa"/>
            </w:tcMar>
            <w:vAlign w:val="center"/>
          </w:tcPr>
          <w:p w14:paraId="4F29CEA7">
            <w:pPr>
              <w:pStyle w:val="569"/>
              <w:snapToGrid w:val="0"/>
              <w:jc w:val="center"/>
              <w:rPr>
                <w:strike w:val="0"/>
                <w:dstrike w:val="0"/>
                <w:color w:val="auto"/>
                <w:sz w:val="24"/>
                <w:highlight w:val="none"/>
              </w:rPr>
            </w:pPr>
            <w:r>
              <w:rPr>
                <w:rFonts w:hint="eastAsia" w:ascii="宋体" w:hAnsi="宋体" w:eastAsia="宋体" w:cs="宋体"/>
                <w:strike w:val="0"/>
                <w:dstrike w:val="0"/>
                <w:color w:val="auto"/>
                <w:kern w:val="0"/>
                <w:sz w:val="24"/>
                <w:szCs w:val="24"/>
                <w:highlight w:val="none"/>
              </w:rPr>
              <w:t>包含手术衣、腹被、中单、开刀巾等</w:t>
            </w:r>
          </w:p>
        </w:tc>
        <w:tc>
          <w:tcPr>
            <w:tcW w:w="594" w:type="pct"/>
            <w:noWrap w:val="0"/>
            <w:tcMar>
              <w:top w:w="15" w:type="dxa"/>
              <w:left w:w="15" w:type="dxa"/>
              <w:bottom w:w="0" w:type="dxa"/>
              <w:right w:w="15" w:type="dxa"/>
            </w:tcMar>
            <w:vAlign w:val="center"/>
          </w:tcPr>
          <w:p w14:paraId="668565F8">
            <w:pPr>
              <w:pStyle w:val="569"/>
              <w:snapToGrid w:val="0"/>
              <w:jc w:val="center"/>
              <w:rPr>
                <w:strike w:val="0"/>
                <w:dstrike w:val="0"/>
                <w:color w:val="auto"/>
                <w:sz w:val="24"/>
                <w:highlight w:val="none"/>
              </w:rPr>
            </w:pPr>
            <w:r>
              <w:rPr>
                <w:rFonts w:ascii="宋体" w:hAnsi="宋体" w:eastAsia="宋体" w:cs="宋体"/>
                <w:strike w:val="0"/>
                <w:dstrike w:val="0"/>
                <w:color w:val="auto"/>
                <w:kern w:val="0"/>
                <w:sz w:val="24"/>
                <w:szCs w:val="24"/>
                <w:highlight w:val="none"/>
              </w:rPr>
              <w:t>50</w:t>
            </w:r>
          </w:p>
        </w:tc>
        <w:tc>
          <w:tcPr>
            <w:tcW w:w="460" w:type="pct"/>
            <w:noWrap w:val="0"/>
            <w:tcMar>
              <w:top w:w="15" w:type="dxa"/>
              <w:left w:w="15" w:type="dxa"/>
              <w:bottom w:w="0" w:type="dxa"/>
              <w:right w:w="15" w:type="dxa"/>
            </w:tcMar>
            <w:vAlign w:val="center"/>
          </w:tcPr>
          <w:p w14:paraId="5DB25894">
            <w:pPr>
              <w:pStyle w:val="569"/>
              <w:snapToGrid w:val="0"/>
              <w:jc w:val="center"/>
              <w:rPr>
                <w:strike w:val="0"/>
                <w:dstrike w:val="0"/>
                <w:color w:val="auto"/>
                <w:sz w:val="24"/>
                <w:highlight w:val="none"/>
              </w:rPr>
            </w:pPr>
            <w:r>
              <w:rPr>
                <w:rFonts w:ascii="宋体" w:hAnsi="宋体" w:eastAsia="宋体" w:cs="宋体"/>
                <w:strike w:val="0"/>
                <w:dstrike w:val="0"/>
                <w:color w:val="auto"/>
                <w:kern w:val="0"/>
                <w:sz w:val="24"/>
                <w:szCs w:val="24"/>
                <w:highlight w:val="none"/>
              </w:rPr>
              <w:t>m</w:t>
            </w:r>
            <w:r>
              <w:rPr>
                <w:rFonts w:ascii="宋体" w:hAnsi="宋体" w:eastAsia="宋体" w:cs="宋体"/>
                <w:strike w:val="0"/>
                <w:dstrike w:val="0"/>
                <w:color w:val="auto"/>
                <w:kern w:val="0"/>
                <w:sz w:val="24"/>
                <w:szCs w:val="24"/>
                <w:highlight w:val="none"/>
                <w:vertAlign w:val="superscript"/>
              </w:rPr>
              <w:t>3</w:t>
            </w:r>
          </w:p>
        </w:tc>
        <w:tc>
          <w:tcPr>
            <w:tcW w:w="656" w:type="pct"/>
            <w:noWrap w:val="0"/>
            <w:tcMar>
              <w:top w:w="15" w:type="dxa"/>
              <w:left w:w="15" w:type="dxa"/>
              <w:bottom w:w="0" w:type="dxa"/>
              <w:right w:w="15" w:type="dxa"/>
            </w:tcMar>
            <w:vAlign w:val="center"/>
          </w:tcPr>
          <w:p w14:paraId="73F18655">
            <w:pPr>
              <w:jc w:val="center"/>
              <w:rPr>
                <w:strike w:val="0"/>
                <w:dstrike w:val="0"/>
                <w:color w:val="auto"/>
                <w:sz w:val="24"/>
                <w:highlight w:val="none"/>
              </w:rPr>
            </w:pPr>
          </w:p>
        </w:tc>
        <w:tc>
          <w:tcPr>
            <w:tcW w:w="755" w:type="pct"/>
            <w:noWrap w:val="0"/>
            <w:tcMar>
              <w:top w:w="15" w:type="dxa"/>
              <w:left w:w="15" w:type="dxa"/>
              <w:bottom w:w="0" w:type="dxa"/>
              <w:right w:w="15" w:type="dxa"/>
            </w:tcMar>
            <w:vAlign w:val="center"/>
          </w:tcPr>
          <w:p w14:paraId="228C6FF0">
            <w:pPr>
              <w:ind w:firstLine="422"/>
              <w:jc w:val="center"/>
              <w:rPr>
                <w:strike w:val="0"/>
                <w:dstrike w:val="0"/>
                <w:color w:val="auto"/>
                <w:sz w:val="24"/>
                <w:highlight w:val="none"/>
              </w:rPr>
            </w:pPr>
          </w:p>
        </w:tc>
      </w:tr>
      <w:tr w14:paraId="214DC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9" w:hRule="atLeast"/>
        </w:trPr>
        <w:tc>
          <w:tcPr>
            <w:tcW w:w="333" w:type="pct"/>
            <w:noWrap w:val="0"/>
            <w:tcMar>
              <w:top w:w="15" w:type="dxa"/>
              <w:left w:w="15" w:type="dxa"/>
              <w:bottom w:w="0" w:type="dxa"/>
              <w:right w:w="15" w:type="dxa"/>
            </w:tcMar>
            <w:vAlign w:val="center"/>
          </w:tcPr>
          <w:p w14:paraId="1BFFF35E">
            <w:pPr>
              <w:pStyle w:val="25"/>
              <w:tabs>
                <w:tab w:val="clear" w:pos="7143"/>
                <w:tab w:val="clear" w:pos="14287"/>
              </w:tabs>
              <w:spacing w:before="5"/>
              <w:ind w:firstLine="0"/>
              <w:jc w:val="center"/>
              <w:rPr>
                <w:rFonts w:hint="eastAsia" w:eastAsia="宋体"/>
                <w:strike w:val="0"/>
                <w:dstrike w:val="0"/>
                <w:color w:val="auto"/>
                <w:sz w:val="24"/>
                <w:szCs w:val="24"/>
                <w:highlight w:val="none"/>
                <w:lang w:val="en-US" w:eastAsia="zh-CN"/>
              </w:rPr>
            </w:pPr>
            <w:r>
              <w:rPr>
                <w:rFonts w:hint="eastAsia"/>
                <w:strike w:val="0"/>
                <w:dstrike w:val="0"/>
                <w:color w:val="auto"/>
                <w:sz w:val="24"/>
                <w:szCs w:val="24"/>
                <w:highlight w:val="none"/>
                <w:lang w:val="en-US" w:eastAsia="zh-CN"/>
              </w:rPr>
              <w:t>4</w:t>
            </w:r>
          </w:p>
        </w:tc>
        <w:tc>
          <w:tcPr>
            <w:tcW w:w="722" w:type="pct"/>
            <w:noWrap w:val="0"/>
            <w:tcMar>
              <w:top w:w="15" w:type="dxa"/>
              <w:left w:w="15" w:type="dxa"/>
              <w:bottom w:w="0" w:type="dxa"/>
              <w:right w:w="15" w:type="dxa"/>
            </w:tcMar>
            <w:vAlign w:val="center"/>
          </w:tcPr>
          <w:p w14:paraId="569147F9">
            <w:pPr>
              <w:pStyle w:val="569"/>
              <w:snapToGrid w:val="0"/>
              <w:jc w:val="center"/>
              <w:rPr>
                <w:strike w:val="0"/>
                <w:dstrike w:val="0"/>
                <w:color w:val="auto"/>
                <w:sz w:val="24"/>
                <w:highlight w:val="none"/>
              </w:rPr>
            </w:pPr>
            <w:r>
              <w:rPr>
                <w:rFonts w:hint="eastAsia" w:ascii="宋体" w:hAnsi="宋体" w:eastAsia="宋体" w:cs="宋体"/>
                <w:strike w:val="0"/>
                <w:dstrike w:val="0"/>
                <w:color w:val="auto"/>
                <w:kern w:val="0"/>
                <w:sz w:val="24"/>
                <w:szCs w:val="24"/>
                <w:highlight w:val="none"/>
              </w:rPr>
              <w:t>外来器械</w:t>
            </w:r>
          </w:p>
        </w:tc>
        <w:tc>
          <w:tcPr>
            <w:tcW w:w="1478" w:type="pct"/>
            <w:noWrap w:val="0"/>
            <w:tcMar>
              <w:top w:w="15" w:type="dxa"/>
              <w:left w:w="15" w:type="dxa"/>
              <w:bottom w:w="0" w:type="dxa"/>
              <w:right w:w="15" w:type="dxa"/>
            </w:tcMar>
            <w:vAlign w:val="center"/>
          </w:tcPr>
          <w:p w14:paraId="094EDF07">
            <w:pPr>
              <w:pStyle w:val="569"/>
              <w:snapToGrid w:val="0"/>
              <w:jc w:val="center"/>
              <w:rPr>
                <w:rFonts w:hint="eastAsia" w:eastAsia="宋体"/>
                <w:strike w:val="0"/>
                <w:dstrike w:val="0"/>
                <w:color w:val="auto"/>
                <w:sz w:val="24"/>
                <w:highlight w:val="none"/>
                <w:lang w:eastAsia="zh-CN"/>
              </w:rPr>
            </w:pPr>
            <w:r>
              <w:rPr>
                <w:rFonts w:hint="eastAsia" w:ascii="宋体" w:hAnsi="宋体" w:eastAsia="宋体" w:cs="宋体"/>
                <w:strike w:val="0"/>
                <w:dstrike w:val="0"/>
                <w:color w:val="auto"/>
                <w:kern w:val="0"/>
                <w:sz w:val="24"/>
                <w:szCs w:val="24"/>
                <w:highlight w:val="none"/>
              </w:rPr>
              <w:t>包含厂家提供的特殊器械，但器械随手术方式、主任要求的不同而数量不恒定</w:t>
            </w:r>
            <w:r>
              <w:rPr>
                <w:rFonts w:hint="eastAsia" w:ascii="宋体" w:hAnsi="宋体" w:eastAsia="宋体" w:cs="宋体"/>
                <w:strike w:val="0"/>
                <w:dstrike w:val="0"/>
                <w:color w:val="auto"/>
                <w:kern w:val="0"/>
                <w:sz w:val="24"/>
                <w:szCs w:val="24"/>
                <w:highlight w:val="none"/>
                <w:lang w:eastAsia="zh-CN"/>
              </w:rPr>
              <w:t>。</w:t>
            </w:r>
            <w:r>
              <w:rPr>
                <w:rFonts w:hint="eastAsia" w:ascii="宋体" w:hAnsi="宋体" w:eastAsia="宋体" w:cs="宋体"/>
                <w:strike w:val="0"/>
                <w:dstrike w:val="0"/>
                <w:color w:val="auto"/>
                <w:kern w:val="0"/>
                <w:sz w:val="24"/>
                <w:szCs w:val="24"/>
                <w:highlight w:val="none"/>
              </w:rPr>
              <w:t>（非集采器械消毒费由供应商支付）。</w:t>
            </w:r>
          </w:p>
        </w:tc>
        <w:tc>
          <w:tcPr>
            <w:tcW w:w="594" w:type="pct"/>
            <w:noWrap w:val="0"/>
            <w:tcMar>
              <w:top w:w="15" w:type="dxa"/>
              <w:left w:w="15" w:type="dxa"/>
              <w:bottom w:w="0" w:type="dxa"/>
              <w:right w:w="15" w:type="dxa"/>
            </w:tcMar>
            <w:vAlign w:val="center"/>
          </w:tcPr>
          <w:p w14:paraId="4740B5B2">
            <w:pPr>
              <w:pStyle w:val="569"/>
              <w:snapToGrid w:val="0"/>
              <w:ind w:firstLine="0" w:firstLineChars="0"/>
              <w:jc w:val="center"/>
              <w:rPr>
                <w:strike w:val="0"/>
                <w:dstrike w:val="0"/>
                <w:color w:val="auto"/>
                <w:sz w:val="24"/>
                <w:highlight w:val="none"/>
              </w:rPr>
            </w:pPr>
            <w:r>
              <w:rPr>
                <w:rFonts w:ascii="宋体" w:hAnsi="宋体" w:eastAsia="宋体" w:cs="宋体"/>
                <w:strike w:val="0"/>
                <w:dstrike w:val="0"/>
                <w:color w:val="auto"/>
                <w:kern w:val="0"/>
                <w:sz w:val="24"/>
                <w:szCs w:val="24"/>
                <w:highlight w:val="none"/>
              </w:rPr>
              <w:t>1100</w:t>
            </w:r>
          </w:p>
        </w:tc>
        <w:tc>
          <w:tcPr>
            <w:tcW w:w="460" w:type="pct"/>
            <w:noWrap w:val="0"/>
            <w:tcMar>
              <w:top w:w="15" w:type="dxa"/>
              <w:left w:w="15" w:type="dxa"/>
              <w:bottom w:w="0" w:type="dxa"/>
              <w:right w:w="15" w:type="dxa"/>
            </w:tcMar>
            <w:vAlign w:val="center"/>
          </w:tcPr>
          <w:p w14:paraId="19ECFA72">
            <w:pPr>
              <w:ind w:firstLine="0" w:firstLineChars="0"/>
              <w:jc w:val="center"/>
              <w:textAlignment w:val="center"/>
              <w:rPr>
                <w:strike w:val="0"/>
                <w:dstrike w:val="0"/>
                <w:color w:val="auto"/>
                <w:sz w:val="24"/>
                <w:highlight w:val="none"/>
              </w:rPr>
            </w:pPr>
            <w:r>
              <w:rPr>
                <w:rFonts w:hint="eastAsia"/>
                <w:strike w:val="0"/>
                <w:dstrike w:val="0"/>
                <w:color w:val="auto"/>
                <w:highlight w:val="none"/>
              </w:rPr>
              <w:t>包</w:t>
            </w:r>
          </w:p>
        </w:tc>
        <w:tc>
          <w:tcPr>
            <w:tcW w:w="656" w:type="pct"/>
            <w:noWrap w:val="0"/>
            <w:tcMar>
              <w:top w:w="15" w:type="dxa"/>
              <w:left w:w="15" w:type="dxa"/>
              <w:bottom w:w="0" w:type="dxa"/>
              <w:right w:w="15" w:type="dxa"/>
            </w:tcMar>
            <w:vAlign w:val="center"/>
          </w:tcPr>
          <w:p w14:paraId="0F84B51E">
            <w:pPr>
              <w:jc w:val="center"/>
              <w:rPr>
                <w:strike w:val="0"/>
                <w:dstrike w:val="0"/>
                <w:color w:val="auto"/>
                <w:sz w:val="24"/>
                <w:highlight w:val="none"/>
              </w:rPr>
            </w:pPr>
          </w:p>
        </w:tc>
        <w:tc>
          <w:tcPr>
            <w:tcW w:w="755" w:type="pct"/>
            <w:noWrap w:val="0"/>
            <w:tcMar>
              <w:top w:w="15" w:type="dxa"/>
              <w:left w:w="15" w:type="dxa"/>
              <w:bottom w:w="0" w:type="dxa"/>
              <w:right w:w="15" w:type="dxa"/>
            </w:tcMar>
            <w:vAlign w:val="center"/>
          </w:tcPr>
          <w:p w14:paraId="2C58FFF1">
            <w:pPr>
              <w:ind w:firstLine="422"/>
              <w:jc w:val="center"/>
              <w:rPr>
                <w:strike w:val="0"/>
                <w:dstrike w:val="0"/>
                <w:color w:val="auto"/>
                <w:sz w:val="24"/>
                <w:highlight w:val="none"/>
              </w:rPr>
            </w:pPr>
          </w:p>
        </w:tc>
      </w:tr>
      <w:tr w14:paraId="4C064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9" w:hRule="atLeast"/>
        </w:trPr>
        <w:tc>
          <w:tcPr>
            <w:tcW w:w="1055" w:type="pct"/>
            <w:gridSpan w:val="2"/>
            <w:noWrap w:val="0"/>
            <w:tcMar>
              <w:top w:w="15" w:type="dxa"/>
              <w:left w:w="15" w:type="dxa"/>
              <w:bottom w:w="0" w:type="dxa"/>
              <w:right w:w="15" w:type="dxa"/>
            </w:tcMar>
            <w:vAlign w:val="center"/>
          </w:tcPr>
          <w:p w14:paraId="1C46C07F">
            <w:pPr>
              <w:ind w:firstLine="0"/>
              <w:jc w:val="center"/>
              <w:rPr>
                <w:strike w:val="0"/>
                <w:dstrike w:val="0"/>
                <w:color w:val="auto"/>
                <w:sz w:val="24"/>
                <w:highlight w:val="none"/>
              </w:rPr>
            </w:pPr>
            <w:r>
              <w:rPr>
                <w:rFonts w:hint="eastAsia"/>
                <w:strike w:val="0"/>
                <w:dstrike w:val="0"/>
                <w:color w:val="auto"/>
                <w:sz w:val="24"/>
                <w:highlight w:val="none"/>
              </w:rPr>
              <w:t>合计：</w:t>
            </w:r>
          </w:p>
        </w:tc>
        <w:tc>
          <w:tcPr>
            <w:tcW w:w="3944" w:type="pct"/>
            <w:gridSpan w:val="5"/>
            <w:noWrap w:val="0"/>
            <w:tcMar>
              <w:top w:w="15" w:type="dxa"/>
              <w:left w:w="15" w:type="dxa"/>
              <w:bottom w:w="0" w:type="dxa"/>
              <w:right w:w="15" w:type="dxa"/>
            </w:tcMar>
            <w:vAlign w:val="center"/>
          </w:tcPr>
          <w:p w14:paraId="02B29E83">
            <w:pPr>
              <w:ind w:firstLine="422"/>
              <w:jc w:val="center"/>
              <w:rPr>
                <w:strike w:val="0"/>
                <w:dstrike w:val="0"/>
                <w:color w:val="auto"/>
                <w:sz w:val="24"/>
                <w:highlight w:val="none"/>
              </w:rPr>
            </w:pPr>
          </w:p>
        </w:tc>
      </w:tr>
    </w:tbl>
    <w:p w14:paraId="6C15F263">
      <w:pPr>
        <w:pStyle w:val="270"/>
        <w:spacing w:line="360" w:lineRule="auto"/>
        <w:ind w:left="0" w:firstLine="480"/>
        <w:rPr>
          <w:rFonts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注：供应商应当根据“采购需求”的内容在上表中详细填写；</w:t>
      </w:r>
      <w:r>
        <w:rPr>
          <w:rFonts w:ascii="宋体" w:hAnsi="宋体" w:eastAsia="宋体" w:cs="宋体"/>
          <w:strike w:val="0"/>
          <w:dstrike w:val="0"/>
          <w:color w:val="auto"/>
          <w:sz w:val="24"/>
          <w:szCs w:val="24"/>
          <w:highlight w:val="none"/>
        </w:rPr>
        <w:t>本项目</w:t>
      </w:r>
      <w:r>
        <w:rPr>
          <w:rFonts w:hint="eastAsia" w:ascii="宋体" w:hAnsi="宋体" w:eastAsia="宋体" w:cs="宋体"/>
          <w:strike w:val="0"/>
          <w:dstrike w:val="0"/>
          <w:color w:val="auto"/>
          <w:sz w:val="24"/>
          <w:szCs w:val="24"/>
          <w:highlight w:val="none"/>
        </w:rPr>
        <w:t>最高限价：</w:t>
      </w:r>
      <w:r>
        <w:rPr>
          <w:rFonts w:hint="eastAsia" w:ascii="宋体" w:hAnsi="宋体" w:eastAsia="宋体" w:cs="宋体"/>
          <w:strike w:val="0"/>
          <w:dstrike w:val="0"/>
          <w:color w:val="auto"/>
          <w:sz w:val="24"/>
          <w:szCs w:val="24"/>
          <w:highlight w:val="none"/>
          <w:lang w:eastAsia="zh-CN"/>
        </w:rPr>
        <w:t>330.00万元</w:t>
      </w:r>
      <w:r>
        <w:rPr>
          <w:rFonts w:hint="eastAsia" w:ascii="宋体" w:hAnsi="宋体" w:eastAsia="宋体" w:cs="宋体"/>
          <w:strike w:val="0"/>
          <w:dstrike w:val="0"/>
          <w:color w:val="auto"/>
          <w:sz w:val="24"/>
          <w:szCs w:val="24"/>
          <w:highlight w:val="none"/>
        </w:rPr>
        <w:t>/三年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b w:val="0"/>
          <w:bCs w:val="0"/>
          <w:strike w:val="0"/>
          <w:dstrike w:val="0"/>
          <w:color w:val="auto"/>
          <w:sz w:val="24"/>
          <w:szCs w:val="24"/>
          <w:highlight w:val="none"/>
          <w:lang w:val="en-US" w:bidi="ar-SA"/>
        </w:rPr>
        <w:t>110万元/年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lang w:val="en-US" w:eastAsia="zh-CN"/>
        </w:rPr>
        <w:t>其中</w:t>
      </w:r>
      <w:r>
        <w:rPr>
          <w:rFonts w:hint="eastAsia" w:ascii="宋体" w:hAnsi="宋体" w:eastAsia="宋体" w:cs="宋体"/>
          <w:strike w:val="0"/>
          <w:dstrike w:val="0"/>
          <w:color w:val="auto"/>
          <w:kern w:val="0"/>
          <w:sz w:val="24"/>
          <w:szCs w:val="24"/>
          <w:highlight w:val="none"/>
        </w:rPr>
        <w:t>高温器械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lang w:val="en-US" w:eastAsia="zh-CN"/>
        </w:rPr>
        <w:t>3元</w:t>
      </w:r>
      <w:r>
        <w:rPr>
          <w:rFonts w:hint="eastAsia" w:ascii="宋体" w:hAnsi="宋体" w:eastAsia="宋体" w:cs="宋体"/>
          <w:strike w:val="0"/>
          <w:dstrike w:val="0"/>
          <w:color w:val="auto"/>
          <w:kern w:val="0"/>
          <w:sz w:val="24"/>
          <w:szCs w:val="24"/>
          <w:highlight w:val="none"/>
        </w:rPr>
        <w:t>/件</w:t>
      </w:r>
      <w:r>
        <w:rPr>
          <w:rFonts w:hint="eastAsia" w:ascii="宋体" w:hAnsi="宋体" w:eastAsia="宋体" w:cs="宋体"/>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低温器械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lang w:val="en-US" w:eastAsia="zh-CN"/>
        </w:rPr>
        <w:t>35元</w:t>
      </w:r>
      <w:r>
        <w:rPr>
          <w:rFonts w:ascii="宋体" w:hAnsi="宋体" w:eastAsia="宋体" w:cs="宋体"/>
          <w:strike w:val="0"/>
          <w:dstrike w:val="0"/>
          <w:color w:val="auto"/>
          <w:kern w:val="0"/>
          <w:sz w:val="24"/>
          <w:szCs w:val="24"/>
          <w:highlight w:val="none"/>
        </w:rPr>
        <w:t>/</w:t>
      </w:r>
      <w:r>
        <w:rPr>
          <w:rFonts w:hint="eastAsia" w:ascii="宋体" w:hAnsi="宋体" w:eastAsia="宋体" w:cs="宋体"/>
          <w:strike w:val="0"/>
          <w:dstrike w:val="0"/>
          <w:color w:val="auto"/>
          <w:kern w:val="0"/>
          <w:sz w:val="24"/>
          <w:szCs w:val="24"/>
          <w:highlight w:val="none"/>
        </w:rPr>
        <w:t>件</w:t>
      </w:r>
      <w:r>
        <w:rPr>
          <w:rFonts w:hint="eastAsia" w:ascii="宋体" w:hAnsi="宋体" w:eastAsia="宋体" w:cs="宋体"/>
          <w:b w:val="0"/>
          <w:bCs w:val="0"/>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敷料</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w:t>
      </w:r>
      <w:r>
        <w:rPr>
          <w:rFonts w:hint="eastAsia" w:ascii="宋体" w:hAnsi="宋体" w:eastAsia="宋体" w:cs="宋体"/>
          <w:strike w:val="0"/>
          <w:dstrike w:val="0"/>
          <w:color w:val="auto"/>
          <w:kern w:val="0"/>
          <w:sz w:val="24"/>
          <w:szCs w:val="24"/>
          <w:highlight w:val="none"/>
        </w:rPr>
        <w:t>720</w:t>
      </w:r>
      <w:r>
        <w:rPr>
          <w:rFonts w:hint="eastAsia" w:ascii="宋体" w:hAnsi="宋体" w:eastAsia="宋体" w:cs="宋体"/>
          <w:strike w:val="0"/>
          <w:dstrike w:val="0"/>
          <w:color w:val="auto"/>
          <w:kern w:val="0"/>
          <w:sz w:val="24"/>
          <w:szCs w:val="24"/>
          <w:highlight w:val="none"/>
          <w:lang w:val="en-US" w:eastAsia="zh-CN"/>
        </w:rPr>
        <w:t>元</w:t>
      </w:r>
      <w:r>
        <w:rPr>
          <w:rFonts w:hint="eastAsia" w:ascii="宋体" w:hAnsi="宋体" w:eastAsia="宋体" w:cs="宋体"/>
          <w:strike w:val="0"/>
          <w:dstrike w:val="0"/>
          <w:color w:val="auto"/>
          <w:kern w:val="0"/>
          <w:sz w:val="24"/>
          <w:szCs w:val="24"/>
          <w:highlight w:val="none"/>
        </w:rPr>
        <w:t>/m</w:t>
      </w:r>
      <w:r>
        <w:rPr>
          <w:rFonts w:hint="eastAsia" w:ascii="宋体" w:hAnsi="宋体" w:eastAsia="宋体" w:cs="宋体"/>
          <w:strike w:val="0"/>
          <w:dstrike w:val="0"/>
          <w:color w:val="auto"/>
          <w:kern w:val="0"/>
          <w:sz w:val="24"/>
          <w:szCs w:val="24"/>
          <w:highlight w:val="none"/>
          <w:vertAlign w:val="baseline"/>
        </w:rPr>
        <w:t>3</w:t>
      </w:r>
      <w:r>
        <w:rPr>
          <w:rFonts w:hint="eastAsia" w:ascii="宋体" w:hAnsi="宋体" w:eastAsia="宋体" w:cs="宋体"/>
          <w:strike w:val="0"/>
          <w:dstrike w:val="0"/>
          <w:color w:val="auto"/>
          <w:kern w:val="0"/>
          <w:sz w:val="24"/>
          <w:szCs w:val="24"/>
          <w:highlight w:val="none"/>
          <w:lang w:val="en-US" w:eastAsia="zh-CN"/>
        </w:rPr>
        <w:t>，</w:t>
      </w:r>
      <w:r>
        <w:rPr>
          <w:rFonts w:hint="eastAsia" w:ascii="宋体" w:hAnsi="宋体" w:eastAsia="宋体" w:cs="宋体"/>
          <w:strike w:val="0"/>
          <w:dstrike w:val="0"/>
          <w:color w:val="auto"/>
          <w:kern w:val="0"/>
          <w:sz w:val="24"/>
          <w:szCs w:val="24"/>
          <w:highlight w:val="none"/>
        </w:rPr>
        <w:t>外来器械</w:t>
      </w:r>
      <w:r>
        <w:rPr>
          <w:rFonts w:hint="eastAsia" w:ascii="宋体" w:hAnsi="宋体" w:eastAsia="宋体" w:cs="宋体"/>
          <w:b w:val="0"/>
          <w:bCs w:val="0"/>
          <w:strike w:val="0"/>
          <w:dstrike w:val="0"/>
          <w:color w:val="auto"/>
          <w:kern w:val="0"/>
          <w:sz w:val="24"/>
          <w:szCs w:val="24"/>
          <w:highlight w:val="none"/>
        </w:rPr>
        <w:t>单价</w:t>
      </w:r>
      <w:r>
        <w:rPr>
          <w:rFonts w:hint="eastAsia" w:ascii="宋体" w:hAnsi="宋体" w:eastAsia="宋体" w:cs="宋体"/>
          <w:b w:val="0"/>
          <w:bCs w:val="0"/>
          <w:strike w:val="0"/>
          <w:dstrike w:val="0"/>
          <w:color w:val="auto"/>
          <w:kern w:val="0"/>
          <w:sz w:val="24"/>
          <w:szCs w:val="24"/>
          <w:highlight w:val="none"/>
          <w:lang w:val="en-US" w:eastAsia="zh-CN"/>
        </w:rPr>
        <w:t>最高限价100元</w:t>
      </w:r>
      <w:r>
        <w:rPr>
          <w:rFonts w:hint="eastAsia" w:ascii="宋体" w:hAnsi="宋体" w:eastAsia="宋体" w:cs="宋体"/>
          <w:strike w:val="0"/>
          <w:dstrike w:val="0"/>
          <w:color w:val="auto"/>
          <w:kern w:val="0"/>
          <w:sz w:val="24"/>
          <w:szCs w:val="24"/>
          <w:highlight w:val="none"/>
        </w:rPr>
        <w:t>/</w:t>
      </w:r>
      <w:r>
        <w:rPr>
          <w:rFonts w:hint="eastAsia" w:ascii="宋体" w:hAnsi="宋体" w:eastAsia="宋体" w:cs="宋体"/>
          <w:strike w:val="0"/>
          <w:dstrike w:val="0"/>
          <w:color w:val="auto"/>
          <w:sz w:val="24"/>
          <w:szCs w:val="24"/>
          <w:highlight w:val="none"/>
        </w:rPr>
        <w:t>包，投标报价高于最高限价的作为无效投标处理。</w:t>
      </w:r>
    </w:p>
    <w:p w14:paraId="0FF70947">
      <w:pPr>
        <w:spacing w:line="400" w:lineRule="exact"/>
        <w:ind w:firstLine="0"/>
        <w:outlineLvl w:val="0"/>
        <w:rPr>
          <w:rFonts w:ascii="_9ed1_4f53" w:hAnsi="_9ed1_4f53"/>
          <w:strike w:val="0"/>
          <w:dstrike w:val="0"/>
          <w:color w:val="auto"/>
          <w:sz w:val="24"/>
          <w:highlight w:val="none"/>
        </w:rPr>
      </w:pPr>
    </w:p>
    <w:p w14:paraId="38D0EAE2">
      <w:pPr>
        <w:widowControl/>
        <w:shd w:val="clear" w:color="auto" w:fill="FFFFFF"/>
        <w:spacing w:line="360" w:lineRule="auto"/>
        <w:jc w:val="left"/>
        <w:rPr>
          <w:rFonts w:ascii="_5b8b_4f53" w:hAnsi="_5b8b_4f53"/>
          <w:strike w:val="0"/>
          <w:dstrike w:val="0"/>
          <w:color w:val="auto"/>
          <w:sz w:val="24"/>
          <w:highlight w:val="none"/>
        </w:rPr>
      </w:pPr>
    </w:p>
    <w:p w14:paraId="4CD1C36B">
      <w:pPr>
        <w:widowControl/>
        <w:shd w:val="clear" w:color="auto" w:fill="FFFFFF"/>
        <w:spacing w:line="360" w:lineRule="auto"/>
        <w:jc w:val="left"/>
        <w:rPr>
          <w:rFonts w:ascii="_9ed1_4f53" w:hAnsi="_9ed1_4f53"/>
          <w:strike w:val="0"/>
          <w:dstrike w:val="0"/>
          <w:color w:val="auto"/>
          <w:sz w:val="24"/>
          <w:highlight w:val="none"/>
        </w:rPr>
      </w:pPr>
      <w:r>
        <w:rPr>
          <w:rFonts w:ascii="_5b8b_4f53" w:hAnsi="_5b8b_4f53"/>
          <w:strike w:val="0"/>
          <w:dstrike w:val="0"/>
          <w:color w:val="auto"/>
          <w:sz w:val="24"/>
          <w:highlight w:val="none"/>
        </w:rPr>
        <w:t xml:space="preserve">                              </w:t>
      </w:r>
      <w:r>
        <w:rPr>
          <w:rFonts w:hint="eastAsia" w:ascii="_9ed1_4f53" w:hAnsi="_9ed1_4f53"/>
          <w:strike w:val="0"/>
          <w:dstrike w:val="0"/>
          <w:color w:val="auto"/>
          <w:sz w:val="24"/>
          <w:highlight w:val="none"/>
        </w:rPr>
        <w:t>法定代表人或授权代表签字：</w:t>
      </w:r>
    </w:p>
    <w:p w14:paraId="45D7DFE9">
      <w:pPr>
        <w:widowControl/>
        <w:spacing w:line="240" w:lineRule="atLeast"/>
        <w:jc w:val="left"/>
        <w:rPr>
          <w:strike w:val="0"/>
          <w:dstrike w:val="0"/>
          <w:color w:val="auto"/>
          <w:sz w:val="24"/>
          <w:highlight w:val="none"/>
          <w:lang w:val="zh-CN"/>
        </w:rPr>
      </w:pPr>
      <w:r>
        <w:rPr>
          <w:rFonts w:ascii="_9ed1_4f53" w:hAnsi="_9ed1_4f53"/>
          <w:strike w:val="0"/>
          <w:dstrike w:val="0"/>
          <w:color w:val="auto"/>
          <w:sz w:val="24"/>
          <w:highlight w:val="none"/>
        </w:rPr>
        <w:t xml:space="preserve">                              </w:t>
      </w:r>
      <w:r>
        <w:rPr>
          <w:rFonts w:hint="eastAsia" w:ascii="_9ed1_4f53" w:hAnsi="_9ed1_4f53"/>
          <w:strike w:val="0"/>
          <w:dstrike w:val="0"/>
          <w:color w:val="auto"/>
          <w:sz w:val="24"/>
          <w:highlight w:val="none"/>
        </w:rPr>
        <w:t>日期：</w:t>
      </w:r>
    </w:p>
    <w:p w14:paraId="7EFBD381">
      <w:pPr>
        <w:pStyle w:val="270"/>
        <w:spacing w:line="360" w:lineRule="auto"/>
        <w:ind w:left="0" w:firstLine="480"/>
        <w:rPr>
          <w:rFonts w:ascii="宋体" w:hAnsi="宋体" w:eastAsia="宋体" w:cs="宋体"/>
          <w:strike w:val="0"/>
          <w:dstrike w:val="0"/>
          <w:color w:val="auto"/>
          <w:sz w:val="24"/>
          <w:szCs w:val="24"/>
          <w:highlight w:val="none"/>
        </w:rPr>
      </w:pPr>
    </w:p>
    <w:p w14:paraId="7DB5B429">
      <w:pPr>
        <w:ind w:firstLine="420"/>
        <w:jc w:val="center"/>
        <w:rPr>
          <w:strike w:val="0"/>
          <w:dstrike w:val="0"/>
          <w:color w:val="auto"/>
          <w:highlight w:val="none"/>
        </w:rPr>
        <w:sectPr>
          <w:headerReference r:id="rId11" w:type="first"/>
          <w:footerReference r:id="rId14" w:type="first"/>
          <w:headerReference r:id="rId9" w:type="default"/>
          <w:footerReference r:id="rId12" w:type="default"/>
          <w:headerReference r:id="rId10" w:type="even"/>
          <w:footerReference r:id="rId13" w:type="even"/>
          <w:pgSz w:w="11906" w:h="16838"/>
          <w:pgMar w:top="1020" w:right="1558" w:bottom="1440" w:left="1800" w:header="851" w:footer="992" w:gutter="0"/>
          <w:cols w:space="720" w:num="1"/>
          <w:docGrid w:linePitch="360" w:charSpace="0"/>
        </w:sectPr>
      </w:pPr>
    </w:p>
    <w:p w14:paraId="2F767327">
      <w:pPr>
        <w:widowControl/>
        <w:shd w:val="clear" w:color="auto" w:fill="FFFFFF"/>
        <w:spacing w:line="360" w:lineRule="auto"/>
        <w:ind w:firstLine="0"/>
        <w:jc w:val="center"/>
        <w:rPr>
          <w:b/>
          <w:bCs/>
          <w:strike w:val="0"/>
          <w:dstrike w:val="0"/>
          <w:color w:val="auto"/>
          <w:sz w:val="32"/>
          <w:szCs w:val="32"/>
          <w:highlight w:val="none"/>
        </w:rPr>
      </w:pPr>
      <w:r>
        <w:rPr>
          <w:rFonts w:hint="eastAsia"/>
          <w:b/>
          <w:bCs/>
          <w:strike w:val="0"/>
          <w:dstrike w:val="0"/>
          <w:color w:val="auto"/>
          <w:sz w:val="32"/>
          <w:szCs w:val="32"/>
          <w:highlight w:val="none"/>
        </w:rPr>
        <w:t>四、供应商资格证明文件</w:t>
      </w:r>
    </w:p>
    <w:p w14:paraId="5CB2938F">
      <w:pPr>
        <w:spacing w:line="360" w:lineRule="auto"/>
        <w:ind w:firstLine="480"/>
        <w:jc w:val="left"/>
        <w:rPr>
          <w:strike w:val="0"/>
          <w:dstrike w:val="0"/>
          <w:color w:val="auto"/>
          <w:sz w:val="24"/>
          <w:highlight w:val="none"/>
        </w:rPr>
      </w:pPr>
      <w:r>
        <w:rPr>
          <w:rFonts w:hint="eastAsia"/>
          <w:strike w:val="0"/>
          <w:dstrike w:val="0"/>
          <w:color w:val="auto"/>
          <w:sz w:val="24"/>
          <w:highlight w:val="none"/>
        </w:rPr>
        <w:t>1）关于资格的声明函（格式见附件）；</w:t>
      </w:r>
    </w:p>
    <w:p w14:paraId="755E8AFB">
      <w:pPr>
        <w:spacing w:line="360" w:lineRule="auto"/>
        <w:ind w:firstLine="480"/>
        <w:jc w:val="left"/>
        <w:rPr>
          <w:strike w:val="0"/>
          <w:dstrike w:val="0"/>
          <w:color w:val="auto"/>
          <w:sz w:val="24"/>
          <w:highlight w:val="none"/>
        </w:rPr>
      </w:pPr>
      <w:r>
        <w:rPr>
          <w:rFonts w:hint="eastAsia"/>
          <w:strike w:val="0"/>
          <w:dstrike w:val="0"/>
          <w:color w:val="auto"/>
          <w:sz w:val="24"/>
          <w:highlight w:val="none"/>
        </w:rPr>
        <w:t>2）</w:t>
      </w:r>
      <w:r>
        <w:rPr>
          <w:rFonts w:hint="eastAsia" w:cs="Times New Roman"/>
          <w:bCs/>
          <w:strike w:val="0"/>
          <w:dstrike w:val="0"/>
          <w:color w:val="auto"/>
          <w:sz w:val="24"/>
          <w:szCs w:val="24"/>
          <w:highlight w:val="none"/>
        </w:rPr>
        <w:t>供应商营业执照或事业单位或其他组织法人证书或经相关部门登记的证明文件</w:t>
      </w:r>
      <w:r>
        <w:rPr>
          <w:rFonts w:hint="eastAsia" w:cs="Times New Roman"/>
          <w:bCs/>
          <w:strike w:val="0"/>
          <w:dstrike w:val="0"/>
          <w:color w:val="auto"/>
          <w:sz w:val="24"/>
          <w:szCs w:val="24"/>
          <w:highlight w:val="none"/>
          <w:lang w:eastAsia="zh-CN"/>
        </w:rPr>
        <w:t>扫描件</w:t>
      </w:r>
      <w:r>
        <w:rPr>
          <w:rFonts w:hint="eastAsia" w:cs="Times New Roman"/>
          <w:bCs/>
          <w:strike w:val="0"/>
          <w:dstrike w:val="0"/>
          <w:color w:val="auto"/>
          <w:sz w:val="24"/>
          <w:szCs w:val="24"/>
          <w:highlight w:val="none"/>
        </w:rPr>
        <w:t>并加盖供应商公章；</w:t>
      </w:r>
    </w:p>
    <w:p w14:paraId="1933F294">
      <w:pPr>
        <w:spacing w:line="360" w:lineRule="auto"/>
        <w:ind w:firstLine="480"/>
        <w:jc w:val="left"/>
        <w:rPr>
          <w:strike w:val="0"/>
          <w:dstrike w:val="0"/>
          <w:color w:val="auto"/>
          <w:sz w:val="24"/>
          <w:highlight w:val="none"/>
        </w:rPr>
      </w:pPr>
      <w:r>
        <w:rPr>
          <w:strike w:val="0"/>
          <w:dstrike w:val="0"/>
          <w:color w:val="auto"/>
          <w:sz w:val="24"/>
          <w:highlight w:val="none"/>
        </w:rPr>
        <w:t>3</w:t>
      </w:r>
      <w:r>
        <w:rPr>
          <w:rFonts w:hint="eastAsia"/>
          <w:strike w:val="0"/>
          <w:dstrike w:val="0"/>
          <w:color w:val="auto"/>
          <w:sz w:val="24"/>
          <w:highlight w:val="none"/>
        </w:rPr>
        <w:t>）供应商法定代表人授权委托书（加盖公章）（法定代表人亲自参与投标的除外，格式见附件）；</w:t>
      </w:r>
    </w:p>
    <w:p w14:paraId="7FAFF063">
      <w:pPr>
        <w:spacing w:line="360" w:lineRule="auto"/>
        <w:ind w:firstLine="480"/>
        <w:jc w:val="left"/>
        <w:rPr>
          <w:strike w:val="0"/>
          <w:dstrike w:val="0"/>
          <w:color w:val="auto"/>
          <w:sz w:val="24"/>
          <w:highlight w:val="none"/>
        </w:rPr>
      </w:pPr>
      <w:r>
        <w:rPr>
          <w:strike w:val="0"/>
          <w:dstrike w:val="0"/>
          <w:color w:val="auto"/>
          <w:sz w:val="24"/>
          <w:highlight w:val="none"/>
        </w:rPr>
        <w:t>4</w:t>
      </w:r>
      <w:r>
        <w:rPr>
          <w:rFonts w:hint="eastAsia"/>
          <w:strike w:val="0"/>
          <w:dstrike w:val="0"/>
          <w:color w:val="auto"/>
          <w:sz w:val="24"/>
          <w:highlight w:val="none"/>
        </w:rPr>
        <w:t>）供应商法定代表人身份证</w:t>
      </w:r>
      <w:r>
        <w:rPr>
          <w:rFonts w:hint="eastAsia"/>
          <w:strike w:val="0"/>
          <w:dstrike w:val="0"/>
          <w:color w:val="auto"/>
          <w:sz w:val="24"/>
          <w:highlight w:val="none"/>
          <w:lang w:eastAsia="zh-CN"/>
        </w:rPr>
        <w:t>扫描件</w:t>
      </w:r>
      <w:r>
        <w:rPr>
          <w:rFonts w:hint="eastAsia"/>
          <w:strike w:val="0"/>
          <w:dstrike w:val="0"/>
          <w:color w:val="auto"/>
          <w:sz w:val="24"/>
          <w:highlight w:val="none"/>
        </w:rPr>
        <w:t>及法定代表人授权代表身份证</w:t>
      </w:r>
      <w:r>
        <w:rPr>
          <w:rFonts w:hint="eastAsia"/>
          <w:strike w:val="0"/>
          <w:dstrike w:val="0"/>
          <w:color w:val="auto"/>
          <w:sz w:val="24"/>
          <w:highlight w:val="none"/>
          <w:lang w:eastAsia="zh-CN"/>
        </w:rPr>
        <w:t>扫描件</w:t>
      </w:r>
      <w:r>
        <w:rPr>
          <w:rFonts w:hint="eastAsia"/>
          <w:strike w:val="0"/>
          <w:dstrike w:val="0"/>
          <w:color w:val="auto"/>
          <w:sz w:val="24"/>
          <w:highlight w:val="none"/>
        </w:rPr>
        <w:t>加盖公章；</w:t>
      </w:r>
    </w:p>
    <w:p w14:paraId="1F218CD2">
      <w:pPr>
        <w:widowControl/>
        <w:shd w:val="clear" w:color="auto" w:fill="FFFFFF"/>
        <w:spacing w:line="360" w:lineRule="auto"/>
        <w:ind w:firstLine="480"/>
        <w:rPr>
          <w:rFonts w:cs="Times New Roman"/>
          <w:bCs/>
          <w:strike w:val="0"/>
          <w:dstrike w:val="0"/>
          <w:color w:val="auto"/>
          <w:sz w:val="24"/>
          <w:szCs w:val="24"/>
          <w:highlight w:val="none"/>
        </w:rPr>
      </w:pPr>
      <w:r>
        <w:rPr>
          <w:strike w:val="0"/>
          <w:dstrike w:val="0"/>
          <w:color w:val="auto"/>
          <w:sz w:val="24"/>
          <w:highlight w:val="none"/>
        </w:rPr>
        <w:t>5</w:t>
      </w:r>
      <w:r>
        <w:rPr>
          <w:rFonts w:hint="eastAsia"/>
          <w:strike w:val="0"/>
          <w:dstrike w:val="0"/>
          <w:color w:val="auto"/>
          <w:sz w:val="24"/>
          <w:highlight w:val="none"/>
        </w:rPr>
        <w:t>）</w:t>
      </w:r>
      <w:r>
        <w:rPr>
          <w:rFonts w:hint="eastAsia" w:cs="Times New Roman"/>
          <w:bCs/>
          <w:strike w:val="0"/>
          <w:dstrike w:val="0"/>
          <w:color w:val="auto"/>
          <w:sz w:val="24"/>
          <w:szCs w:val="24"/>
          <w:highlight w:val="none"/>
        </w:rPr>
        <w:t>供应商</w:t>
      </w:r>
      <w:r>
        <w:rPr>
          <w:rFonts w:hint="eastAsia" w:cs="Times New Roman"/>
          <w:bCs/>
          <w:strike w:val="0"/>
          <w:dstrike w:val="0"/>
          <w:color w:val="auto"/>
          <w:sz w:val="24"/>
          <w:szCs w:val="24"/>
          <w:highlight w:val="none"/>
          <w:lang w:eastAsia="zh-CN"/>
        </w:rPr>
        <w:t>近六个月中</w:t>
      </w:r>
      <w:r>
        <w:rPr>
          <w:rFonts w:hint="eastAsia" w:cs="Times New Roman"/>
          <w:bCs/>
          <w:strike w:val="0"/>
          <w:dstrike w:val="0"/>
          <w:color w:val="auto"/>
          <w:sz w:val="24"/>
          <w:szCs w:val="24"/>
          <w:highlight w:val="none"/>
        </w:rPr>
        <w:t>任意一个月份（不含投标当月）的财务状况报告（资产负债表和利润表）扫描件加盖公章或</w:t>
      </w:r>
      <w:r>
        <w:rPr>
          <w:rFonts w:hint="eastAsia" w:cs="Times New Roman"/>
          <w:bCs/>
          <w:strike w:val="0"/>
          <w:dstrike w:val="0"/>
          <w:color w:val="auto"/>
          <w:sz w:val="24"/>
          <w:szCs w:val="24"/>
          <w:highlight w:val="none"/>
          <w:lang w:eastAsia="zh-CN"/>
        </w:rPr>
        <w:t>2024年度的财务报表</w:t>
      </w:r>
      <w:r>
        <w:rPr>
          <w:rFonts w:hint="eastAsia" w:cs="Times New Roman"/>
          <w:bCs/>
          <w:strike w:val="0"/>
          <w:dstrike w:val="0"/>
          <w:color w:val="auto"/>
          <w:sz w:val="24"/>
          <w:szCs w:val="24"/>
          <w:highlight w:val="none"/>
        </w:rPr>
        <w:t>扫描件加盖公章；</w:t>
      </w:r>
    </w:p>
    <w:p w14:paraId="789E8F90">
      <w:pPr>
        <w:widowControl/>
        <w:shd w:val="clear" w:color="auto" w:fill="FFFFFF"/>
        <w:spacing w:line="360" w:lineRule="auto"/>
        <w:ind w:firstLine="480"/>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6）供应商</w:t>
      </w:r>
      <w:r>
        <w:rPr>
          <w:rFonts w:hint="eastAsia" w:cs="Times New Roman"/>
          <w:bCs/>
          <w:strike w:val="0"/>
          <w:dstrike w:val="0"/>
          <w:color w:val="auto"/>
          <w:sz w:val="24"/>
          <w:szCs w:val="24"/>
          <w:highlight w:val="none"/>
          <w:lang w:eastAsia="zh-CN"/>
        </w:rPr>
        <w:t>近六个月中</w:t>
      </w:r>
      <w:r>
        <w:rPr>
          <w:rFonts w:hint="eastAsia" w:cs="Times New Roman"/>
          <w:bCs/>
          <w:strike w:val="0"/>
          <w:dstrike w:val="0"/>
          <w:color w:val="auto"/>
          <w:sz w:val="24"/>
          <w:szCs w:val="24"/>
          <w:highlight w:val="none"/>
        </w:rPr>
        <w:t>任意一个月份（不含投标当月）的依法缴纳税收的相关材料（提供相关主管部门证明或银行代扣证明）扫描件加盖公章；</w:t>
      </w:r>
    </w:p>
    <w:p w14:paraId="7F10C55D">
      <w:pPr>
        <w:widowControl/>
        <w:shd w:val="clear" w:color="auto" w:fill="FFFFFF"/>
        <w:spacing w:line="360" w:lineRule="auto"/>
        <w:ind w:firstLine="480"/>
        <w:rPr>
          <w:rFonts w:cs="Times New Roman"/>
          <w:bCs/>
          <w:strike w:val="0"/>
          <w:dstrike w:val="0"/>
          <w:color w:val="auto"/>
          <w:sz w:val="24"/>
          <w:szCs w:val="24"/>
          <w:highlight w:val="none"/>
        </w:rPr>
      </w:pPr>
      <w:r>
        <w:rPr>
          <w:rFonts w:hint="eastAsia" w:cs="Times New Roman"/>
          <w:bCs/>
          <w:strike w:val="0"/>
          <w:dstrike w:val="0"/>
          <w:color w:val="auto"/>
          <w:sz w:val="24"/>
          <w:szCs w:val="24"/>
          <w:highlight w:val="none"/>
        </w:rPr>
        <w:t>7）供应商</w:t>
      </w:r>
      <w:r>
        <w:rPr>
          <w:rFonts w:hint="eastAsia" w:cs="Times New Roman"/>
          <w:bCs/>
          <w:strike w:val="0"/>
          <w:dstrike w:val="0"/>
          <w:color w:val="auto"/>
          <w:sz w:val="24"/>
          <w:szCs w:val="24"/>
          <w:highlight w:val="none"/>
          <w:lang w:eastAsia="zh-CN"/>
        </w:rPr>
        <w:t>近六个月中</w:t>
      </w:r>
      <w:r>
        <w:rPr>
          <w:rFonts w:hint="eastAsia" w:cs="Times New Roman"/>
          <w:bCs/>
          <w:strike w:val="0"/>
          <w:dstrike w:val="0"/>
          <w:color w:val="auto"/>
          <w:sz w:val="24"/>
          <w:szCs w:val="24"/>
          <w:highlight w:val="none"/>
        </w:rPr>
        <w:t>任意一个月份（不含投标当月）的依法缴纳社会保障资金的相关材料（提供相关主管部门证明或银行代扣证明）扫描件加盖公章；</w:t>
      </w:r>
    </w:p>
    <w:p w14:paraId="538D41BA">
      <w:pPr>
        <w:widowControl/>
        <w:shd w:val="clear" w:color="auto" w:fill="FFFFFF"/>
        <w:spacing w:line="360" w:lineRule="auto"/>
        <w:ind w:firstLine="480"/>
        <w:jc w:val="left"/>
        <w:rPr>
          <w:strike w:val="0"/>
          <w:dstrike w:val="0"/>
          <w:color w:val="auto"/>
          <w:sz w:val="24"/>
          <w:szCs w:val="24"/>
          <w:highlight w:val="none"/>
        </w:rPr>
      </w:pPr>
      <w:r>
        <w:rPr>
          <w:rFonts w:hint="eastAsia" w:cs="Times New Roman"/>
          <w:bCs/>
          <w:strike w:val="0"/>
          <w:dstrike w:val="0"/>
          <w:color w:val="auto"/>
          <w:sz w:val="24"/>
          <w:szCs w:val="24"/>
          <w:highlight w:val="none"/>
        </w:rPr>
        <w:t>8）</w:t>
      </w:r>
      <w:r>
        <w:rPr>
          <w:rFonts w:hint="eastAsia"/>
          <w:strike w:val="0"/>
          <w:dstrike w:val="0"/>
          <w:color w:val="auto"/>
          <w:sz w:val="24"/>
          <w:szCs w:val="24"/>
          <w:highlight w:val="none"/>
        </w:rPr>
        <w:t>被授权代表社保缴纳证明（提供由投标供应商为其依法缴纳的</w:t>
      </w:r>
      <w:r>
        <w:rPr>
          <w:rFonts w:hint="eastAsia"/>
          <w:strike w:val="0"/>
          <w:dstrike w:val="0"/>
          <w:color w:val="auto"/>
          <w:sz w:val="24"/>
          <w:szCs w:val="24"/>
          <w:highlight w:val="none"/>
          <w:lang w:eastAsia="zh-CN"/>
        </w:rPr>
        <w:t>近六个月中</w:t>
      </w:r>
      <w:r>
        <w:rPr>
          <w:rFonts w:hint="eastAsia"/>
          <w:strike w:val="0"/>
          <w:dstrike w:val="0"/>
          <w:color w:val="auto"/>
          <w:sz w:val="24"/>
          <w:szCs w:val="24"/>
          <w:highlight w:val="none"/>
        </w:rPr>
        <w:t>任意一个月份（不含投标当月）的社保缴纳证明</w:t>
      </w:r>
      <w:r>
        <w:rPr>
          <w:rFonts w:hint="eastAsia"/>
          <w:strike w:val="0"/>
          <w:dstrike w:val="0"/>
          <w:color w:val="auto"/>
          <w:sz w:val="24"/>
          <w:szCs w:val="24"/>
          <w:highlight w:val="none"/>
          <w:lang w:eastAsia="zh-CN"/>
        </w:rPr>
        <w:t>扫描件加盖公章</w:t>
      </w:r>
      <w:r>
        <w:rPr>
          <w:rFonts w:hint="eastAsia"/>
          <w:strike w:val="0"/>
          <w:dstrike w:val="0"/>
          <w:color w:val="auto"/>
          <w:sz w:val="24"/>
          <w:szCs w:val="24"/>
          <w:highlight w:val="none"/>
        </w:rPr>
        <w:t>（法定代表人亲自参加投标的除外）</w:t>
      </w:r>
      <w:r>
        <w:rPr>
          <w:rFonts w:hint="eastAsia"/>
          <w:strike w:val="0"/>
          <w:dstrike w:val="0"/>
          <w:color w:val="auto"/>
          <w:sz w:val="24"/>
          <w:szCs w:val="24"/>
          <w:highlight w:val="none"/>
          <w:lang w:eastAsia="zh-CN"/>
        </w:rPr>
        <w:t>）</w:t>
      </w:r>
      <w:r>
        <w:rPr>
          <w:rFonts w:hint="eastAsia"/>
          <w:strike w:val="0"/>
          <w:dstrike w:val="0"/>
          <w:color w:val="auto"/>
          <w:sz w:val="24"/>
          <w:szCs w:val="24"/>
          <w:highlight w:val="none"/>
        </w:rPr>
        <w:t>；</w:t>
      </w:r>
    </w:p>
    <w:p w14:paraId="659BA5B7">
      <w:pPr>
        <w:widowControl/>
        <w:shd w:val="clear" w:color="auto" w:fill="FFFFFF"/>
        <w:spacing w:line="360" w:lineRule="auto"/>
        <w:ind w:firstLine="480"/>
        <w:jc w:val="left"/>
        <w:rPr>
          <w:rFonts w:hint="eastAsia" w:ascii="宋体" w:hAnsi="宋体" w:eastAsia="宋体" w:cs="Times New Roman"/>
          <w:bCs/>
          <w:strike w:val="0"/>
          <w:dstrike w:val="0"/>
          <w:color w:val="auto"/>
          <w:sz w:val="24"/>
          <w:szCs w:val="24"/>
          <w:highlight w:val="none"/>
        </w:rPr>
      </w:pPr>
      <w:r>
        <w:rPr>
          <w:rFonts w:hint="eastAsia" w:ascii="宋体" w:hAnsi="宋体" w:eastAsia="宋体" w:cs="Times New Roman"/>
          <w:bCs/>
          <w:strike w:val="0"/>
          <w:dstrike w:val="0"/>
          <w:color w:val="auto"/>
          <w:sz w:val="24"/>
          <w:szCs w:val="24"/>
          <w:highlight w:val="none"/>
        </w:rPr>
        <w:t>9）</w:t>
      </w:r>
      <w:r>
        <w:rPr>
          <w:rFonts w:hint="eastAsia" w:ascii="宋体" w:hAnsi="宋体" w:eastAsia="宋体" w:cs="Times New Roman"/>
          <w:bCs/>
          <w:strike w:val="0"/>
          <w:dstrike w:val="0"/>
          <w:color w:val="auto"/>
          <w:sz w:val="24"/>
          <w:szCs w:val="24"/>
          <w:highlight w:val="none"/>
          <w:lang w:val="zh-CN"/>
        </w:rPr>
        <w:t>供应商</w:t>
      </w:r>
      <w:r>
        <w:rPr>
          <w:rFonts w:hint="eastAsia" w:ascii="宋体" w:hAnsi="宋体" w:eastAsia="宋体" w:cs="Times New Roman"/>
          <w:bCs/>
          <w:strike w:val="0"/>
          <w:dstrike w:val="0"/>
          <w:color w:val="auto"/>
          <w:kern w:val="0"/>
          <w:sz w:val="24"/>
          <w:szCs w:val="24"/>
          <w:highlight w:val="none"/>
          <w:lang w:val="en-US" w:eastAsia="zh-CN" w:bidi="ar-SA"/>
        </w:rPr>
        <w:t>具有行业主管部门颁发的有效期内的医疗机构执业许可证</w:t>
      </w:r>
      <w:r>
        <w:rPr>
          <w:rFonts w:hint="eastAsia" w:eastAsia="宋体" w:cs="Times New Roman"/>
          <w:bCs/>
          <w:strike w:val="0"/>
          <w:dstrike w:val="0"/>
          <w:color w:val="auto"/>
          <w:sz w:val="24"/>
          <w:szCs w:val="24"/>
          <w:highlight w:val="none"/>
          <w:lang w:eastAsia="zh-CN"/>
        </w:rPr>
        <w:t>扫描件加盖公章</w:t>
      </w:r>
      <w:r>
        <w:rPr>
          <w:rFonts w:hint="eastAsia" w:ascii="宋体" w:hAnsi="宋体" w:eastAsia="宋体" w:cs="Times New Roman"/>
          <w:bCs/>
          <w:strike w:val="0"/>
          <w:dstrike w:val="0"/>
          <w:color w:val="auto"/>
          <w:kern w:val="0"/>
          <w:sz w:val="24"/>
          <w:szCs w:val="24"/>
          <w:highlight w:val="none"/>
          <w:lang w:val="en-US" w:eastAsia="zh-CN" w:bidi="ar-SA"/>
        </w:rPr>
        <w:t>(内容包括硬式器械清洗、消毒等内容)</w:t>
      </w:r>
      <w:r>
        <w:rPr>
          <w:rFonts w:hint="eastAsia" w:ascii="宋体" w:hAnsi="宋体" w:eastAsia="宋体" w:cs="Times New Roman"/>
          <w:bCs/>
          <w:strike w:val="0"/>
          <w:dstrike w:val="0"/>
          <w:color w:val="auto"/>
          <w:kern w:val="0"/>
          <w:sz w:val="24"/>
          <w:szCs w:val="24"/>
          <w:highlight w:val="none"/>
          <w:lang w:eastAsia="zh-CN"/>
        </w:rPr>
        <w:t>；</w:t>
      </w:r>
    </w:p>
    <w:p w14:paraId="3B3D1568">
      <w:pPr>
        <w:shd w:val="clear" w:color="auto" w:fill="FFFFFF"/>
        <w:spacing w:line="360" w:lineRule="auto"/>
        <w:ind w:firstLine="480"/>
        <w:jc w:val="left"/>
        <w:rPr>
          <w:rFonts w:hint="eastAsia"/>
          <w:strike w:val="0"/>
          <w:dstrike w:val="0"/>
          <w:color w:val="auto"/>
          <w:sz w:val="24"/>
          <w:szCs w:val="24"/>
          <w:highlight w:val="none"/>
          <w:lang w:eastAsia="zh-CN"/>
        </w:rPr>
      </w:pPr>
      <w:r>
        <w:rPr>
          <w:rFonts w:hint="eastAsia"/>
          <w:strike w:val="0"/>
          <w:dstrike w:val="0"/>
          <w:color w:val="auto"/>
          <w:sz w:val="24"/>
          <w:szCs w:val="24"/>
          <w:highlight w:val="none"/>
          <w:lang w:val="en-US" w:eastAsia="zh-CN"/>
        </w:rPr>
        <w:t>10）</w:t>
      </w:r>
      <w:r>
        <w:rPr>
          <w:strike w:val="0"/>
          <w:dstrike w:val="0"/>
          <w:color w:val="auto"/>
          <w:sz w:val="24"/>
          <w:szCs w:val="24"/>
          <w:highlight w:val="none"/>
        </w:rPr>
        <w:t>承诺书（格式见附件）</w:t>
      </w:r>
      <w:r>
        <w:rPr>
          <w:rFonts w:hint="eastAsia"/>
          <w:strike w:val="0"/>
          <w:dstrike w:val="0"/>
          <w:color w:val="auto"/>
          <w:sz w:val="24"/>
          <w:szCs w:val="24"/>
          <w:highlight w:val="none"/>
          <w:lang w:eastAsia="zh-CN"/>
        </w:rPr>
        <w:t>；</w:t>
      </w:r>
    </w:p>
    <w:p w14:paraId="404A6658">
      <w:pPr>
        <w:shd w:val="clear" w:color="auto" w:fill="FFFFFF"/>
        <w:spacing w:line="360" w:lineRule="auto"/>
        <w:ind w:firstLine="480"/>
        <w:jc w:val="left"/>
        <w:rPr>
          <w:rFonts w:hint="default"/>
          <w:strike w:val="0"/>
          <w:dstrike w:val="0"/>
          <w:color w:val="auto"/>
          <w:sz w:val="24"/>
          <w:szCs w:val="24"/>
          <w:highlight w:val="none"/>
          <w:lang w:val="en-US" w:eastAsia="zh-CN"/>
        </w:rPr>
      </w:pPr>
      <w:r>
        <w:rPr>
          <w:rFonts w:hint="eastAsia"/>
          <w:strike w:val="0"/>
          <w:dstrike w:val="0"/>
          <w:color w:val="auto"/>
          <w:sz w:val="24"/>
          <w:szCs w:val="24"/>
          <w:highlight w:val="none"/>
          <w:lang w:val="en-US" w:eastAsia="zh-CN"/>
        </w:rPr>
        <w:t>11）</w:t>
      </w:r>
      <w:r>
        <w:rPr>
          <w:rFonts w:hint="eastAsia"/>
          <w:strike w:val="0"/>
          <w:dstrike w:val="0"/>
          <w:color w:val="auto"/>
          <w:sz w:val="24"/>
          <w:szCs w:val="24"/>
          <w:highlight w:val="none"/>
        </w:rPr>
        <w:t>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p>
    <w:p w14:paraId="16C4AD0B">
      <w:pPr>
        <w:pStyle w:val="321"/>
        <w:ind w:firstLine="480"/>
        <w:rPr>
          <w:strike w:val="0"/>
          <w:dstrike w:val="0"/>
          <w:color w:val="auto"/>
          <w:sz w:val="24"/>
          <w:highlight w:val="none"/>
        </w:rPr>
      </w:pPr>
    </w:p>
    <w:p w14:paraId="24C47CD7">
      <w:pPr>
        <w:widowControl/>
        <w:shd w:val="clear" w:color="auto" w:fill="FFFFFF"/>
        <w:spacing w:line="360" w:lineRule="auto"/>
        <w:ind w:firstLine="420"/>
        <w:jc w:val="center"/>
        <w:rPr>
          <w:b/>
          <w:strike w:val="0"/>
          <w:dstrike w:val="0"/>
          <w:color w:val="auto"/>
          <w:sz w:val="28"/>
          <w:szCs w:val="28"/>
          <w:highlight w:val="none"/>
        </w:rPr>
      </w:pPr>
      <w:r>
        <w:rPr>
          <w:strike w:val="0"/>
          <w:dstrike w:val="0"/>
          <w:color w:val="auto"/>
          <w:highlight w:val="none"/>
        </w:rPr>
        <w:br w:type="page" w:clear="all"/>
      </w:r>
      <w:r>
        <w:rPr>
          <w:rFonts w:hint="eastAsia"/>
          <w:b/>
          <w:strike w:val="0"/>
          <w:dstrike w:val="0"/>
          <w:color w:val="auto"/>
          <w:sz w:val="24"/>
          <w:highlight w:val="none"/>
        </w:rPr>
        <w:t>格式一、关于资格的声明函</w:t>
      </w:r>
    </w:p>
    <w:p w14:paraId="2B54EA26">
      <w:pPr>
        <w:spacing w:line="480" w:lineRule="auto"/>
        <w:ind w:firstLine="480"/>
        <w:rPr>
          <w:bCs/>
          <w:strike w:val="0"/>
          <w:dstrike w:val="0"/>
          <w:color w:val="auto"/>
          <w:sz w:val="24"/>
          <w:szCs w:val="20"/>
          <w:highlight w:val="none"/>
        </w:rPr>
      </w:pPr>
    </w:p>
    <w:p w14:paraId="26346332">
      <w:pPr>
        <w:spacing w:line="480" w:lineRule="auto"/>
        <w:ind w:firstLine="240"/>
        <w:rPr>
          <w:bCs/>
          <w:strike w:val="0"/>
          <w:dstrike w:val="0"/>
          <w:color w:val="auto"/>
          <w:sz w:val="24"/>
          <w:highlight w:val="none"/>
        </w:rPr>
      </w:pPr>
      <w:r>
        <w:rPr>
          <w:rFonts w:hint="eastAsia"/>
          <w:bCs/>
          <w:strike w:val="0"/>
          <w:dstrike w:val="0"/>
          <w:color w:val="auto"/>
          <w:sz w:val="24"/>
          <w:highlight w:val="none"/>
        </w:rPr>
        <w:t>江苏弘业国际技术工程有限公司：</w:t>
      </w:r>
    </w:p>
    <w:p w14:paraId="19B25650">
      <w:pPr>
        <w:spacing w:line="480" w:lineRule="auto"/>
        <w:ind w:firstLine="480"/>
        <w:rPr>
          <w:bCs/>
          <w:strike w:val="0"/>
          <w:dstrike w:val="0"/>
          <w:color w:val="auto"/>
          <w:sz w:val="24"/>
          <w:highlight w:val="none"/>
        </w:rPr>
      </w:pPr>
      <w:bookmarkStart w:id="49" w:name="_GoBack"/>
      <w:bookmarkEnd w:id="49"/>
    </w:p>
    <w:p w14:paraId="68B04BC3">
      <w:pPr>
        <w:spacing w:line="480" w:lineRule="auto"/>
        <w:ind w:firstLine="480"/>
        <w:rPr>
          <w:bCs/>
          <w:strike w:val="0"/>
          <w:dstrike w:val="0"/>
          <w:color w:val="auto"/>
          <w:sz w:val="24"/>
          <w:highlight w:val="none"/>
        </w:rPr>
      </w:pPr>
      <w:r>
        <w:rPr>
          <w:rFonts w:hint="eastAsia"/>
          <w:bCs/>
          <w:strike w:val="0"/>
          <w:dstrike w:val="0"/>
          <w:color w:val="auto"/>
          <w:sz w:val="24"/>
          <w:highlight w:val="none"/>
        </w:rPr>
        <w:t>1.我单位在参加政府采购活动前三年内在生产经营活动中没有重大违法记录。</w:t>
      </w:r>
    </w:p>
    <w:p w14:paraId="352DBDEB">
      <w:pPr>
        <w:spacing w:line="480" w:lineRule="auto"/>
        <w:ind w:firstLine="480"/>
        <w:rPr>
          <w:bCs/>
          <w:strike w:val="0"/>
          <w:dstrike w:val="0"/>
          <w:color w:val="auto"/>
          <w:sz w:val="24"/>
          <w:highlight w:val="none"/>
        </w:rPr>
      </w:pPr>
      <w:r>
        <w:rPr>
          <w:rFonts w:hint="eastAsia"/>
          <w:bCs/>
          <w:strike w:val="0"/>
          <w:dstrike w:val="0"/>
          <w:color w:val="auto"/>
          <w:sz w:val="24"/>
          <w:highlight w:val="none"/>
        </w:rPr>
        <w:t>2.我单位愿针对本次项目（</w:t>
      </w:r>
      <w:r>
        <w:rPr>
          <w:rFonts w:hint="eastAsia"/>
          <w:bCs/>
          <w:strike w:val="0"/>
          <w:dstrike w:val="0"/>
          <w:color w:val="auto"/>
          <w:sz w:val="24"/>
          <w:highlight w:val="none"/>
          <w:lang w:eastAsia="zh-CN"/>
        </w:rPr>
        <w:t>JSZC-320200-JSHY-G2026-0056</w:t>
      </w:r>
      <w:r>
        <w:rPr>
          <w:rFonts w:hint="eastAsia"/>
          <w:bCs/>
          <w:strike w:val="0"/>
          <w:dstrike w:val="0"/>
          <w:color w:val="auto"/>
          <w:sz w:val="24"/>
          <w:highlight w:val="none"/>
        </w:rPr>
        <w:t>）进行投标，投标文件中所有关于投标资格的文件、证明、陈述均是真实的、准确的。若有违背，我单位愿意承担由此而产生的一切后果。</w:t>
      </w:r>
    </w:p>
    <w:p w14:paraId="63FF6D87">
      <w:pPr>
        <w:spacing w:line="480" w:lineRule="auto"/>
        <w:ind w:firstLine="480"/>
        <w:rPr>
          <w:bCs/>
          <w:strike w:val="0"/>
          <w:dstrike w:val="0"/>
          <w:color w:val="auto"/>
          <w:sz w:val="24"/>
          <w:highlight w:val="none"/>
        </w:rPr>
      </w:pPr>
    </w:p>
    <w:p w14:paraId="42E6753C">
      <w:pPr>
        <w:spacing w:line="480" w:lineRule="auto"/>
        <w:ind w:firstLine="480"/>
        <w:rPr>
          <w:bCs/>
          <w:strike w:val="0"/>
          <w:dstrike w:val="0"/>
          <w:color w:val="auto"/>
          <w:sz w:val="24"/>
          <w:highlight w:val="none"/>
        </w:rPr>
      </w:pPr>
      <w:r>
        <w:rPr>
          <w:rFonts w:hint="eastAsia"/>
          <w:bCs/>
          <w:strike w:val="0"/>
          <w:dstrike w:val="0"/>
          <w:color w:val="auto"/>
          <w:sz w:val="24"/>
          <w:highlight w:val="none"/>
        </w:rPr>
        <w:t xml:space="preserve">                             投标人（盖章）：</w:t>
      </w:r>
    </w:p>
    <w:p w14:paraId="32012816">
      <w:pPr>
        <w:spacing w:line="480" w:lineRule="auto"/>
        <w:ind w:firstLine="480"/>
        <w:rPr>
          <w:bCs/>
          <w:strike w:val="0"/>
          <w:dstrike w:val="0"/>
          <w:color w:val="auto"/>
          <w:sz w:val="24"/>
          <w:highlight w:val="none"/>
        </w:rPr>
      </w:pPr>
      <w:r>
        <w:rPr>
          <w:rFonts w:hint="eastAsia"/>
          <w:bCs/>
          <w:strike w:val="0"/>
          <w:dstrike w:val="0"/>
          <w:color w:val="auto"/>
          <w:sz w:val="24"/>
          <w:highlight w:val="none"/>
        </w:rPr>
        <w:t xml:space="preserve">                             法定代表人或被授权代表（签字或盖章）：</w:t>
      </w:r>
    </w:p>
    <w:p w14:paraId="7A11FBBF">
      <w:pPr>
        <w:widowControl/>
        <w:shd w:val="clear" w:color="auto" w:fill="FFFFFF"/>
        <w:spacing w:line="360" w:lineRule="auto"/>
        <w:ind w:firstLine="4080"/>
        <w:rPr>
          <w:bCs/>
          <w:strike w:val="0"/>
          <w:dstrike w:val="0"/>
          <w:color w:val="auto"/>
          <w:sz w:val="24"/>
          <w:szCs w:val="20"/>
          <w:highlight w:val="none"/>
        </w:rPr>
      </w:pPr>
      <w:r>
        <w:rPr>
          <w:rFonts w:hint="eastAsia"/>
          <w:bCs/>
          <w:strike w:val="0"/>
          <w:dstrike w:val="0"/>
          <w:color w:val="auto"/>
          <w:sz w:val="24"/>
          <w:highlight w:val="none"/>
        </w:rPr>
        <w:t>日期：</w:t>
      </w:r>
    </w:p>
    <w:p w14:paraId="7D3D6E4A">
      <w:pPr>
        <w:widowControl/>
        <w:shd w:val="clear" w:color="auto" w:fill="FFFFFF"/>
        <w:spacing w:line="360" w:lineRule="auto"/>
        <w:ind w:firstLine="0"/>
        <w:jc w:val="center"/>
        <w:rPr>
          <w:b/>
          <w:strike w:val="0"/>
          <w:dstrike w:val="0"/>
          <w:color w:val="auto"/>
          <w:sz w:val="24"/>
          <w:szCs w:val="24"/>
          <w:highlight w:val="none"/>
        </w:rPr>
      </w:pPr>
    </w:p>
    <w:p w14:paraId="3BBF28DE">
      <w:pPr>
        <w:widowControl/>
        <w:shd w:val="clear" w:color="auto" w:fill="FFFFFF"/>
        <w:spacing w:line="360" w:lineRule="auto"/>
        <w:ind w:firstLine="0"/>
        <w:jc w:val="center"/>
        <w:rPr>
          <w:b/>
          <w:strike w:val="0"/>
          <w:dstrike w:val="0"/>
          <w:color w:val="auto"/>
          <w:sz w:val="24"/>
          <w:szCs w:val="24"/>
          <w:highlight w:val="none"/>
        </w:rPr>
      </w:pPr>
    </w:p>
    <w:p w14:paraId="5E71BDED">
      <w:pPr>
        <w:widowControl/>
        <w:shd w:val="clear" w:color="auto" w:fill="FFFFFF"/>
        <w:spacing w:line="360" w:lineRule="auto"/>
        <w:ind w:firstLine="0"/>
        <w:jc w:val="center"/>
        <w:rPr>
          <w:b/>
          <w:strike w:val="0"/>
          <w:dstrike w:val="0"/>
          <w:color w:val="auto"/>
          <w:sz w:val="24"/>
          <w:szCs w:val="24"/>
          <w:highlight w:val="none"/>
        </w:rPr>
      </w:pPr>
    </w:p>
    <w:p w14:paraId="5D4AE0AF">
      <w:pPr>
        <w:widowControl/>
        <w:shd w:val="clear" w:color="auto" w:fill="FFFFFF"/>
        <w:spacing w:line="360" w:lineRule="auto"/>
        <w:ind w:firstLine="0"/>
        <w:jc w:val="center"/>
        <w:rPr>
          <w:b/>
          <w:strike w:val="0"/>
          <w:dstrike w:val="0"/>
          <w:color w:val="auto"/>
          <w:sz w:val="24"/>
          <w:szCs w:val="24"/>
          <w:highlight w:val="none"/>
        </w:rPr>
      </w:pPr>
    </w:p>
    <w:p w14:paraId="32B81CC9">
      <w:pPr>
        <w:widowControl/>
        <w:shd w:val="clear" w:color="auto" w:fill="FFFFFF"/>
        <w:spacing w:line="360" w:lineRule="auto"/>
        <w:ind w:firstLine="0"/>
        <w:jc w:val="center"/>
        <w:rPr>
          <w:b/>
          <w:strike w:val="0"/>
          <w:dstrike w:val="0"/>
          <w:color w:val="auto"/>
          <w:sz w:val="24"/>
          <w:szCs w:val="24"/>
          <w:highlight w:val="none"/>
        </w:rPr>
      </w:pPr>
    </w:p>
    <w:p w14:paraId="5A3D6C88">
      <w:pPr>
        <w:widowControl/>
        <w:shd w:val="clear" w:color="auto" w:fill="FFFFFF"/>
        <w:spacing w:line="360" w:lineRule="auto"/>
        <w:ind w:firstLine="0"/>
        <w:jc w:val="center"/>
        <w:rPr>
          <w:b/>
          <w:strike w:val="0"/>
          <w:dstrike w:val="0"/>
          <w:color w:val="auto"/>
          <w:sz w:val="24"/>
          <w:szCs w:val="24"/>
          <w:highlight w:val="none"/>
        </w:rPr>
      </w:pPr>
    </w:p>
    <w:p w14:paraId="381D76A2">
      <w:pPr>
        <w:widowControl/>
        <w:shd w:val="clear" w:color="auto" w:fill="FFFFFF"/>
        <w:spacing w:line="360" w:lineRule="auto"/>
        <w:ind w:firstLine="0"/>
        <w:jc w:val="center"/>
        <w:rPr>
          <w:b/>
          <w:strike w:val="0"/>
          <w:dstrike w:val="0"/>
          <w:color w:val="auto"/>
          <w:sz w:val="24"/>
          <w:szCs w:val="24"/>
          <w:highlight w:val="none"/>
        </w:rPr>
      </w:pPr>
    </w:p>
    <w:p w14:paraId="169360BA">
      <w:pPr>
        <w:widowControl/>
        <w:shd w:val="clear" w:color="auto" w:fill="FFFFFF"/>
        <w:spacing w:line="360" w:lineRule="auto"/>
        <w:ind w:firstLine="0"/>
        <w:jc w:val="center"/>
        <w:rPr>
          <w:b/>
          <w:strike w:val="0"/>
          <w:dstrike w:val="0"/>
          <w:color w:val="auto"/>
          <w:sz w:val="24"/>
          <w:szCs w:val="24"/>
          <w:highlight w:val="none"/>
        </w:rPr>
      </w:pPr>
    </w:p>
    <w:p w14:paraId="4F310A5C">
      <w:pPr>
        <w:widowControl/>
        <w:shd w:val="clear" w:color="auto" w:fill="FFFFFF"/>
        <w:spacing w:line="360" w:lineRule="auto"/>
        <w:ind w:firstLine="0"/>
        <w:jc w:val="center"/>
        <w:rPr>
          <w:b/>
          <w:strike w:val="0"/>
          <w:dstrike w:val="0"/>
          <w:color w:val="auto"/>
          <w:sz w:val="24"/>
          <w:szCs w:val="24"/>
          <w:highlight w:val="none"/>
        </w:rPr>
      </w:pPr>
    </w:p>
    <w:p w14:paraId="47BEB532">
      <w:pPr>
        <w:pStyle w:val="288"/>
        <w:ind w:firstLine="482"/>
        <w:rPr>
          <w:b/>
          <w:strike w:val="0"/>
          <w:dstrike w:val="0"/>
          <w:color w:val="auto"/>
          <w:sz w:val="24"/>
          <w:szCs w:val="24"/>
          <w:highlight w:val="none"/>
        </w:rPr>
      </w:pPr>
    </w:p>
    <w:p w14:paraId="6CEE9936">
      <w:pPr>
        <w:pStyle w:val="289"/>
        <w:rPr>
          <w:strike w:val="0"/>
          <w:dstrike w:val="0"/>
          <w:color w:val="auto"/>
          <w:highlight w:val="none"/>
        </w:rPr>
      </w:pPr>
    </w:p>
    <w:p w14:paraId="0458D41F">
      <w:pPr>
        <w:rPr>
          <w:strike w:val="0"/>
          <w:dstrike w:val="0"/>
          <w:color w:val="auto"/>
          <w:highlight w:val="none"/>
        </w:rPr>
      </w:pPr>
    </w:p>
    <w:p w14:paraId="7534B5B4">
      <w:pPr>
        <w:pStyle w:val="16"/>
        <w:rPr>
          <w:strike w:val="0"/>
          <w:dstrike w:val="0"/>
          <w:color w:val="auto"/>
          <w:highlight w:val="none"/>
        </w:rPr>
      </w:pPr>
    </w:p>
    <w:p w14:paraId="754D13B5">
      <w:pPr>
        <w:pStyle w:val="270"/>
        <w:spacing w:line="360" w:lineRule="auto"/>
        <w:ind w:left="0" w:firstLine="480"/>
        <w:rPr>
          <w:rFonts w:ascii="宋体" w:hAnsi="宋体" w:eastAsia="宋体" w:cs="宋体"/>
          <w:strike w:val="0"/>
          <w:dstrike w:val="0"/>
          <w:color w:val="auto"/>
          <w:sz w:val="24"/>
          <w:szCs w:val="24"/>
          <w:highlight w:val="none"/>
        </w:rPr>
      </w:pPr>
    </w:p>
    <w:p w14:paraId="2FF02DA0">
      <w:pPr>
        <w:ind w:firstLine="420"/>
        <w:jc w:val="center"/>
        <w:rPr>
          <w:strike w:val="0"/>
          <w:dstrike w:val="0"/>
          <w:color w:val="auto"/>
          <w:highlight w:val="none"/>
        </w:rPr>
        <w:sectPr>
          <w:headerReference r:id="rId17" w:type="first"/>
          <w:footerReference r:id="rId20" w:type="first"/>
          <w:headerReference r:id="rId15" w:type="default"/>
          <w:footerReference r:id="rId18" w:type="default"/>
          <w:headerReference r:id="rId16" w:type="even"/>
          <w:footerReference r:id="rId19" w:type="even"/>
          <w:pgSz w:w="11906" w:h="16838"/>
          <w:pgMar w:top="1020" w:right="1558" w:bottom="1440" w:left="1800" w:header="851" w:footer="992" w:gutter="0"/>
          <w:cols w:space="720" w:num="1"/>
          <w:docGrid w:linePitch="360" w:charSpace="0"/>
        </w:sectPr>
      </w:pPr>
    </w:p>
    <w:p w14:paraId="386C03DA">
      <w:pPr>
        <w:widowControl/>
        <w:shd w:val="clear" w:color="auto" w:fill="FFFFFF"/>
        <w:spacing w:line="360" w:lineRule="auto"/>
        <w:ind w:firstLine="0"/>
        <w:jc w:val="center"/>
        <w:rPr>
          <w:b/>
          <w:strike w:val="0"/>
          <w:dstrike w:val="0"/>
          <w:color w:val="auto"/>
          <w:sz w:val="24"/>
          <w:szCs w:val="24"/>
          <w:highlight w:val="none"/>
        </w:rPr>
      </w:pPr>
    </w:p>
    <w:p w14:paraId="4F613336">
      <w:pPr>
        <w:widowControl/>
        <w:shd w:val="clear" w:color="auto" w:fill="FFFFFF"/>
        <w:spacing w:line="360" w:lineRule="auto"/>
        <w:ind w:firstLine="0"/>
        <w:jc w:val="center"/>
        <w:rPr>
          <w:strike w:val="0"/>
          <w:dstrike w:val="0"/>
          <w:color w:val="auto"/>
          <w:sz w:val="32"/>
          <w:szCs w:val="32"/>
          <w:highlight w:val="none"/>
        </w:rPr>
      </w:pPr>
      <w:r>
        <w:rPr>
          <w:rFonts w:hint="eastAsia"/>
          <w:b/>
          <w:strike w:val="0"/>
          <w:dstrike w:val="0"/>
          <w:color w:val="auto"/>
          <w:sz w:val="24"/>
          <w:szCs w:val="24"/>
          <w:highlight w:val="none"/>
        </w:rPr>
        <w:t>格式二：法定代表人授权委托书</w:t>
      </w:r>
    </w:p>
    <w:p w14:paraId="30C2B4BF">
      <w:pPr>
        <w:widowControl/>
        <w:shd w:val="clear" w:color="auto" w:fill="FFFFFF"/>
        <w:spacing w:line="360" w:lineRule="auto"/>
        <w:ind w:firstLine="480"/>
        <w:jc w:val="left"/>
        <w:rPr>
          <w:strike w:val="0"/>
          <w:dstrike w:val="0"/>
          <w:color w:val="auto"/>
          <w:sz w:val="24"/>
          <w:szCs w:val="24"/>
          <w:highlight w:val="none"/>
        </w:rPr>
      </w:pPr>
    </w:p>
    <w:p w14:paraId="2972E4AB">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致：江苏弘业国际技术工程有限公司</w:t>
      </w:r>
    </w:p>
    <w:p w14:paraId="30C4CCE1">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本授权书声明：注册于</w:t>
      </w:r>
      <w:r>
        <w:rPr>
          <w:rFonts w:hint="eastAsia"/>
          <w:strike w:val="0"/>
          <w:dstrike w:val="0"/>
          <w:color w:val="auto"/>
          <w:sz w:val="24"/>
          <w:szCs w:val="24"/>
          <w:highlight w:val="none"/>
          <w:u w:val="single"/>
        </w:rPr>
        <w:t>      </w:t>
      </w:r>
      <w:r>
        <w:rPr>
          <w:rFonts w:hint="eastAsia"/>
          <w:strike w:val="0"/>
          <w:dstrike w:val="0"/>
          <w:color w:val="auto"/>
          <w:sz w:val="24"/>
          <w:szCs w:val="24"/>
          <w:highlight w:val="none"/>
        </w:rPr>
        <w:t>（供应商住址）的</w:t>
      </w:r>
      <w:r>
        <w:rPr>
          <w:rFonts w:hint="eastAsia"/>
          <w:strike w:val="0"/>
          <w:dstrike w:val="0"/>
          <w:color w:val="auto"/>
          <w:sz w:val="24"/>
          <w:szCs w:val="24"/>
          <w:highlight w:val="none"/>
          <w:u w:val="single"/>
        </w:rPr>
        <w:t>       </w:t>
      </w:r>
      <w:r>
        <w:rPr>
          <w:rFonts w:hint="eastAsia"/>
          <w:strike w:val="0"/>
          <w:dstrike w:val="0"/>
          <w:color w:val="auto"/>
          <w:sz w:val="24"/>
          <w:szCs w:val="24"/>
          <w:highlight w:val="none"/>
        </w:rPr>
        <w:t>（供应商名称）法定代表人</w:t>
      </w:r>
      <w:r>
        <w:rPr>
          <w:rFonts w:hint="eastAsia"/>
          <w:strike w:val="0"/>
          <w:dstrike w:val="0"/>
          <w:color w:val="auto"/>
          <w:sz w:val="24"/>
          <w:szCs w:val="24"/>
          <w:highlight w:val="none"/>
          <w:u w:val="single"/>
        </w:rPr>
        <w:t>          </w:t>
      </w:r>
      <w:r>
        <w:rPr>
          <w:rFonts w:hint="eastAsia"/>
          <w:strike w:val="0"/>
          <w:dstrike w:val="0"/>
          <w:color w:val="auto"/>
          <w:sz w:val="24"/>
          <w:szCs w:val="24"/>
          <w:highlight w:val="none"/>
        </w:rPr>
        <w:t>（法定代表人姓名、职务）代表本公司授权在下面签字的</w:t>
      </w:r>
      <w:r>
        <w:rPr>
          <w:rFonts w:hint="eastAsia"/>
          <w:strike w:val="0"/>
          <w:dstrike w:val="0"/>
          <w:color w:val="auto"/>
          <w:sz w:val="24"/>
          <w:szCs w:val="24"/>
          <w:highlight w:val="none"/>
          <w:u w:val="single"/>
        </w:rPr>
        <w:t>       </w:t>
      </w:r>
      <w:r>
        <w:rPr>
          <w:rFonts w:hint="eastAsia"/>
          <w:strike w:val="0"/>
          <w:dstrike w:val="0"/>
          <w:color w:val="auto"/>
          <w:sz w:val="24"/>
          <w:szCs w:val="24"/>
          <w:highlight w:val="none"/>
        </w:rPr>
        <w:t>（供应商代表姓名、职务）为本公司的合法代理人，就贵方组织的</w:t>
      </w:r>
      <w:r>
        <w:rPr>
          <w:rFonts w:hint="eastAsia"/>
          <w:b/>
          <w:bCs/>
          <w:strike w:val="0"/>
          <w:dstrike w:val="0"/>
          <w:color w:val="auto"/>
          <w:sz w:val="24"/>
          <w:szCs w:val="24"/>
          <w:highlight w:val="none"/>
          <w:u w:val="single"/>
        </w:rPr>
        <w:t>               </w:t>
      </w:r>
      <w:r>
        <w:rPr>
          <w:rFonts w:hint="eastAsia"/>
          <w:strike w:val="0"/>
          <w:dstrike w:val="0"/>
          <w:color w:val="auto"/>
          <w:sz w:val="24"/>
          <w:szCs w:val="24"/>
          <w:highlight w:val="none"/>
        </w:rPr>
        <w:t>（项目名称），</w:t>
      </w:r>
      <w:r>
        <w:rPr>
          <w:rFonts w:hint="eastAsia"/>
          <w:strike w:val="0"/>
          <w:dstrike w:val="0"/>
          <w:color w:val="auto"/>
          <w:sz w:val="24"/>
          <w:szCs w:val="24"/>
          <w:highlight w:val="none"/>
          <w:u w:val="single"/>
        </w:rPr>
        <w:t>     </w:t>
      </w:r>
      <w:r>
        <w:rPr>
          <w:rFonts w:hint="eastAsia"/>
          <w:strike w:val="0"/>
          <w:dstrike w:val="0"/>
          <w:color w:val="auto"/>
          <w:sz w:val="24"/>
          <w:szCs w:val="24"/>
          <w:highlight w:val="none"/>
        </w:rPr>
        <w:t>（项目编号）投标，以本公司名义处理一切与之有关的事务。</w:t>
      </w:r>
    </w:p>
    <w:p w14:paraId="3B84685E">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  本授权书于  年 月 日签字生效，特此声明。</w:t>
      </w:r>
    </w:p>
    <w:p w14:paraId="2F0A6E74">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  供应商名称（公章）：</w:t>
      </w:r>
    </w:p>
    <w:p w14:paraId="574D3D8C">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 xml:space="preserve">    法定代表人签字：</w:t>
      </w:r>
    </w:p>
    <w:p w14:paraId="6C20A772">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 xml:space="preserve">    授权委托人签字：                   </w:t>
      </w:r>
    </w:p>
    <w:p w14:paraId="00E6187F">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 xml:space="preserve">    日    期：  年 月 日</w:t>
      </w:r>
    </w:p>
    <w:p w14:paraId="5A268494">
      <w:pPr>
        <w:widowControl/>
        <w:shd w:val="clear" w:color="auto" w:fill="FFFFFF"/>
        <w:spacing w:line="360" w:lineRule="auto"/>
        <w:ind w:firstLine="960"/>
        <w:jc w:val="left"/>
        <w:rPr>
          <w:strike w:val="0"/>
          <w:dstrike w:val="0"/>
          <w:color w:val="auto"/>
          <w:sz w:val="24"/>
          <w:szCs w:val="24"/>
          <w:highlight w:val="none"/>
        </w:rPr>
      </w:pPr>
    </w:p>
    <w:p w14:paraId="6C2FCD72">
      <w:pPr>
        <w:widowControl/>
        <w:shd w:val="clear" w:color="auto" w:fill="FFFFFF"/>
        <w:spacing w:line="360" w:lineRule="auto"/>
        <w:ind w:firstLine="480"/>
        <w:jc w:val="left"/>
        <w:rPr>
          <w:strike w:val="0"/>
          <w:dstrike w:val="0"/>
          <w:color w:val="auto"/>
          <w:sz w:val="24"/>
          <w:szCs w:val="24"/>
          <w:highlight w:val="none"/>
        </w:rPr>
      </w:pPr>
    </w:p>
    <w:p w14:paraId="095A231C">
      <w:pPr>
        <w:widowControl/>
        <w:shd w:val="clear" w:color="auto" w:fill="FFFFFF"/>
        <w:spacing w:line="360" w:lineRule="auto"/>
        <w:ind w:firstLine="480"/>
        <w:jc w:val="left"/>
        <w:rPr>
          <w:strike w:val="0"/>
          <w:dstrike w:val="0"/>
          <w:color w:val="auto"/>
          <w:sz w:val="24"/>
          <w:szCs w:val="24"/>
          <w:highlight w:val="none"/>
        </w:rPr>
      </w:pPr>
      <w:r>
        <w:rPr>
          <w:rFonts w:hint="eastAsia"/>
          <w:strike w:val="0"/>
          <w:dstrike w:val="0"/>
          <w:color w:val="auto"/>
          <w:sz w:val="24"/>
          <w:szCs w:val="24"/>
          <w:highlight w:val="none"/>
        </w:rPr>
        <w:t>附：法定代表人身份证复印件及法定代表人授权代表身份证复印件</w:t>
      </w:r>
    </w:p>
    <w:p w14:paraId="420D4C62">
      <w:pPr>
        <w:pStyle w:val="291"/>
        <w:ind w:firstLine="420"/>
        <w:rPr>
          <w:strike w:val="0"/>
          <w:dstrike w:val="0"/>
          <w:color w:val="auto"/>
          <w:highlight w:val="none"/>
        </w:rPr>
      </w:pPr>
    </w:p>
    <w:p w14:paraId="6DF8F832">
      <w:pPr>
        <w:widowControl/>
        <w:shd w:val="clear" w:color="auto" w:fill="FFFFFF"/>
        <w:spacing w:line="360" w:lineRule="auto"/>
        <w:ind w:firstLine="0"/>
        <w:jc w:val="center"/>
        <w:rPr>
          <w:b/>
          <w:strike w:val="0"/>
          <w:dstrike w:val="0"/>
          <w:color w:val="auto"/>
          <w:sz w:val="24"/>
          <w:szCs w:val="24"/>
          <w:highlight w:val="none"/>
        </w:rPr>
      </w:pPr>
      <w:r>
        <w:rPr>
          <w:b/>
          <w:strike w:val="0"/>
          <w:dstrike w:val="0"/>
          <w:color w:val="auto"/>
          <w:sz w:val="24"/>
          <w:szCs w:val="24"/>
          <w:highlight w:val="none"/>
        </w:rPr>
        <w:br w:type="page" w:clear="all"/>
      </w:r>
      <w:r>
        <w:rPr>
          <w:rFonts w:hint="eastAsia"/>
          <w:b/>
          <w:strike w:val="0"/>
          <w:dstrike w:val="0"/>
          <w:color w:val="auto"/>
          <w:sz w:val="24"/>
          <w:szCs w:val="24"/>
          <w:highlight w:val="none"/>
        </w:rPr>
        <w:t>格式三：承诺书</w:t>
      </w:r>
    </w:p>
    <w:p w14:paraId="3325F576">
      <w:pPr>
        <w:pStyle w:val="268"/>
        <w:ind w:firstLine="482"/>
        <w:jc w:val="left"/>
        <w:rPr>
          <w:rFonts w:hAnsi="宋体" w:eastAsia="宋体"/>
          <w:b/>
          <w:bCs/>
          <w:strike w:val="0"/>
          <w:dstrike w:val="0"/>
          <w:color w:val="auto"/>
          <w:sz w:val="24"/>
          <w:highlight w:val="none"/>
        </w:rPr>
      </w:pPr>
    </w:p>
    <w:p w14:paraId="588748E9">
      <w:pPr>
        <w:pStyle w:val="268"/>
        <w:ind w:firstLine="482"/>
        <w:jc w:val="left"/>
        <w:rPr>
          <w:rFonts w:hint="eastAsia" w:hAnsi="宋体" w:eastAsia="宋体"/>
          <w:b/>
          <w:bCs/>
          <w:strike w:val="0"/>
          <w:dstrike w:val="0"/>
          <w:color w:val="auto"/>
          <w:sz w:val="24"/>
          <w:szCs w:val="24"/>
          <w:highlight w:val="none"/>
          <w:lang w:eastAsia="zh-CN"/>
        </w:rPr>
      </w:pPr>
      <w:r>
        <w:rPr>
          <w:rFonts w:hAnsi="宋体" w:eastAsia="宋体"/>
          <w:b/>
          <w:bCs/>
          <w:strike w:val="0"/>
          <w:dstrike w:val="0"/>
          <w:color w:val="auto"/>
          <w:sz w:val="24"/>
          <w:szCs w:val="24"/>
          <w:highlight w:val="none"/>
        </w:rPr>
        <w:t>致：</w:t>
      </w:r>
      <w:r>
        <w:rPr>
          <w:rFonts w:hint="eastAsia" w:hAnsi="宋体" w:eastAsia="宋体"/>
          <w:b/>
          <w:bCs/>
          <w:strike w:val="0"/>
          <w:dstrike w:val="0"/>
          <w:color w:val="auto"/>
          <w:sz w:val="24"/>
          <w:szCs w:val="24"/>
          <w:highlight w:val="none"/>
          <w:lang w:eastAsia="zh-CN"/>
        </w:rPr>
        <w:t>无锡市第五人民医院</w:t>
      </w:r>
    </w:p>
    <w:p w14:paraId="1881F510">
      <w:pPr>
        <w:pStyle w:val="480"/>
        <w:spacing w:line="360" w:lineRule="auto"/>
        <w:ind w:firstLine="480"/>
        <w:rPr>
          <w:strike w:val="0"/>
          <w:dstrike w:val="0"/>
          <w:color w:val="auto"/>
          <w:sz w:val="24"/>
          <w:szCs w:val="24"/>
          <w:highlight w:val="none"/>
        </w:rPr>
      </w:pPr>
    </w:p>
    <w:p w14:paraId="48805F72">
      <w:pPr>
        <w:pStyle w:val="480"/>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我司在此郑重承诺：</w:t>
      </w:r>
    </w:p>
    <w:p w14:paraId="03751362">
      <w:pPr>
        <w:pStyle w:val="480"/>
        <w:spacing w:line="360" w:lineRule="auto"/>
        <w:ind w:firstLine="480"/>
        <w:rPr>
          <w:strike w:val="0"/>
          <w:dstrike w:val="0"/>
          <w:color w:val="auto"/>
          <w:sz w:val="24"/>
          <w:szCs w:val="24"/>
          <w:highlight w:val="none"/>
        </w:rPr>
      </w:pPr>
      <w:r>
        <w:rPr>
          <w:strike w:val="0"/>
          <w:dstrike w:val="0"/>
          <w:color w:val="auto"/>
          <w:sz w:val="24"/>
          <w:szCs w:val="24"/>
          <w:highlight w:val="none"/>
        </w:rPr>
        <w:t>1）我司没有处于被责令停业，投标资格被取消，财产被接管、冻结及破产状态。</w:t>
      </w:r>
    </w:p>
    <w:p w14:paraId="01916698">
      <w:pPr>
        <w:pStyle w:val="480"/>
        <w:spacing w:line="360" w:lineRule="auto"/>
        <w:ind w:firstLine="480"/>
        <w:rPr>
          <w:strike w:val="0"/>
          <w:dstrike w:val="0"/>
          <w:color w:val="auto"/>
          <w:sz w:val="24"/>
          <w:szCs w:val="24"/>
          <w:highlight w:val="none"/>
        </w:rPr>
      </w:pPr>
      <w:r>
        <w:rPr>
          <w:strike w:val="0"/>
          <w:dstrike w:val="0"/>
          <w:color w:val="auto"/>
          <w:sz w:val="24"/>
          <w:szCs w:val="24"/>
          <w:highlight w:val="none"/>
        </w:rPr>
        <w:t>2）具备履行合同所必需的设备和专业技术能力；[提供承诺书，格式自拟]</w:t>
      </w:r>
    </w:p>
    <w:p w14:paraId="034A9C49">
      <w:pPr>
        <w:pStyle w:val="480"/>
        <w:spacing w:line="360" w:lineRule="auto"/>
        <w:ind w:firstLine="480"/>
        <w:rPr>
          <w:strike w:val="0"/>
          <w:dstrike w:val="0"/>
          <w:color w:val="auto"/>
          <w:sz w:val="24"/>
          <w:szCs w:val="24"/>
          <w:highlight w:val="none"/>
        </w:rPr>
      </w:pPr>
      <w:r>
        <w:rPr>
          <w:strike w:val="0"/>
          <w:dstrike w:val="0"/>
          <w:color w:val="auto"/>
          <w:sz w:val="24"/>
          <w:szCs w:val="24"/>
          <w:highlight w:val="none"/>
        </w:rPr>
        <w:t>3）参加招标活动前三年内，在经营活动中没有重大违法记录，遵守《中华人民共和国政府采购法》及其他相关的法律和法规；</w:t>
      </w:r>
    </w:p>
    <w:p w14:paraId="259469A7">
      <w:pPr>
        <w:pStyle w:val="480"/>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在参与本次招标投标活动中，如果招标人发现我司存在上述任何情况的，我司愿意承担由此造成的一切法律后果。</w:t>
      </w:r>
    </w:p>
    <w:p w14:paraId="23DF5BFA">
      <w:pPr>
        <w:pStyle w:val="480"/>
        <w:spacing w:line="360" w:lineRule="auto"/>
        <w:ind w:firstLine="480"/>
        <w:rPr>
          <w:strike w:val="0"/>
          <w:dstrike w:val="0"/>
          <w:color w:val="auto"/>
          <w:sz w:val="24"/>
          <w:szCs w:val="24"/>
          <w:highlight w:val="none"/>
        </w:rPr>
      </w:pPr>
    </w:p>
    <w:p w14:paraId="2365FFAA">
      <w:pPr>
        <w:pStyle w:val="480"/>
        <w:spacing w:line="360" w:lineRule="auto"/>
        <w:ind w:left="4328" w:firstLine="482"/>
        <w:rPr>
          <w:b/>
          <w:bCs/>
          <w:strike w:val="0"/>
          <w:dstrike w:val="0"/>
          <w:color w:val="auto"/>
          <w:sz w:val="24"/>
          <w:szCs w:val="24"/>
          <w:highlight w:val="none"/>
        </w:rPr>
      </w:pPr>
    </w:p>
    <w:p w14:paraId="3CA61E9D">
      <w:pPr>
        <w:tabs>
          <w:tab w:val="left" w:pos="0"/>
        </w:tabs>
        <w:spacing w:line="360" w:lineRule="auto"/>
        <w:ind w:right="-58" w:firstLine="480"/>
        <w:rPr>
          <w:strike w:val="0"/>
          <w:dstrike w:val="0"/>
          <w:color w:val="auto"/>
          <w:sz w:val="24"/>
          <w:szCs w:val="24"/>
          <w:highlight w:val="none"/>
        </w:rPr>
      </w:pPr>
      <w:r>
        <w:rPr>
          <w:rFonts w:hint="eastAsia"/>
          <w:strike w:val="0"/>
          <w:dstrike w:val="0"/>
          <w:color w:val="auto"/>
          <w:sz w:val="24"/>
          <w:szCs w:val="24"/>
          <w:highlight w:val="none"/>
        </w:rPr>
        <w:t xml:space="preserve">                      供应商</w:t>
      </w:r>
      <w:r>
        <w:rPr>
          <w:strike w:val="0"/>
          <w:dstrike w:val="0"/>
          <w:color w:val="auto"/>
          <w:sz w:val="24"/>
          <w:szCs w:val="24"/>
          <w:highlight w:val="none"/>
        </w:rPr>
        <w:t>（公章）</w:t>
      </w:r>
      <w:r>
        <w:rPr>
          <w:rFonts w:hint="eastAsia"/>
          <w:strike w:val="0"/>
          <w:dstrike w:val="0"/>
          <w:color w:val="auto"/>
          <w:sz w:val="24"/>
          <w:szCs w:val="24"/>
          <w:highlight w:val="none"/>
        </w:rPr>
        <w:t>：</w:t>
      </w:r>
    </w:p>
    <w:p w14:paraId="308EF0B9">
      <w:pPr>
        <w:pStyle w:val="490"/>
        <w:tabs>
          <w:tab w:val="left" w:pos="4540"/>
        </w:tabs>
        <w:spacing w:line="360" w:lineRule="auto"/>
        <w:ind w:left="1202" w:firstLine="480"/>
        <w:jc w:val="both"/>
        <w:rPr>
          <w:strike w:val="0"/>
          <w:dstrike w:val="0"/>
          <w:color w:val="auto"/>
          <w:szCs w:val="24"/>
          <w:highlight w:val="none"/>
        </w:rPr>
      </w:pPr>
      <w:r>
        <w:rPr>
          <w:rFonts w:hint="eastAsia"/>
          <w:strike w:val="0"/>
          <w:dstrike w:val="0"/>
          <w:color w:val="auto"/>
          <w:szCs w:val="24"/>
          <w:highlight w:val="none"/>
        </w:rPr>
        <w:t xml:space="preserve">            法定代表人（或授权代理人）</w:t>
      </w:r>
      <w:r>
        <w:rPr>
          <w:strike w:val="0"/>
          <w:dstrike w:val="0"/>
          <w:color w:val="auto"/>
          <w:szCs w:val="24"/>
          <w:highlight w:val="none"/>
        </w:rPr>
        <w:t>签字：</w:t>
      </w:r>
    </w:p>
    <w:p w14:paraId="4E5F21B5">
      <w:pPr>
        <w:ind w:firstLine="420"/>
        <w:jc w:val="center"/>
        <w:rPr>
          <w:b/>
          <w:strike w:val="0"/>
          <w:dstrike w:val="0"/>
          <w:color w:val="auto"/>
          <w:sz w:val="24"/>
          <w:szCs w:val="24"/>
          <w:highlight w:val="none"/>
        </w:rPr>
      </w:pPr>
      <w:r>
        <w:rPr>
          <w:rFonts w:hint="eastAsia"/>
          <w:strike w:val="0"/>
          <w:dstrike w:val="0"/>
          <w:color w:val="auto"/>
          <w:szCs w:val="24"/>
          <w:highlight w:val="none"/>
        </w:rPr>
        <w:t xml:space="preserve">            </w:t>
      </w:r>
      <w:r>
        <w:rPr>
          <w:strike w:val="0"/>
          <w:dstrike w:val="0"/>
          <w:color w:val="auto"/>
          <w:szCs w:val="24"/>
          <w:highlight w:val="none"/>
        </w:rPr>
        <w:t>日      期：</w:t>
      </w:r>
      <w:r>
        <w:rPr>
          <w:b/>
          <w:bCs/>
          <w:strike w:val="0"/>
          <w:dstrike w:val="0"/>
          <w:color w:val="auto"/>
          <w:sz w:val="32"/>
          <w:szCs w:val="32"/>
          <w:highlight w:val="none"/>
        </w:rPr>
        <w:br w:type="page" w:clear="all"/>
      </w:r>
      <w:r>
        <w:rPr>
          <w:rFonts w:hint="eastAsia"/>
          <w:b/>
          <w:strike w:val="0"/>
          <w:dstrike w:val="0"/>
          <w:color w:val="auto"/>
          <w:sz w:val="24"/>
          <w:szCs w:val="24"/>
          <w:highlight w:val="none"/>
        </w:rPr>
        <w:t>格式四：中小企业声明函</w:t>
      </w:r>
    </w:p>
    <w:p w14:paraId="096DC3D7">
      <w:pPr>
        <w:spacing w:line="360" w:lineRule="auto"/>
        <w:ind w:firstLine="480"/>
        <w:rPr>
          <w:rFonts w:cs="@楷体_GB2312"/>
          <w:bCs/>
          <w:strike w:val="0"/>
          <w:dstrike w:val="0"/>
          <w:color w:val="auto"/>
          <w:sz w:val="24"/>
          <w:szCs w:val="24"/>
          <w:highlight w:val="none"/>
        </w:rPr>
      </w:pPr>
    </w:p>
    <w:p w14:paraId="56D7CAD8">
      <w:pPr>
        <w:spacing w:line="360" w:lineRule="auto"/>
        <w:ind w:firstLine="480"/>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本公司（联合体）郑重声明，根据《政府采购促进中小企业发展管理办法》（财库〔2020〕46号）的规定，本公司（联合体）参加</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u w:val="single"/>
        </w:rPr>
        <w:t xml:space="preserve">（单位名称） </w:t>
      </w:r>
      <w:r>
        <w:rPr>
          <w:rFonts w:hint="eastAsia" w:cs="@楷体_GB2312"/>
          <w:bCs/>
          <w:strike w:val="0"/>
          <w:dstrike w:val="0"/>
          <w:color w:val="auto"/>
          <w:sz w:val="24"/>
          <w:szCs w:val="24"/>
          <w:highlight w:val="none"/>
        </w:rPr>
        <w:t>的</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u w:val="single"/>
        </w:rPr>
        <w:t>（项目名称）</w:t>
      </w:r>
      <w:r>
        <w:rPr>
          <w:rFonts w:hint="eastAsia" w:cs="@楷体_GB2312"/>
          <w:bCs/>
          <w:strike w:val="0"/>
          <w:dstrike w:val="0"/>
          <w:color w:val="auto"/>
          <w:sz w:val="24"/>
          <w:szCs w:val="24"/>
          <w:highlight w:val="none"/>
        </w:rPr>
        <w:t>采购活动，</w:t>
      </w:r>
      <w:r>
        <w:rPr>
          <w:rFonts w:hint="eastAsia" w:cs="@楷体_GB2312"/>
          <w:b/>
          <w:strike w:val="0"/>
          <w:dstrike w:val="0"/>
          <w:color w:val="auto"/>
          <w:sz w:val="24"/>
          <w:szCs w:val="24"/>
          <w:highlight w:val="none"/>
        </w:rPr>
        <w:t>服务全部为符合政策要求的中小企业承接</w:t>
      </w:r>
      <w:r>
        <w:rPr>
          <w:rFonts w:hint="eastAsia" w:cs="@楷体_GB2312"/>
          <w:bCs/>
          <w:strike w:val="0"/>
          <w:dstrike w:val="0"/>
          <w:color w:val="auto"/>
          <w:sz w:val="24"/>
          <w:szCs w:val="24"/>
          <w:highlight w:val="none"/>
        </w:rPr>
        <w:t>。相关企业（含联合体中的中小企业、签订分包意向协议的中小企业）的具体情况如下：</w:t>
      </w:r>
    </w:p>
    <w:p w14:paraId="4511BB3A">
      <w:pPr>
        <w:numPr>
          <w:ilvl w:val="3"/>
          <w:numId w:val="11"/>
        </w:numPr>
        <w:spacing w:line="360" w:lineRule="auto"/>
        <w:ind w:left="0" w:firstLine="480"/>
        <w:rPr>
          <w:rFonts w:cs="@楷体_GB2312"/>
          <w:bCs/>
          <w:strike w:val="0"/>
          <w:dstrike w:val="0"/>
          <w:color w:val="auto"/>
          <w:sz w:val="24"/>
          <w:szCs w:val="24"/>
          <w:highlight w:val="none"/>
        </w:rPr>
      </w:pPr>
      <w:r>
        <w:rPr>
          <w:rFonts w:hint="eastAsia" w:cs="@楷体_GB2312"/>
          <w:bCs/>
          <w:strike w:val="0"/>
          <w:dstrike w:val="0"/>
          <w:color w:val="auto"/>
          <w:sz w:val="24"/>
          <w:szCs w:val="24"/>
          <w:highlight w:val="none"/>
          <w:u w:val="single"/>
        </w:rPr>
        <w:t>（标的名称）</w:t>
      </w:r>
      <w:r>
        <w:rPr>
          <w:rFonts w:hint="eastAsia" w:cs="@楷体_GB2312"/>
          <w:bCs/>
          <w:strike w:val="0"/>
          <w:dstrike w:val="0"/>
          <w:color w:val="auto"/>
          <w:sz w:val="24"/>
          <w:szCs w:val="24"/>
          <w:highlight w:val="none"/>
        </w:rPr>
        <w:t>，属于</w:t>
      </w:r>
      <w:r>
        <w:rPr>
          <w:rFonts w:hint="eastAsia" w:cs="@楷体_GB2312"/>
          <w:bCs/>
          <w:strike w:val="0"/>
          <w:dstrike w:val="0"/>
          <w:color w:val="auto"/>
          <w:sz w:val="24"/>
          <w:szCs w:val="24"/>
          <w:highlight w:val="none"/>
          <w:u w:val="single"/>
        </w:rPr>
        <w:t>（采购文件中明确的所属行业）行业</w:t>
      </w:r>
      <w:r>
        <w:rPr>
          <w:rFonts w:hint="eastAsia" w:cs="@楷体_GB2312"/>
          <w:bCs/>
          <w:strike w:val="0"/>
          <w:dstrike w:val="0"/>
          <w:color w:val="auto"/>
          <w:sz w:val="24"/>
          <w:szCs w:val="24"/>
          <w:highlight w:val="none"/>
        </w:rPr>
        <w:t>；承接企业为</w:t>
      </w:r>
      <w:r>
        <w:rPr>
          <w:rFonts w:hint="eastAsia" w:cs="@楷体_GB2312"/>
          <w:bCs/>
          <w:strike w:val="0"/>
          <w:dstrike w:val="0"/>
          <w:color w:val="auto"/>
          <w:sz w:val="24"/>
          <w:szCs w:val="24"/>
          <w:highlight w:val="none"/>
          <w:u w:val="single"/>
        </w:rPr>
        <w:t>（企业名称）</w:t>
      </w:r>
      <w:r>
        <w:rPr>
          <w:rFonts w:hint="eastAsia" w:cs="@楷体_GB2312"/>
          <w:bCs/>
          <w:strike w:val="0"/>
          <w:dstrike w:val="0"/>
          <w:color w:val="auto"/>
          <w:sz w:val="24"/>
          <w:szCs w:val="24"/>
          <w:highlight w:val="none"/>
        </w:rPr>
        <w:t>，从业人员</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rPr>
        <w:t>人，营业收入为</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rPr>
        <w:t>万元，资产总额为</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rPr>
        <w:t>万元，属于</w:t>
      </w:r>
      <w:r>
        <w:rPr>
          <w:rFonts w:hint="eastAsia" w:cs="@楷体_GB2312"/>
          <w:bCs/>
          <w:strike w:val="0"/>
          <w:dstrike w:val="0"/>
          <w:color w:val="auto"/>
          <w:sz w:val="24"/>
          <w:szCs w:val="24"/>
          <w:highlight w:val="none"/>
          <w:u w:val="single"/>
        </w:rPr>
        <w:t>（中型企业、小型企业、微型企业）</w:t>
      </w:r>
      <w:r>
        <w:rPr>
          <w:rFonts w:hint="eastAsia" w:cs="@楷体_GB2312"/>
          <w:bCs/>
          <w:strike w:val="0"/>
          <w:dstrike w:val="0"/>
          <w:color w:val="auto"/>
          <w:sz w:val="24"/>
          <w:szCs w:val="24"/>
          <w:highlight w:val="none"/>
        </w:rPr>
        <w:t>；</w:t>
      </w:r>
    </w:p>
    <w:p w14:paraId="47C4A3A4">
      <w:pPr>
        <w:numPr>
          <w:ilvl w:val="3"/>
          <w:numId w:val="11"/>
        </w:numPr>
        <w:spacing w:line="360" w:lineRule="auto"/>
        <w:ind w:left="0" w:firstLine="480"/>
        <w:rPr>
          <w:rFonts w:cs="@楷体_GB2312"/>
          <w:bCs/>
          <w:strike w:val="0"/>
          <w:dstrike w:val="0"/>
          <w:color w:val="auto"/>
          <w:sz w:val="24"/>
          <w:szCs w:val="24"/>
          <w:highlight w:val="none"/>
        </w:rPr>
      </w:pPr>
      <w:r>
        <w:rPr>
          <w:rFonts w:hint="eastAsia" w:cs="@楷体_GB2312"/>
          <w:bCs/>
          <w:strike w:val="0"/>
          <w:dstrike w:val="0"/>
          <w:color w:val="auto"/>
          <w:sz w:val="24"/>
          <w:szCs w:val="24"/>
          <w:highlight w:val="none"/>
          <w:u w:val="single"/>
        </w:rPr>
        <w:t>（标的名称）</w:t>
      </w:r>
      <w:r>
        <w:rPr>
          <w:rFonts w:hint="eastAsia" w:cs="@楷体_GB2312"/>
          <w:bCs/>
          <w:strike w:val="0"/>
          <w:dstrike w:val="0"/>
          <w:color w:val="auto"/>
          <w:sz w:val="24"/>
          <w:szCs w:val="24"/>
          <w:highlight w:val="none"/>
        </w:rPr>
        <w:t>，属于</w:t>
      </w:r>
      <w:r>
        <w:rPr>
          <w:rFonts w:hint="eastAsia" w:cs="@楷体_GB2312"/>
          <w:bCs/>
          <w:strike w:val="0"/>
          <w:dstrike w:val="0"/>
          <w:color w:val="auto"/>
          <w:sz w:val="24"/>
          <w:szCs w:val="24"/>
          <w:highlight w:val="none"/>
          <w:u w:val="single"/>
        </w:rPr>
        <w:t>（采购文件中明确的所属行业）行业</w:t>
      </w:r>
      <w:r>
        <w:rPr>
          <w:rFonts w:hint="eastAsia" w:cs="@楷体_GB2312"/>
          <w:bCs/>
          <w:strike w:val="0"/>
          <w:dstrike w:val="0"/>
          <w:color w:val="auto"/>
          <w:sz w:val="24"/>
          <w:szCs w:val="24"/>
          <w:highlight w:val="none"/>
        </w:rPr>
        <w:t>；承接企业为</w:t>
      </w:r>
      <w:r>
        <w:rPr>
          <w:rFonts w:hint="eastAsia" w:cs="@楷体_GB2312"/>
          <w:bCs/>
          <w:strike w:val="0"/>
          <w:dstrike w:val="0"/>
          <w:color w:val="auto"/>
          <w:sz w:val="24"/>
          <w:szCs w:val="24"/>
          <w:highlight w:val="none"/>
          <w:u w:val="single"/>
        </w:rPr>
        <w:t>（企业名称）</w:t>
      </w:r>
      <w:r>
        <w:rPr>
          <w:rFonts w:hint="eastAsia" w:cs="@楷体_GB2312"/>
          <w:bCs/>
          <w:strike w:val="0"/>
          <w:dstrike w:val="0"/>
          <w:color w:val="auto"/>
          <w:sz w:val="24"/>
          <w:szCs w:val="24"/>
          <w:highlight w:val="none"/>
        </w:rPr>
        <w:t>，从业人员</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rPr>
        <w:t>人，营业收入为</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rPr>
        <w:t>万元，资产总额为</w:t>
      </w:r>
      <w:r>
        <w:rPr>
          <w:rFonts w:hint="eastAsia" w:cs="@楷体_GB2312"/>
          <w:bCs/>
          <w:strike w:val="0"/>
          <w:dstrike w:val="0"/>
          <w:color w:val="auto"/>
          <w:sz w:val="24"/>
          <w:szCs w:val="24"/>
          <w:highlight w:val="none"/>
          <w:u w:val="single"/>
        </w:rPr>
        <w:t xml:space="preserve"> </w:t>
      </w:r>
      <w:r>
        <w:rPr>
          <w:rFonts w:cs="@楷体_GB2312"/>
          <w:bCs/>
          <w:strike w:val="0"/>
          <w:dstrike w:val="0"/>
          <w:color w:val="auto"/>
          <w:sz w:val="24"/>
          <w:szCs w:val="24"/>
          <w:highlight w:val="none"/>
          <w:u w:val="single"/>
        </w:rPr>
        <w:t xml:space="preserve">   </w:t>
      </w:r>
      <w:r>
        <w:rPr>
          <w:rFonts w:hint="eastAsia" w:cs="@楷体_GB2312"/>
          <w:bCs/>
          <w:strike w:val="0"/>
          <w:dstrike w:val="0"/>
          <w:color w:val="auto"/>
          <w:sz w:val="24"/>
          <w:szCs w:val="24"/>
          <w:highlight w:val="none"/>
        </w:rPr>
        <w:t>万元，属于</w:t>
      </w:r>
      <w:r>
        <w:rPr>
          <w:rFonts w:hint="eastAsia" w:cs="@楷体_GB2312"/>
          <w:bCs/>
          <w:strike w:val="0"/>
          <w:dstrike w:val="0"/>
          <w:color w:val="auto"/>
          <w:sz w:val="24"/>
          <w:szCs w:val="24"/>
          <w:highlight w:val="none"/>
          <w:u w:val="single"/>
        </w:rPr>
        <w:t>（中型企业、小型企业、微型企业）</w:t>
      </w:r>
      <w:r>
        <w:rPr>
          <w:rFonts w:hint="eastAsia" w:cs="@楷体_GB2312"/>
          <w:bCs/>
          <w:strike w:val="0"/>
          <w:dstrike w:val="0"/>
          <w:color w:val="auto"/>
          <w:sz w:val="24"/>
          <w:szCs w:val="24"/>
          <w:highlight w:val="none"/>
        </w:rPr>
        <w:t>；</w:t>
      </w:r>
    </w:p>
    <w:p w14:paraId="0EA64C17">
      <w:pPr>
        <w:spacing w:line="360" w:lineRule="auto"/>
        <w:ind w:firstLine="480"/>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w:t>
      </w:r>
    </w:p>
    <w:p w14:paraId="03DDD78C">
      <w:pPr>
        <w:spacing w:line="360" w:lineRule="auto"/>
        <w:ind w:firstLine="480"/>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以上企业，不属于大企业的分支机构，不存在控股股东为大企业的情形，也不存在与大企业的负责人为同一人的情形。</w:t>
      </w:r>
    </w:p>
    <w:p w14:paraId="500508C7">
      <w:pPr>
        <w:spacing w:line="360" w:lineRule="auto"/>
        <w:ind w:firstLine="480"/>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本企业对上述声明内容的真实性负责，如有虚假，将依法承担相应责任。</w:t>
      </w:r>
    </w:p>
    <w:p w14:paraId="64A1AA55">
      <w:pPr>
        <w:spacing w:line="360" w:lineRule="auto"/>
        <w:ind w:firstLine="480"/>
        <w:rPr>
          <w:rFonts w:cs="@楷体_GB2312"/>
          <w:bCs/>
          <w:strike w:val="0"/>
          <w:dstrike w:val="0"/>
          <w:color w:val="auto"/>
          <w:sz w:val="24"/>
          <w:szCs w:val="24"/>
          <w:highlight w:val="none"/>
        </w:rPr>
      </w:pPr>
    </w:p>
    <w:p w14:paraId="168926D1">
      <w:pPr>
        <w:spacing w:line="360" w:lineRule="auto"/>
        <w:ind w:firstLine="480"/>
        <w:rPr>
          <w:rFonts w:cs="@楷体_GB2312"/>
          <w:bCs/>
          <w:strike w:val="0"/>
          <w:dstrike w:val="0"/>
          <w:color w:val="auto"/>
          <w:sz w:val="24"/>
          <w:szCs w:val="24"/>
          <w:highlight w:val="none"/>
        </w:rPr>
      </w:pPr>
    </w:p>
    <w:p w14:paraId="1818B80E">
      <w:pPr>
        <w:spacing w:line="360" w:lineRule="auto"/>
        <w:ind w:firstLine="480"/>
        <w:jc w:val="center"/>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 xml:space="preserve"> </w:t>
      </w:r>
      <w:r>
        <w:rPr>
          <w:rFonts w:cs="@楷体_GB2312"/>
          <w:bCs/>
          <w:strike w:val="0"/>
          <w:dstrike w:val="0"/>
          <w:color w:val="auto"/>
          <w:sz w:val="24"/>
          <w:szCs w:val="24"/>
          <w:highlight w:val="none"/>
        </w:rPr>
        <w:t xml:space="preserve">           </w:t>
      </w:r>
      <w:r>
        <w:rPr>
          <w:rFonts w:hint="eastAsia" w:cs="@楷体_GB2312"/>
          <w:bCs/>
          <w:strike w:val="0"/>
          <w:dstrike w:val="0"/>
          <w:color w:val="auto"/>
          <w:sz w:val="24"/>
          <w:szCs w:val="24"/>
          <w:highlight w:val="none"/>
        </w:rPr>
        <w:t>企业名称（盖章）：</w:t>
      </w:r>
    </w:p>
    <w:p w14:paraId="36C7C8ED">
      <w:pPr>
        <w:spacing w:line="360" w:lineRule="auto"/>
        <w:ind w:firstLine="480"/>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 xml:space="preserve">                             </w:t>
      </w:r>
      <w:r>
        <w:rPr>
          <w:rFonts w:cs="@楷体_GB2312"/>
          <w:bCs/>
          <w:strike w:val="0"/>
          <w:dstrike w:val="0"/>
          <w:color w:val="auto"/>
          <w:sz w:val="24"/>
          <w:szCs w:val="24"/>
          <w:highlight w:val="none"/>
        </w:rPr>
        <w:t xml:space="preserve"> </w:t>
      </w:r>
      <w:r>
        <w:rPr>
          <w:rFonts w:hint="eastAsia" w:cs="@楷体_GB2312"/>
          <w:bCs/>
          <w:strike w:val="0"/>
          <w:dstrike w:val="0"/>
          <w:color w:val="auto"/>
          <w:sz w:val="24"/>
          <w:szCs w:val="24"/>
          <w:highlight w:val="none"/>
        </w:rPr>
        <w:t>日期：</w:t>
      </w:r>
    </w:p>
    <w:p w14:paraId="57EA508D">
      <w:pPr>
        <w:spacing w:line="360" w:lineRule="auto"/>
        <w:ind w:firstLine="434"/>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1</w:t>
      </w:r>
      <w:r>
        <w:rPr>
          <w:rFonts w:cs="@楷体_GB2312"/>
          <w:bCs/>
          <w:strike w:val="0"/>
          <w:dstrike w:val="0"/>
          <w:color w:val="auto"/>
          <w:sz w:val="24"/>
          <w:szCs w:val="24"/>
          <w:highlight w:val="none"/>
        </w:rPr>
        <w:t>.从业人员、营业收入、资产总额填报上一年度数据，无上一年度数据的新成立企业</w:t>
      </w:r>
      <w:r>
        <w:rPr>
          <w:rFonts w:hint="eastAsia" w:cs="@楷体_GB2312"/>
          <w:bCs/>
          <w:strike w:val="0"/>
          <w:dstrike w:val="0"/>
          <w:color w:val="auto"/>
          <w:sz w:val="24"/>
          <w:szCs w:val="24"/>
          <w:highlight w:val="none"/>
        </w:rPr>
        <w:t>可不填报。</w:t>
      </w:r>
    </w:p>
    <w:p w14:paraId="405A6E4E">
      <w:pPr>
        <w:widowControl/>
        <w:shd w:val="clear" w:color="auto" w:fill="FFFFFF"/>
        <w:spacing w:line="360" w:lineRule="auto"/>
        <w:ind w:firstLine="480"/>
        <w:jc w:val="center"/>
        <w:rPr>
          <w:b/>
          <w:bCs/>
          <w:strike w:val="0"/>
          <w:dstrike w:val="0"/>
          <w:color w:val="auto"/>
          <w:sz w:val="24"/>
          <w:szCs w:val="24"/>
          <w:highlight w:val="none"/>
        </w:rPr>
      </w:pPr>
      <w:r>
        <w:rPr>
          <w:rFonts w:hint="eastAsia" w:cs="@楷体_GB2312"/>
          <w:bCs/>
          <w:strike w:val="0"/>
          <w:dstrike w:val="0"/>
          <w:color w:val="auto"/>
          <w:sz w:val="24"/>
          <w:szCs w:val="24"/>
          <w:highlight w:val="none"/>
        </w:rPr>
        <w:t>2</w:t>
      </w:r>
      <w:r>
        <w:rPr>
          <w:rFonts w:cs="@楷体_GB2312"/>
          <w:bCs/>
          <w:strike w:val="0"/>
          <w:dstrike w:val="0"/>
          <w:color w:val="auto"/>
          <w:sz w:val="24"/>
          <w:szCs w:val="24"/>
          <w:highlight w:val="none"/>
        </w:rPr>
        <w:t>.</w:t>
      </w:r>
      <w:r>
        <w:rPr>
          <w:rFonts w:hint="eastAsia" w:cs="@楷体_GB2312"/>
          <w:bCs/>
          <w:strike w:val="0"/>
          <w:dstrike w:val="0"/>
          <w:color w:val="auto"/>
          <w:sz w:val="24"/>
          <w:szCs w:val="24"/>
          <w:highlight w:val="none"/>
        </w:rPr>
        <w:t>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trike w:val="0"/>
          <w:dstrike w:val="0"/>
          <w:color w:val="auto"/>
          <w:sz w:val="24"/>
          <w:szCs w:val="24"/>
          <w:highlight w:val="none"/>
        </w:rPr>
        <w:t xml:space="preserve"> </w:t>
      </w:r>
    </w:p>
    <w:p w14:paraId="161AEFE7">
      <w:pPr>
        <w:widowControl/>
        <w:shd w:val="clear" w:color="auto" w:fill="FFFFFF"/>
        <w:spacing w:line="360" w:lineRule="auto"/>
        <w:ind w:firstLine="0"/>
        <w:jc w:val="center"/>
        <w:rPr>
          <w:strike w:val="0"/>
          <w:dstrike w:val="0"/>
          <w:color w:val="auto"/>
          <w:highlight w:val="none"/>
        </w:rPr>
      </w:pPr>
      <w:r>
        <w:rPr>
          <w:b/>
          <w:bCs/>
          <w:strike w:val="0"/>
          <w:dstrike w:val="0"/>
          <w:color w:val="auto"/>
          <w:sz w:val="32"/>
          <w:szCs w:val="32"/>
          <w:highlight w:val="none"/>
        </w:rPr>
        <w:br w:type="page" w:clear="all"/>
      </w:r>
      <w:r>
        <w:rPr>
          <w:rFonts w:hint="eastAsia"/>
          <w:b/>
          <w:strike w:val="0"/>
          <w:dstrike w:val="0"/>
          <w:color w:val="auto"/>
          <w:sz w:val="24"/>
          <w:highlight w:val="none"/>
        </w:rPr>
        <w:t>格式五：残疾人福利性单位声明函（格式）</w:t>
      </w:r>
    </w:p>
    <w:p w14:paraId="57E6413C">
      <w:pPr>
        <w:pStyle w:val="312"/>
        <w:shd w:val="clear" w:color="auto" w:fill="FFFFFF"/>
        <w:spacing w:before="0" w:beforeAutospacing="0" w:after="0" w:afterAutospacing="0" w:line="480" w:lineRule="atLeast"/>
        <w:ind w:firstLine="480"/>
        <w:rPr>
          <w:strike w:val="0"/>
          <w:dstrike w:val="0"/>
          <w:color w:val="auto"/>
          <w:highlight w:val="none"/>
        </w:rPr>
      </w:pPr>
      <w:r>
        <w:rPr>
          <w:rFonts w:hint="eastAsia"/>
          <w:strike w:val="0"/>
          <w:dstrike w:val="0"/>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strike w:val="0"/>
          <w:dstrike w:val="0"/>
          <w:color w:val="auto"/>
          <w:highlight w:val="none"/>
          <w:u w:val="single"/>
          <w:lang w:eastAsia="zh-CN"/>
        </w:rPr>
        <w:t>无锡市第五人民医院</w:t>
      </w:r>
      <w:r>
        <w:rPr>
          <w:rFonts w:hint="eastAsia"/>
          <w:strike w:val="0"/>
          <w:dstrike w:val="0"/>
          <w:color w:val="auto"/>
          <w:highlight w:val="none"/>
        </w:rPr>
        <w:t>单位的</w:t>
      </w:r>
      <w:r>
        <w:rPr>
          <w:strike w:val="0"/>
          <w:dstrike w:val="0"/>
          <w:color w:val="auto"/>
          <w:highlight w:val="none"/>
          <w:u w:val="single"/>
        </w:rPr>
        <w:t xml:space="preserve">                 </w:t>
      </w:r>
      <w:r>
        <w:rPr>
          <w:rFonts w:hint="eastAsia"/>
          <w:strike w:val="0"/>
          <w:dstrike w:val="0"/>
          <w:color w:val="auto"/>
          <w:highlight w:val="none"/>
        </w:rPr>
        <w:t>项目采购活动提供本单位制造的货物（由本单位承担工程/提供服务），或者提供其他残疾人福利性单位制造的货物（不包括使用非残疾人福利性单位注册商标的货物）。</w:t>
      </w:r>
    </w:p>
    <w:p w14:paraId="17D5B937">
      <w:pPr>
        <w:pStyle w:val="312"/>
        <w:shd w:val="clear" w:color="auto" w:fill="FFFFFF"/>
        <w:spacing w:before="0" w:beforeAutospacing="0" w:after="0" w:afterAutospacing="0" w:line="480" w:lineRule="atLeast"/>
        <w:ind w:firstLine="480"/>
        <w:rPr>
          <w:strike w:val="0"/>
          <w:dstrike w:val="0"/>
          <w:color w:val="auto"/>
          <w:highlight w:val="none"/>
        </w:rPr>
      </w:pPr>
      <w:r>
        <w:rPr>
          <w:rFonts w:hint="eastAsia"/>
          <w:strike w:val="0"/>
          <w:dstrike w:val="0"/>
          <w:color w:val="auto"/>
          <w:highlight w:val="none"/>
        </w:rPr>
        <w:t>本单位对上述声明的真实性负责。如有虚假，将依法承担相应</w:t>
      </w:r>
      <w:r>
        <w:rPr>
          <w:rFonts w:hint="eastAsia" w:cs="@楷体_GB2312"/>
          <w:bCs/>
          <w:strike w:val="0"/>
          <w:dstrike w:val="0"/>
          <w:color w:val="auto"/>
          <w:highlight w:val="none"/>
        </w:rPr>
        <w:t>责任</w:t>
      </w:r>
      <w:r>
        <w:rPr>
          <w:rFonts w:hint="eastAsia"/>
          <w:strike w:val="0"/>
          <w:dstrike w:val="0"/>
          <w:color w:val="auto"/>
          <w:highlight w:val="none"/>
        </w:rPr>
        <w:t>。</w:t>
      </w:r>
    </w:p>
    <w:p w14:paraId="62BDCDDD">
      <w:pPr>
        <w:pStyle w:val="312"/>
        <w:shd w:val="clear" w:color="auto" w:fill="FFFFFF"/>
        <w:spacing w:before="0" w:beforeAutospacing="0" w:after="0" w:afterAutospacing="0" w:line="480" w:lineRule="atLeast"/>
        <w:ind w:firstLine="480"/>
        <w:rPr>
          <w:strike w:val="0"/>
          <w:dstrike w:val="0"/>
          <w:color w:val="auto"/>
          <w:highlight w:val="none"/>
        </w:rPr>
      </w:pPr>
      <w:r>
        <w:rPr>
          <w:rFonts w:hint="eastAsia"/>
          <w:strike w:val="0"/>
          <w:dstrike w:val="0"/>
          <w:color w:val="auto"/>
          <w:highlight w:val="none"/>
        </w:rPr>
        <w:t> </w:t>
      </w:r>
    </w:p>
    <w:p w14:paraId="0B6EB403">
      <w:pPr>
        <w:pStyle w:val="312"/>
        <w:shd w:val="clear" w:color="auto" w:fill="FFFFFF"/>
        <w:spacing w:before="0" w:beforeAutospacing="0" w:after="0" w:afterAutospacing="0" w:line="480" w:lineRule="atLeast"/>
        <w:ind w:firstLine="480"/>
        <w:rPr>
          <w:strike w:val="0"/>
          <w:dstrike w:val="0"/>
          <w:color w:val="auto"/>
          <w:highlight w:val="none"/>
        </w:rPr>
      </w:pPr>
      <w:r>
        <w:rPr>
          <w:rFonts w:hint="eastAsia"/>
          <w:strike w:val="0"/>
          <w:dstrike w:val="0"/>
          <w:color w:val="auto"/>
          <w:highlight w:val="none"/>
        </w:rPr>
        <w:t> </w:t>
      </w:r>
    </w:p>
    <w:p w14:paraId="49DC90DA">
      <w:pPr>
        <w:spacing w:line="360" w:lineRule="auto"/>
        <w:ind w:firstLine="480"/>
        <w:jc w:val="center"/>
        <w:rPr>
          <w:rFonts w:cs="@楷体_GB2312"/>
          <w:bCs/>
          <w:strike w:val="0"/>
          <w:dstrike w:val="0"/>
          <w:color w:val="auto"/>
          <w:sz w:val="24"/>
          <w:szCs w:val="24"/>
          <w:highlight w:val="none"/>
        </w:rPr>
      </w:pPr>
      <w:r>
        <w:rPr>
          <w:rFonts w:hint="eastAsia"/>
          <w:strike w:val="0"/>
          <w:dstrike w:val="0"/>
          <w:color w:val="auto"/>
          <w:sz w:val="24"/>
          <w:szCs w:val="24"/>
          <w:highlight w:val="none"/>
        </w:rPr>
        <w:t>                                         </w:t>
      </w:r>
      <w:r>
        <w:rPr>
          <w:rFonts w:hint="eastAsia" w:cs="@楷体_GB2312"/>
          <w:bCs/>
          <w:strike w:val="0"/>
          <w:dstrike w:val="0"/>
          <w:color w:val="auto"/>
          <w:sz w:val="24"/>
          <w:szCs w:val="24"/>
          <w:highlight w:val="none"/>
        </w:rPr>
        <w:t>企业名称（盖章）：</w:t>
      </w:r>
    </w:p>
    <w:p w14:paraId="7CD909D2">
      <w:pPr>
        <w:widowControl/>
        <w:shd w:val="clear" w:color="auto" w:fill="FFFFFF"/>
        <w:spacing w:line="360" w:lineRule="auto"/>
        <w:ind w:firstLine="480"/>
        <w:jc w:val="center"/>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 xml:space="preserve">  日期：</w:t>
      </w:r>
    </w:p>
    <w:p w14:paraId="1B2DC175">
      <w:pPr>
        <w:pStyle w:val="270"/>
        <w:ind w:firstLine="560"/>
        <w:rPr>
          <w:strike w:val="0"/>
          <w:dstrike w:val="0"/>
          <w:color w:val="auto"/>
          <w:highlight w:val="none"/>
        </w:rPr>
      </w:pPr>
    </w:p>
    <w:p w14:paraId="392FA0C3">
      <w:pPr>
        <w:pStyle w:val="291"/>
        <w:ind w:firstLine="420"/>
        <w:rPr>
          <w:strike w:val="0"/>
          <w:dstrike w:val="0"/>
          <w:color w:val="auto"/>
          <w:highlight w:val="none"/>
        </w:rPr>
      </w:pPr>
    </w:p>
    <w:p w14:paraId="6D5BBC37">
      <w:pPr>
        <w:pStyle w:val="291"/>
        <w:ind w:firstLine="420"/>
        <w:rPr>
          <w:strike w:val="0"/>
          <w:dstrike w:val="0"/>
          <w:color w:val="auto"/>
          <w:highlight w:val="none"/>
        </w:rPr>
      </w:pPr>
    </w:p>
    <w:p w14:paraId="4A5C395F">
      <w:pPr>
        <w:pStyle w:val="291"/>
        <w:ind w:firstLine="420"/>
        <w:rPr>
          <w:strike w:val="0"/>
          <w:dstrike w:val="0"/>
          <w:color w:val="auto"/>
          <w:highlight w:val="none"/>
        </w:rPr>
      </w:pPr>
    </w:p>
    <w:p w14:paraId="47CC1CFB">
      <w:pPr>
        <w:pStyle w:val="291"/>
        <w:ind w:firstLine="420"/>
        <w:rPr>
          <w:strike w:val="0"/>
          <w:dstrike w:val="0"/>
          <w:color w:val="auto"/>
          <w:highlight w:val="none"/>
        </w:rPr>
      </w:pPr>
    </w:p>
    <w:p w14:paraId="24679D88">
      <w:pPr>
        <w:pStyle w:val="291"/>
        <w:ind w:firstLine="420"/>
        <w:rPr>
          <w:strike w:val="0"/>
          <w:dstrike w:val="0"/>
          <w:color w:val="auto"/>
          <w:highlight w:val="none"/>
        </w:rPr>
      </w:pPr>
    </w:p>
    <w:p w14:paraId="2F94EB2F">
      <w:pPr>
        <w:pStyle w:val="291"/>
        <w:ind w:firstLine="420"/>
        <w:rPr>
          <w:strike w:val="0"/>
          <w:dstrike w:val="0"/>
          <w:color w:val="auto"/>
          <w:highlight w:val="none"/>
        </w:rPr>
      </w:pPr>
    </w:p>
    <w:p w14:paraId="4F8DE789">
      <w:pPr>
        <w:pStyle w:val="291"/>
        <w:ind w:firstLine="420"/>
        <w:rPr>
          <w:strike w:val="0"/>
          <w:dstrike w:val="0"/>
          <w:color w:val="auto"/>
          <w:highlight w:val="none"/>
        </w:rPr>
      </w:pPr>
    </w:p>
    <w:p w14:paraId="1C7EFE98">
      <w:pPr>
        <w:spacing w:line="360" w:lineRule="auto"/>
        <w:ind w:firstLine="420"/>
        <w:rPr>
          <w:strike w:val="0"/>
          <w:dstrike w:val="0"/>
          <w:color w:val="auto"/>
          <w:highlight w:val="none"/>
        </w:rPr>
      </w:pPr>
    </w:p>
    <w:p w14:paraId="318FC376">
      <w:pPr>
        <w:widowControl/>
        <w:shd w:val="clear" w:color="auto" w:fill="FFFFFF"/>
        <w:spacing w:line="360" w:lineRule="auto"/>
        <w:ind w:firstLine="0"/>
        <w:jc w:val="left"/>
        <w:rPr>
          <w:b/>
          <w:strike w:val="0"/>
          <w:dstrike w:val="0"/>
          <w:color w:val="auto"/>
          <w:sz w:val="24"/>
          <w:highlight w:val="none"/>
        </w:rPr>
      </w:pPr>
      <w:r>
        <w:rPr>
          <w:strike w:val="0"/>
          <w:dstrike w:val="0"/>
          <w:color w:val="auto"/>
          <w:highlight w:val="none"/>
        </w:rPr>
        <w:br w:type="page" w:clear="all"/>
      </w:r>
    </w:p>
    <w:p w14:paraId="57416FA7">
      <w:pPr>
        <w:widowControl/>
        <w:shd w:val="clear" w:color="auto" w:fill="FFFFFF"/>
        <w:spacing w:line="360" w:lineRule="auto"/>
        <w:ind w:firstLine="420"/>
        <w:jc w:val="center"/>
        <w:rPr>
          <w:strike w:val="0"/>
          <w:dstrike w:val="0"/>
          <w:color w:val="auto"/>
          <w:highlight w:val="none"/>
        </w:rPr>
      </w:pPr>
      <w:r>
        <w:rPr>
          <w:rFonts w:hint="eastAsia"/>
          <w:b/>
          <w:bCs/>
          <w:strike w:val="0"/>
          <w:dstrike w:val="0"/>
          <w:color w:val="auto"/>
          <w:sz w:val="32"/>
          <w:szCs w:val="32"/>
          <w:highlight w:val="none"/>
        </w:rPr>
        <w:t>五、补充证明文件：</w:t>
      </w:r>
    </w:p>
    <w:p w14:paraId="40C394DD">
      <w:pPr>
        <w:spacing w:line="360" w:lineRule="auto"/>
        <w:ind w:firstLine="480"/>
        <w:rPr>
          <w:rFonts w:cs="Times New Roman"/>
          <w:bCs/>
          <w:strike w:val="0"/>
          <w:dstrike w:val="0"/>
          <w:color w:val="auto"/>
          <w:sz w:val="24"/>
          <w:szCs w:val="24"/>
          <w:highlight w:val="none"/>
        </w:rPr>
      </w:pPr>
    </w:p>
    <w:p w14:paraId="7AF6D850">
      <w:pPr>
        <w:spacing w:line="360" w:lineRule="auto"/>
        <w:ind w:firstLine="480"/>
        <w:rPr>
          <w:rFonts w:cs="Times New Roman"/>
          <w:bCs/>
          <w:strike w:val="0"/>
          <w:dstrike w:val="0"/>
          <w:color w:val="auto"/>
          <w:sz w:val="24"/>
          <w:szCs w:val="24"/>
          <w:highlight w:val="none"/>
        </w:rPr>
      </w:pPr>
      <w:r>
        <w:rPr>
          <w:rFonts w:cs="Times New Roman"/>
          <w:bCs/>
          <w:strike w:val="0"/>
          <w:dstrike w:val="0"/>
          <w:color w:val="auto"/>
          <w:sz w:val="24"/>
          <w:szCs w:val="24"/>
          <w:highlight w:val="none"/>
        </w:rPr>
        <w:t>1）供应商简介和经营情况说明；</w:t>
      </w:r>
    </w:p>
    <w:p w14:paraId="52722372">
      <w:pPr>
        <w:spacing w:line="360" w:lineRule="auto"/>
        <w:ind w:firstLine="480"/>
        <w:rPr>
          <w:rFonts w:cs="Times New Roman"/>
          <w:bCs/>
          <w:strike w:val="0"/>
          <w:dstrike w:val="0"/>
          <w:color w:val="auto"/>
          <w:sz w:val="24"/>
          <w:szCs w:val="24"/>
          <w:highlight w:val="none"/>
        </w:rPr>
      </w:pPr>
      <w:r>
        <w:rPr>
          <w:rFonts w:cs="Times New Roman"/>
          <w:bCs/>
          <w:strike w:val="0"/>
          <w:dstrike w:val="0"/>
          <w:color w:val="auto"/>
          <w:sz w:val="24"/>
          <w:szCs w:val="24"/>
          <w:highlight w:val="none"/>
        </w:rPr>
        <w:t>2）供应商的历史、背景和近年主要业绩介绍；</w:t>
      </w:r>
    </w:p>
    <w:p w14:paraId="6A50DC60">
      <w:pPr>
        <w:spacing w:line="360" w:lineRule="auto"/>
        <w:ind w:firstLine="480"/>
        <w:rPr>
          <w:rFonts w:cs="Times New Roman"/>
          <w:bCs/>
          <w:strike w:val="0"/>
          <w:dstrike w:val="0"/>
          <w:color w:val="auto"/>
          <w:sz w:val="24"/>
          <w:szCs w:val="24"/>
          <w:highlight w:val="none"/>
        </w:rPr>
      </w:pPr>
      <w:r>
        <w:rPr>
          <w:rFonts w:cs="Times New Roman"/>
          <w:bCs/>
          <w:strike w:val="0"/>
          <w:dstrike w:val="0"/>
          <w:color w:val="auto"/>
          <w:sz w:val="24"/>
          <w:szCs w:val="24"/>
          <w:highlight w:val="none"/>
        </w:rPr>
        <w:t>3）对应评分标准所需的其他证明材料。</w:t>
      </w:r>
    </w:p>
    <w:p w14:paraId="1672311B">
      <w:pPr>
        <w:widowControl/>
        <w:ind w:firstLine="0"/>
        <w:jc w:val="left"/>
        <w:rPr>
          <w:b/>
          <w:strike w:val="0"/>
          <w:dstrike w:val="0"/>
          <w:color w:val="auto"/>
          <w:sz w:val="24"/>
          <w:highlight w:val="none"/>
        </w:rPr>
      </w:pPr>
      <w:r>
        <w:rPr>
          <w:rFonts w:hint="eastAsia"/>
          <w:b/>
          <w:strike w:val="0"/>
          <w:dstrike w:val="0"/>
          <w:color w:val="auto"/>
          <w:sz w:val="24"/>
          <w:highlight w:val="none"/>
        </w:rPr>
        <w:br w:type="page" w:clear="all"/>
      </w:r>
    </w:p>
    <w:p w14:paraId="4A1EC183">
      <w:pPr>
        <w:widowControl/>
        <w:shd w:val="clear" w:color="auto" w:fill="FFFFFF"/>
        <w:spacing w:line="360" w:lineRule="auto"/>
        <w:ind w:firstLine="482"/>
        <w:jc w:val="center"/>
        <w:rPr>
          <w:b/>
          <w:strike w:val="0"/>
          <w:dstrike w:val="0"/>
          <w:color w:val="auto"/>
          <w:sz w:val="24"/>
          <w:highlight w:val="none"/>
        </w:rPr>
      </w:pPr>
      <w:r>
        <w:rPr>
          <w:rFonts w:hint="eastAsia"/>
          <w:b/>
          <w:strike w:val="0"/>
          <w:dstrike w:val="0"/>
          <w:color w:val="auto"/>
          <w:sz w:val="24"/>
          <w:highlight w:val="none"/>
        </w:rPr>
        <w:t>格式六：类似业绩</w:t>
      </w:r>
    </w:p>
    <w:p w14:paraId="0758A886">
      <w:pPr>
        <w:pStyle w:val="291"/>
        <w:ind w:firstLine="482"/>
        <w:jc w:val="center"/>
        <w:rPr>
          <w:b/>
          <w:strike w:val="0"/>
          <w:dstrike w:val="0"/>
          <w:color w:val="auto"/>
          <w:sz w:val="24"/>
          <w:highlight w:val="none"/>
        </w:rPr>
      </w:pPr>
    </w:p>
    <w:tbl>
      <w:tblPr>
        <w:tblStyle w:val="39"/>
        <w:tblW w:w="102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5"/>
        <w:gridCol w:w="1361"/>
        <w:gridCol w:w="1213"/>
        <w:gridCol w:w="1650"/>
        <w:gridCol w:w="1609"/>
        <w:gridCol w:w="1342"/>
        <w:gridCol w:w="1229"/>
        <w:gridCol w:w="983"/>
      </w:tblGrid>
      <w:tr w14:paraId="79D39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vAlign w:val="center"/>
          </w:tcPr>
          <w:p w14:paraId="40E2BB23">
            <w:pPr>
              <w:spacing w:line="360" w:lineRule="auto"/>
              <w:ind w:firstLine="0"/>
              <w:jc w:val="center"/>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序号</w:t>
            </w:r>
          </w:p>
        </w:tc>
        <w:tc>
          <w:tcPr>
            <w:tcW w:w="1361" w:type="dxa"/>
            <w:noWrap w:val="0"/>
            <w:vAlign w:val="center"/>
          </w:tcPr>
          <w:p w14:paraId="32E68B22">
            <w:pPr>
              <w:spacing w:line="360" w:lineRule="auto"/>
              <w:ind w:firstLine="0"/>
              <w:jc w:val="center"/>
              <w:rPr>
                <w:rFonts w:cs="@楷体_GB2312"/>
                <w:bCs/>
                <w:strike w:val="0"/>
                <w:dstrike w:val="0"/>
                <w:color w:val="auto"/>
                <w:sz w:val="24"/>
                <w:szCs w:val="24"/>
                <w:highlight w:val="none"/>
              </w:rPr>
            </w:pPr>
            <w:r>
              <w:rPr>
                <w:rFonts w:cs="@楷体_GB2312"/>
                <w:bCs/>
                <w:strike w:val="0"/>
                <w:dstrike w:val="0"/>
                <w:color w:val="auto"/>
                <w:sz w:val="24"/>
                <w:szCs w:val="24"/>
                <w:highlight w:val="none"/>
              </w:rPr>
              <w:t>项目</w:t>
            </w:r>
            <w:r>
              <w:rPr>
                <w:rFonts w:hint="eastAsia" w:cs="@楷体_GB2312"/>
                <w:bCs/>
                <w:strike w:val="0"/>
                <w:dstrike w:val="0"/>
                <w:color w:val="auto"/>
                <w:sz w:val="24"/>
                <w:szCs w:val="24"/>
                <w:highlight w:val="none"/>
              </w:rPr>
              <w:t>业主</w:t>
            </w:r>
          </w:p>
        </w:tc>
        <w:tc>
          <w:tcPr>
            <w:tcW w:w="1213" w:type="dxa"/>
            <w:noWrap w:val="0"/>
            <w:vAlign w:val="center"/>
          </w:tcPr>
          <w:p w14:paraId="547F6A6C">
            <w:pPr>
              <w:spacing w:line="360" w:lineRule="auto"/>
              <w:ind w:left="-57" w:right="-31" w:firstLine="0"/>
              <w:jc w:val="center"/>
              <w:rPr>
                <w:rFonts w:cs="@楷体_GB2312"/>
                <w:bCs/>
                <w:strike w:val="0"/>
                <w:dstrike w:val="0"/>
                <w:color w:val="auto"/>
                <w:sz w:val="24"/>
                <w:szCs w:val="24"/>
                <w:highlight w:val="none"/>
              </w:rPr>
            </w:pPr>
            <w:r>
              <w:rPr>
                <w:rFonts w:cs="@楷体_GB2312"/>
                <w:bCs/>
                <w:strike w:val="0"/>
                <w:dstrike w:val="0"/>
                <w:color w:val="auto"/>
                <w:sz w:val="24"/>
                <w:szCs w:val="24"/>
                <w:highlight w:val="none"/>
              </w:rPr>
              <w:t>项目</w:t>
            </w:r>
            <w:r>
              <w:rPr>
                <w:rFonts w:hint="eastAsia" w:cs="@楷体_GB2312"/>
                <w:bCs/>
                <w:strike w:val="0"/>
                <w:dstrike w:val="0"/>
                <w:color w:val="auto"/>
                <w:sz w:val="24"/>
                <w:szCs w:val="24"/>
                <w:highlight w:val="none"/>
              </w:rPr>
              <w:t>名称</w:t>
            </w:r>
          </w:p>
        </w:tc>
        <w:tc>
          <w:tcPr>
            <w:tcW w:w="1650" w:type="dxa"/>
            <w:noWrap w:val="0"/>
            <w:vAlign w:val="center"/>
          </w:tcPr>
          <w:p w14:paraId="70F3D328">
            <w:pPr>
              <w:spacing w:line="360" w:lineRule="auto"/>
              <w:ind w:left="-57" w:right="-86" w:firstLine="0"/>
              <w:jc w:val="center"/>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合同主要内容</w:t>
            </w:r>
          </w:p>
        </w:tc>
        <w:tc>
          <w:tcPr>
            <w:tcW w:w="1609" w:type="dxa"/>
            <w:noWrap w:val="0"/>
            <w:vAlign w:val="center"/>
          </w:tcPr>
          <w:p w14:paraId="18AB18E5">
            <w:pPr>
              <w:spacing w:line="360" w:lineRule="auto"/>
              <w:ind w:firstLine="0"/>
              <w:jc w:val="center"/>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项目期限</w:t>
            </w:r>
            <w:r>
              <w:rPr>
                <w:rFonts w:cs="@楷体_GB2312"/>
                <w:bCs/>
                <w:strike w:val="0"/>
                <w:dstrike w:val="0"/>
                <w:color w:val="auto"/>
                <w:sz w:val="24"/>
                <w:szCs w:val="24"/>
                <w:highlight w:val="none"/>
              </w:rPr>
              <w:t>：</w:t>
            </w:r>
          </w:p>
          <w:p w14:paraId="51EB5E90">
            <w:pPr>
              <w:spacing w:line="360" w:lineRule="auto"/>
              <w:ind w:firstLine="0"/>
              <w:jc w:val="center"/>
              <w:rPr>
                <w:rFonts w:cs="@楷体_GB2312"/>
                <w:bCs/>
                <w:strike w:val="0"/>
                <w:dstrike w:val="0"/>
                <w:color w:val="auto"/>
                <w:sz w:val="24"/>
                <w:szCs w:val="24"/>
                <w:highlight w:val="none"/>
              </w:rPr>
            </w:pPr>
            <w:r>
              <w:rPr>
                <w:rFonts w:cs="@楷体_GB2312"/>
                <w:bCs/>
                <w:strike w:val="0"/>
                <w:dstrike w:val="0"/>
                <w:color w:val="auto"/>
                <w:sz w:val="24"/>
                <w:szCs w:val="24"/>
                <w:highlight w:val="none"/>
              </w:rPr>
              <w:t>年月至年月</w:t>
            </w:r>
          </w:p>
        </w:tc>
        <w:tc>
          <w:tcPr>
            <w:tcW w:w="1342" w:type="dxa"/>
            <w:noWrap w:val="0"/>
            <w:vAlign w:val="center"/>
          </w:tcPr>
          <w:p w14:paraId="22CEAB04">
            <w:pPr>
              <w:spacing w:line="360" w:lineRule="auto"/>
              <w:ind w:left="-46" w:right="-67" w:firstLine="0"/>
              <w:jc w:val="center"/>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合同金额</w:t>
            </w:r>
          </w:p>
          <w:p w14:paraId="069A0798">
            <w:pPr>
              <w:spacing w:line="360" w:lineRule="auto"/>
              <w:ind w:firstLine="0"/>
              <w:jc w:val="center"/>
              <w:rPr>
                <w:rFonts w:cs="@楷体_GB2312"/>
                <w:bCs/>
                <w:strike w:val="0"/>
                <w:dstrike w:val="0"/>
                <w:color w:val="auto"/>
                <w:sz w:val="24"/>
                <w:szCs w:val="24"/>
                <w:highlight w:val="none"/>
              </w:rPr>
            </w:pPr>
            <w:r>
              <w:rPr>
                <w:rFonts w:cs="@楷体_GB2312"/>
                <w:bCs/>
                <w:strike w:val="0"/>
                <w:dstrike w:val="0"/>
                <w:color w:val="auto"/>
                <w:sz w:val="24"/>
                <w:szCs w:val="24"/>
                <w:highlight w:val="none"/>
              </w:rPr>
              <w:t>（万元）</w:t>
            </w:r>
          </w:p>
        </w:tc>
        <w:tc>
          <w:tcPr>
            <w:tcW w:w="1229" w:type="dxa"/>
            <w:noWrap w:val="0"/>
            <w:vAlign w:val="center"/>
          </w:tcPr>
          <w:p w14:paraId="2481DA81">
            <w:pPr>
              <w:spacing w:line="360" w:lineRule="auto"/>
              <w:ind w:left="-46" w:right="-67" w:firstLine="0"/>
              <w:jc w:val="center"/>
              <w:rPr>
                <w:rFonts w:cs="@楷体_GB2312"/>
                <w:bCs/>
                <w:strike w:val="0"/>
                <w:dstrike w:val="0"/>
                <w:color w:val="auto"/>
                <w:sz w:val="24"/>
                <w:szCs w:val="24"/>
                <w:highlight w:val="none"/>
              </w:rPr>
            </w:pPr>
            <w:r>
              <w:rPr>
                <w:rFonts w:cs="@楷体_GB2312"/>
                <w:bCs/>
                <w:strike w:val="0"/>
                <w:dstrike w:val="0"/>
                <w:color w:val="auto"/>
                <w:sz w:val="24"/>
                <w:szCs w:val="24"/>
                <w:highlight w:val="none"/>
              </w:rPr>
              <w:t>项目联系人与联系方式</w:t>
            </w:r>
          </w:p>
        </w:tc>
        <w:tc>
          <w:tcPr>
            <w:tcW w:w="983" w:type="dxa"/>
            <w:noWrap w:val="0"/>
            <w:vAlign w:val="center"/>
          </w:tcPr>
          <w:p w14:paraId="758684A0">
            <w:pPr>
              <w:spacing w:line="360" w:lineRule="auto"/>
              <w:ind w:left="-103" w:right="-115" w:firstLine="0"/>
              <w:jc w:val="center"/>
              <w:rPr>
                <w:rFonts w:cs="@楷体_GB2312"/>
                <w:bCs/>
                <w:strike w:val="0"/>
                <w:dstrike w:val="0"/>
                <w:color w:val="auto"/>
                <w:sz w:val="24"/>
                <w:szCs w:val="24"/>
                <w:highlight w:val="none"/>
              </w:rPr>
            </w:pPr>
            <w:r>
              <w:rPr>
                <w:rFonts w:hint="eastAsia" w:cs="@楷体_GB2312"/>
                <w:bCs/>
                <w:strike w:val="0"/>
                <w:dstrike w:val="0"/>
                <w:color w:val="auto"/>
                <w:sz w:val="24"/>
                <w:szCs w:val="24"/>
                <w:highlight w:val="none"/>
              </w:rPr>
              <w:t>验收情况</w:t>
            </w:r>
          </w:p>
        </w:tc>
      </w:tr>
      <w:tr w14:paraId="4190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578701FE">
            <w:pPr>
              <w:widowControl/>
              <w:spacing w:line="460" w:lineRule="exact"/>
              <w:ind w:firstLine="420"/>
              <w:jc w:val="center"/>
              <w:rPr>
                <w:rFonts w:cs="Arial"/>
                <w:strike w:val="0"/>
                <w:dstrike w:val="0"/>
                <w:color w:val="auto"/>
                <w:highlight w:val="none"/>
              </w:rPr>
            </w:pPr>
          </w:p>
        </w:tc>
        <w:tc>
          <w:tcPr>
            <w:tcW w:w="1361" w:type="dxa"/>
            <w:noWrap w:val="0"/>
          </w:tcPr>
          <w:p w14:paraId="32E1481A">
            <w:pPr>
              <w:widowControl/>
              <w:spacing w:line="460" w:lineRule="exact"/>
              <w:ind w:firstLine="420"/>
              <w:jc w:val="center"/>
              <w:rPr>
                <w:rFonts w:cs="Arial"/>
                <w:strike w:val="0"/>
                <w:dstrike w:val="0"/>
                <w:color w:val="auto"/>
                <w:highlight w:val="none"/>
              </w:rPr>
            </w:pPr>
          </w:p>
        </w:tc>
        <w:tc>
          <w:tcPr>
            <w:tcW w:w="1213" w:type="dxa"/>
            <w:noWrap w:val="0"/>
          </w:tcPr>
          <w:p w14:paraId="39B2AC8E">
            <w:pPr>
              <w:widowControl/>
              <w:spacing w:line="460" w:lineRule="exact"/>
              <w:ind w:firstLine="420"/>
              <w:jc w:val="center"/>
              <w:rPr>
                <w:rFonts w:cs="Arial"/>
                <w:strike w:val="0"/>
                <w:dstrike w:val="0"/>
                <w:color w:val="auto"/>
                <w:highlight w:val="none"/>
              </w:rPr>
            </w:pPr>
          </w:p>
        </w:tc>
        <w:tc>
          <w:tcPr>
            <w:tcW w:w="1650" w:type="dxa"/>
            <w:noWrap w:val="0"/>
          </w:tcPr>
          <w:p w14:paraId="353D5D5F">
            <w:pPr>
              <w:widowControl/>
              <w:spacing w:line="460" w:lineRule="exact"/>
              <w:ind w:firstLine="420"/>
              <w:jc w:val="center"/>
              <w:rPr>
                <w:rFonts w:cs="Arial"/>
                <w:strike w:val="0"/>
                <w:dstrike w:val="0"/>
                <w:color w:val="auto"/>
                <w:highlight w:val="none"/>
              </w:rPr>
            </w:pPr>
          </w:p>
        </w:tc>
        <w:tc>
          <w:tcPr>
            <w:tcW w:w="1609" w:type="dxa"/>
            <w:noWrap w:val="0"/>
          </w:tcPr>
          <w:p w14:paraId="1A9CA7FE">
            <w:pPr>
              <w:widowControl/>
              <w:spacing w:line="460" w:lineRule="exact"/>
              <w:ind w:firstLine="420"/>
              <w:jc w:val="center"/>
              <w:rPr>
                <w:rFonts w:cs="Arial"/>
                <w:strike w:val="0"/>
                <w:dstrike w:val="0"/>
                <w:color w:val="auto"/>
                <w:highlight w:val="none"/>
              </w:rPr>
            </w:pPr>
          </w:p>
        </w:tc>
        <w:tc>
          <w:tcPr>
            <w:tcW w:w="1342" w:type="dxa"/>
            <w:noWrap w:val="0"/>
          </w:tcPr>
          <w:p w14:paraId="37B81581">
            <w:pPr>
              <w:widowControl/>
              <w:spacing w:line="460" w:lineRule="exact"/>
              <w:ind w:firstLine="420"/>
              <w:jc w:val="center"/>
              <w:rPr>
                <w:rFonts w:cs="Arial"/>
                <w:strike w:val="0"/>
                <w:dstrike w:val="0"/>
                <w:color w:val="auto"/>
                <w:highlight w:val="none"/>
              </w:rPr>
            </w:pPr>
          </w:p>
        </w:tc>
        <w:tc>
          <w:tcPr>
            <w:tcW w:w="1229" w:type="dxa"/>
            <w:noWrap w:val="0"/>
          </w:tcPr>
          <w:p w14:paraId="248F760D">
            <w:pPr>
              <w:widowControl/>
              <w:spacing w:line="460" w:lineRule="exact"/>
              <w:ind w:firstLine="420"/>
              <w:jc w:val="center"/>
              <w:rPr>
                <w:rFonts w:cs="Arial"/>
                <w:strike w:val="0"/>
                <w:dstrike w:val="0"/>
                <w:color w:val="auto"/>
                <w:highlight w:val="none"/>
              </w:rPr>
            </w:pPr>
          </w:p>
        </w:tc>
        <w:tc>
          <w:tcPr>
            <w:tcW w:w="983" w:type="dxa"/>
            <w:noWrap w:val="0"/>
          </w:tcPr>
          <w:p w14:paraId="1F4D5CE0">
            <w:pPr>
              <w:widowControl/>
              <w:spacing w:line="460" w:lineRule="exact"/>
              <w:ind w:firstLine="420"/>
              <w:jc w:val="center"/>
              <w:rPr>
                <w:rFonts w:cs="Arial"/>
                <w:strike w:val="0"/>
                <w:dstrike w:val="0"/>
                <w:color w:val="auto"/>
                <w:highlight w:val="none"/>
              </w:rPr>
            </w:pPr>
          </w:p>
        </w:tc>
      </w:tr>
      <w:tr w14:paraId="679FE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5D0FDECD">
            <w:pPr>
              <w:widowControl/>
              <w:spacing w:line="460" w:lineRule="exact"/>
              <w:ind w:firstLine="420"/>
              <w:jc w:val="center"/>
              <w:rPr>
                <w:rFonts w:cs="Arial"/>
                <w:strike w:val="0"/>
                <w:dstrike w:val="0"/>
                <w:color w:val="auto"/>
                <w:highlight w:val="none"/>
              </w:rPr>
            </w:pPr>
          </w:p>
        </w:tc>
        <w:tc>
          <w:tcPr>
            <w:tcW w:w="1361" w:type="dxa"/>
            <w:noWrap w:val="0"/>
          </w:tcPr>
          <w:p w14:paraId="6863D50E">
            <w:pPr>
              <w:widowControl/>
              <w:spacing w:line="460" w:lineRule="exact"/>
              <w:ind w:firstLine="420"/>
              <w:jc w:val="center"/>
              <w:rPr>
                <w:rFonts w:cs="Arial"/>
                <w:strike w:val="0"/>
                <w:dstrike w:val="0"/>
                <w:color w:val="auto"/>
                <w:highlight w:val="none"/>
              </w:rPr>
            </w:pPr>
          </w:p>
        </w:tc>
        <w:tc>
          <w:tcPr>
            <w:tcW w:w="1213" w:type="dxa"/>
            <w:noWrap w:val="0"/>
          </w:tcPr>
          <w:p w14:paraId="77D10B2E">
            <w:pPr>
              <w:widowControl/>
              <w:spacing w:line="460" w:lineRule="exact"/>
              <w:ind w:firstLine="420"/>
              <w:jc w:val="center"/>
              <w:rPr>
                <w:rFonts w:cs="Arial"/>
                <w:strike w:val="0"/>
                <w:dstrike w:val="0"/>
                <w:color w:val="auto"/>
                <w:highlight w:val="none"/>
              </w:rPr>
            </w:pPr>
          </w:p>
        </w:tc>
        <w:tc>
          <w:tcPr>
            <w:tcW w:w="1650" w:type="dxa"/>
            <w:noWrap w:val="0"/>
          </w:tcPr>
          <w:p w14:paraId="6F5AB18F">
            <w:pPr>
              <w:widowControl/>
              <w:spacing w:line="460" w:lineRule="exact"/>
              <w:ind w:firstLine="420"/>
              <w:jc w:val="center"/>
              <w:rPr>
                <w:rFonts w:cs="Arial"/>
                <w:strike w:val="0"/>
                <w:dstrike w:val="0"/>
                <w:color w:val="auto"/>
                <w:highlight w:val="none"/>
              </w:rPr>
            </w:pPr>
          </w:p>
        </w:tc>
        <w:tc>
          <w:tcPr>
            <w:tcW w:w="1609" w:type="dxa"/>
            <w:noWrap w:val="0"/>
          </w:tcPr>
          <w:p w14:paraId="08E7A29A">
            <w:pPr>
              <w:widowControl/>
              <w:spacing w:line="460" w:lineRule="exact"/>
              <w:ind w:firstLine="420"/>
              <w:jc w:val="center"/>
              <w:rPr>
                <w:rFonts w:cs="Arial"/>
                <w:strike w:val="0"/>
                <w:dstrike w:val="0"/>
                <w:color w:val="auto"/>
                <w:highlight w:val="none"/>
              </w:rPr>
            </w:pPr>
          </w:p>
        </w:tc>
        <w:tc>
          <w:tcPr>
            <w:tcW w:w="1342" w:type="dxa"/>
            <w:noWrap w:val="0"/>
          </w:tcPr>
          <w:p w14:paraId="3E70C693">
            <w:pPr>
              <w:widowControl/>
              <w:spacing w:line="460" w:lineRule="exact"/>
              <w:ind w:firstLine="420"/>
              <w:jc w:val="center"/>
              <w:rPr>
                <w:rFonts w:cs="Arial"/>
                <w:strike w:val="0"/>
                <w:dstrike w:val="0"/>
                <w:color w:val="auto"/>
                <w:highlight w:val="none"/>
              </w:rPr>
            </w:pPr>
          </w:p>
        </w:tc>
        <w:tc>
          <w:tcPr>
            <w:tcW w:w="1229" w:type="dxa"/>
            <w:noWrap w:val="0"/>
          </w:tcPr>
          <w:p w14:paraId="6BACC9B2">
            <w:pPr>
              <w:widowControl/>
              <w:spacing w:line="460" w:lineRule="exact"/>
              <w:ind w:firstLine="420"/>
              <w:jc w:val="center"/>
              <w:rPr>
                <w:rFonts w:cs="Arial"/>
                <w:strike w:val="0"/>
                <w:dstrike w:val="0"/>
                <w:color w:val="auto"/>
                <w:highlight w:val="none"/>
              </w:rPr>
            </w:pPr>
          </w:p>
        </w:tc>
        <w:tc>
          <w:tcPr>
            <w:tcW w:w="983" w:type="dxa"/>
            <w:noWrap w:val="0"/>
          </w:tcPr>
          <w:p w14:paraId="624E7217">
            <w:pPr>
              <w:widowControl/>
              <w:spacing w:line="460" w:lineRule="exact"/>
              <w:ind w:firstLine="420"/>
              <w:jc w:val="center"/>
              <w:rPr>
                <w:rFonts w:cs="Arial"/>
                <w:strike w:val="0"/>
                <w:dstrike w:val="0"/>
                <w:color w:val="auto"/>
                <w:highlight w:val="none"/>
              </w:rPr>
            </w:pPr>
          </w:p>
        </w:tc>
      </w:tr>
      <w:tr w14:paraId="018C6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73CFA1CB">
            <w:pPr>
              <w:widowControl/>
              <w:spacing w:line="460" w:lineRule="exact"/>
              <w:ind w:firstLine="420"/>
              <w:jc w:val="center"/>
              <w:rPr>
                <w:rFonts w:cs="Arial"/>
                <w:strike w:val="0"/>
                <w:dstrike w:val="0"/>
                <w:color w:val="auto"/>
                <w:highlight w:val="none"/>
              </w:rPr>
            </w:pPr>
          </w:p>
        </w:tc>
        <w:tc>
          <w:tcPr>
            <w:tcW w:w="1361" w:type="dxa"/>
            <w:noWrap w:val="0"/>
          </w:tcPr>
          <w:p w14:paraId="759798FF">
            <w:pPr>
              <w:widowControl/>
              <w:spacing w:line="460" w:lineRule="exact"/>
              <w:ind w:firstLine="420"/>
              <w:jc w:val="center"/>
              <w:rPr>
                <w:rFonts w:cs="Arial"/>
                <w:strike w:val="0"/>
                <w:dstrike w:val="0"/>
                <w:color w:val="auto"/>
                <w:highlight w:val="none"/>
              </w:rPr>
            </w:pPr>
          </w:p>
        </w:tc>
        <w:tc>
          <w:tcPr>
            <w:tcW w:w="1213" w:type="dxa"/>
            <w:noWrap w:val="0"/>
          </w:tcPr>
          <w:p w14:paraId="6530F329">
            <w:pPr>
              <w:widowControl/>
              <w:spacing w:line="460" w:lineRule="exact"/>
              <w:ind w:firstLine="420"/>
              <w:jc w:val="center"/>
              <w:rPr>
                <w:rFonts w:cs="Arial"/>
                <w:strike w:val="0"/>
                <w:dstrike w:val="0"/>
                <w:color w:val="auto"/>
                <w:highlight w:val="none"/>
              </w:rPr>
            </w:pPr>
          </w:p>
        </w:tc>
        <w:tc>
          <w:tcPr>
            <w:tcW w:w="1650" w:type="dxa"/>
            <w:noWrap w:val="0"/>
          </w:tcPr>
          <w:p w14:paraId="30037E09">
            <w:pPr>
              <w:widowControl/>
              <w:spacing w:line="460" w:lineRule="exact"/>
              <w:ind w:firstLine="420"/>
              <w:jc w:val="center"/>
              <w:rPr>
                <w:rFonts w:cs="Arial"/>
                <w:strike w:val="0"/>
                <w:dstrike w:val="0"/>
                <w:color w:val="auto"/>
                <w:highlight w:val="none"/>
              </w:rPr>
            </w:pPr>
          </w:p>
        </w:tc>
        <w:tc>
          <w:tcPr>
            <w:tcW w:w="1609" w:type="dxa"/>
            <w:noWrap w:val="0"/>
          </w:tcPr>
          <w:p w14:paraId="4EB682CF">
            <w:pPr>
              <w:widowControl/>
              <w:spacing w:line="460" w:lineRule="exact"/>
              <w:ind w:firstLine="420"/>
              <w:jc w:val="center"/>
              <w:rPr>
                <w:rFonts w:cs="Arial"/>
                <w:strike w:val="0"/>
                <w:dstrike w:val="0"/>
                <w:color w:val="auto"/>
                <w:highlight w:val="none"/>
              </w:rPr>
            </w:pPr>
          </w:p>
        </w:tc>
        <w:tc>
          <w:tcPr>
            <w:tcW w:w="1342" w:type="dxa"/>
            <w:noWrap w:val="0"/>
          </w:tcPr>
          <w:p w14:paraId="730C84C4">
            <w:pPr>
              <w:widowControl/>
              <w:spacing w:line="460" w:lineRule="exact"/>
              <w:ind w:firstLine="420"/>
              <w:jc w:val="center"/>
              <w:rPr>
                <w:rFonts w:cs="Arial"/>
                <w:strike w:val="0"/>
                <w:dstrike w:val="0"/>
                <w:color w:val="auto"/>
                <w:highlight w:val="none"/>
              </w:rPr>
            </w:pPr>
          </w:p>
        </w:tc>
        <w:tc>
          <w:tcPr>
            <w:tcW w:w="1229" w:type="dxa"/>
            <w:noWrap w:val="0"/>
          </w:tcPr>
          <w:p w14:paraId="0E912086">
            <w:pPr>
              <w:widowControl/>
              <w:spacing w:line="460" w:lineRule="exact"/>
              <w:ind w:firstLine="420"/>
              <w:jc w:val="center"/>
              <w:rPr>
                <w:rFonts w:cs="Arial"/>
                <w:strike w:val="0"/>
                <w:dstrike w:val="0"/>
                <w:color w:val="auto"/>
                <w:highlight w:val="none"/>
              </w:rPr>
            </w:pPr>
          </w:p>
        </w:tc>
        <w:tc>
          <w:tcPr>
            <w:tcW w:w="983" w:type="dxa"/>
            <w:noWrap w:val="0"/>
          </w:tcPr>
          <w:p w14:paraId="4CCD457E">
            <w:pPr>
              <w:widowControl/>
              <w:spacing w:line="460" w:lineRule="exact"/>
              <w:ind w:firstLine="420"/>
              <w:jc w:val="center"/>
              <w:rPr>
                <w:rFonts w:cs="Arial"/>
                <w:strike w:val="0"/>
                <w:dstrike w:val="0"/>
                <w:color w:val="auto"/>
                <w:highlight w:val="none"/>
              </w:rPr>
            </w:pPr>
          </w:p>
        </w:tc>
      </w:tr>
      <w:tr w14:paraId="24505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5B79C81E">
            <w:pPr>
              <w:widowControl/>
              <w:spacing w:line="460" w:lineRule="exact"/>
              <w:ind w:firstLine="420"/>
              <w:jc w:val="center"/>
              <w:rPr>
                <w:rFonts w:cs="Arial"/>
                <w:strike w:val="0"/>
                <w:dstrike w:val="0"/>
                <w:color w:val="auto"/>
                <w:highlight w:val="none"/>
              </w:rPr>
            </w:pPr>
          </w:p>
        </w:tc>
        <w:tc>
          <w:tcPr>
            <w:tcW w:w="1361" w:type="dxa"/>
            <w:noWrap w:val="0"/>
          </w:tcPr>
          <w:p w14:paraId="57763CA4">
            <w:pPr>
              <w:widowControl/>
              <w:spacing w:line="460" w:lineRule="exact"/>
              <w:ind w:firstLine="420"/>
              <w:jc w:val="center"/>
              <w:rPr>
                <w:rFonts w:cs="Arial"/>
                <w:strike w:val="0"/>
                <w:dstrike w:val="0"/>
                <w:color w:val="auto"/>
                <w:highlight w:val="none"/>
              </w:rPr>
            </w:pPr>
          </w:p>
        </w:tc>
        <w:tc>
          <w:tcPr>
            <w:tcW w:w="1213" w:type="dxa"/>
            <w:noWrap w:val="0"/>
          </w:tcPr>
          <w:p w14:paraId="4287E490">
            <w:pPr>
              <w:widowControl/>
              <w:spacing w:line="460" w:lineRule="exact"/>
              <w:ind w:firstLine="420"/>
              <w:jc w:val="center"/>
              <w:rPr>
                <w:rFonts w:cs="Arial"/>
                <w:strike w:val="0"/>
                <w:dstrike w:val="0"/>
                <w:color w:val="auto"/>
                <w:highlight w:val="none"/>
              </w:rPr>
            </w:pPr>
          </w:p>
        </w:tc>
        <w:tc>
          <w:tcPr>
            <w:tcW w:w="1650" w:type="dxa"/>
            <w:noWrap w:val="0"/>
          </w:tcPr>
          <w:p w14:paraId="790906B0">
            <w:pPr>
              <w:widowControl/>
              <w:spacing w:line="460" w:lineRule="exact"/>
              <w:ind w:firstLine="420"/>
              <w:jc w:val="center"/>
              <w:rPr>
                <w:rFonts w:cs="Arial"/>
                <w:strike w:val="0"/>
                <w:dstrike w:val="0"/>
                <w:color w:val="auto"/>
                <w:highlight w:val="none"/>
              </w:rPr>
            </w:pPr>
          </w:p>
        </w:tc>
        <w:tc>
          <w:tcPr>
            <w:tcW w:w="1609" w:type="dxa"/>
            <w:noWrap w:val="0"/>
          </w:tcPr>
          <w:p w14:paraId="729EF130">
            <w:pPr>
              <w:widowControl/>
              <w:spacing w:line="460" w:lineRule="exact"/>
              <w:ind w:firstLine="420"/>
              <w:jc w:val="center"/>
              <w:rPr>
                <w:rFonts w:cs="Arial"/>
                <w:strike w:val="0"/>
                <w:dstrike w:val="0"/>
                <w:color w:val="auto"/>
                <w:highlight w:val="none"/>
              </w:rPr>
            </w:pPr>
          </w:p>
        </w:tc>
        <w:tc>
          <w:tcPr>
            <w:tcW w:w="1342" w:type="dxa"/>
            <w:noWrap w:val="0"/>
          </w:tcPr>
          <w:p w14:paraId="22373CC3">
            <w:pPr>
              <w:widowControl/>
              <w:spacing w:line="460" w:lineRule="exact"/>
              <w:ind w:firstLine="420"/>
              <w:jc w:val="center"/>
              <w:rPr>
                <w:rFonts w:cs="Arial"/>
                <w:strike w:val="0"/>
                <w:dstrike w:val="0"/>
                <w:color w:val="auto"/>
                <w:highlight w:val="none"/>
              </w:rPr>
            </w:pPr>
          </w:p>
        </w:tc>
        <w:tc>
          <w:tcPr>
            <w:tcW w:w="1229" w:type="dxa"/>
            <w:noWrap w:val="0"/>
          </w:tcPr>
          <w:p w14:paraId="7C1433EC">
            <w:pPr>
              <w:widowControl/>
              <w:spacing w:line="460" w:lineRule="exact"/>
              <w:ind w:firstLine="420"/>
              <w:jc w:val="center"/>
              <w:rPr>
                <w:rFonts w:cs="Arial"/>
                <w:strike w:val="0"/>
                <w:dstrike w:val="0"/>
                <w:color w:val="auto"/>
                <w:highlight w:val="none"/>
              </w:rPr>
            </w:pPr>
          </w:p>
        </w:tc>
        <w:tc>
          <w:tcPr>
            <w:tcW w:w="983" w:type="dxa"/>
            <w:noWrap w:val="0"/>
          </w:tcPr>
          <w:p w14:paraId="43C17CDC">
            <w:pPr>
              <w:widowControl/>
              <w:spacing w:line="460" w:lineRule="exact"/>
              <w:ind w:firstLine="420"/>
              <w:jc w:val="center"/>
              <w:rPr>
                <w:rFonts w:cs="Arial"/>
                <w:strike w:val="0"/>
                <w:dstrike w:val="0"/>
                <w:color w:val="auto"/>
                <w:highlight w:val="none"/>
              </w:rPr>
            </w:pPr>
          </w:p>
        </w:tc>
      </w:tr>
      <w:tr w14:paraId="224D2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37C05772">
            <w:pPr>
              <w:widowControl/>
              <w:spacing w:line="460" w:lineRule="exact"/>
              <w:ind w:firstLine="420"/>
              <w:jc w:val="center"/>
              <w:rPr>
                <w:rFonts w:cs="Arial"/>
                <w:strike w:val="0"/>
                <w:dstrike w:val="0"/>
                <w:color w:val="auto"/>
                <w:highlight w:val="none"/>
              </w:rPr>
            </w:pPr>
          </w:p>
        </w:tc>
        <w:tc>
          <w:tcPr>
            <w:tcW w:w="1361" w:type="dxa"/>
            <w:noWrap w:val="0"/>
          </w:tcPr>
          <w:p w14:paraId="442276A8">
            <w:pPr>
              <w:widowControl/>
              <w:spacing w:line="460" w:lineRule="exact"/>
              <w:ind w:firstLine="420"/>
              <w:jc w:val="center"/>
              <w:rPr>
                <w:rFonts w:cs="Arial"/>
                <w:strike w:val="0"/>
                <w:dstrike w:val="0"/>
                <w:color w:val="auto"/>
                <w:highlight w:val="none"/>
              </w:rPr>
            </w:pPr>
          </w:p>
        </w:tc>
        <w:tc>
          <w:tcPr>
            <w:tcW w:w="1213" w:type="dxa"/>
            <w:noWrap w:val="0"/>
          </w:tcPr>
          <w:p w14:paraId="150ED4F5">
            <w:pPr>
              <w:widowControl/>
              <w:spacing w:line="460" w:lineRule="exact"/>
              <w:ind w:firstLine="420"/>
              <w:jc w:val="center"/>
              <w:rPr>
                <w:rFonts w:cs="Arial"/>
                <w:strike w:val="0"/>
                <w:dstrike w:val="0"/>
                <w:color w:val="auto"/>
                <w:highlight w:val="none"/>
              </w:rPr>
            </w:pPr>
          </w:p>
        </w:tc>
        <w:tc>
          <w:tcPr>
            <w:tcW w:w="1650" w:type="dxa"/>
            <w:noWrap w:val="0"/>
          </w:tcPr>
          <w:p w14:paraId="16D451D4">
            <w:pPr>
              <w:widowControl/>
              <w:spacing w:line="460" w:lineRule="exact"/>
              <w:ind w:firstLine="420"/>
              <w:jc w:val="center"/>
              <w:rPr>
                <w:rFonts w:cs="Arial"/>
                <w:strike w:val="0"/>
                <w:dstrike w:val="0"/>
                <w:color w:val="auto"/>
                <w:highlight w:val="none"/>
              </w:rPr>
            </w:pPr>
          </w:p>
        </w:tc>
        <w:tc>
          <w:tcPr>
            <w:tcW w:w="1609" w:type="dxa"/>
            <w:noWrap w:val="0"/>
          </w:tcPr>
          <w:p w14:paraId="682B9B02">
            <w:pPr>
              <w:widowControl/>
              <w:spacing w:line="460" w:lineRule="exact"/>
              <w:ind w:firstLine="420"/>
              <w:jc w:val="center"/>
              <w:rPr>
                <w:rFonts w:cs="Arial"/>
                <w:strike w:val="0"/>
                <w:dstrike w:val="0"/>
                <w:color w:val="auto"/>
                <w:highlight w:val="none"/>
              </w:rPr>
            </w:pPr>
          </w:p>
        </w:tc>
        <w:tc>
          <w:tcPr>
            <w:tcW w:w="1342" w:type="dxa"/>
            <w:noWrap w:val="0"/>
          </w:tcPr>
          <w:p w14:paraId="2AEF4E8A">
            <w:pPr>
              <w:widowControl/>
              <w:spacing w:line="460" w:lineRule="exact"/>
              <w:ind w:firstLine="420"/>
              <w:jc w:val="center"/>
              <w:rPr>
                <w:rFonts w:cs="Arial"/>
                <w:strike w:val="0"/>
                <w:dstrike w:val="0"/>
                <w:color w:val="auto"/>
                <w:highlight w:val="none"/>
              </w:rPr>
            </w:pPr>
          </w:p>
        </w:tc>
        <w:tc>
          <w:tcPr>
            <w:tcW w:w="1229" w:type="dxa"/>
            <w:noWrap w:val="0"/>
          </w:tcPr>
          <w:p w14:paraId="08E25F7F">
            <w:pPr>
              <w:widowControl/>
              <w:spacing w:line="460" w:lineRule="exact"/>
              <w:ind w:firstLine="420"/>
              <w:jc w:val="center"/>
              <w:rPr>
                <w:rFonts w:cs="Arial"/>
                <w:strike w:val="0"/>
                <w:dstrike w:val="0"/>
                <w:color w:val="auto"/>
                <w:highlight w:val="none"/>
              </w:rPr>
            </w:pPr>
          </w:p>
        </w:tc>
        <w:tc>
          <w:tcPr>
            <w:tcW w:w="983" w:type="dxa"/>
            <w:noWrap w:val="0"/>
          </w:tcPr>
          <w:p w14:paraId="08527B5B">
            <w:pPr>
              <w:widowControl/>
              <w:spacing w:line="460" w:lineRule="exact"/>
              <w:ind w:firstLine="420"/>
              <w:jc w:val="center"/>
              <w:rPr>
                <w:rFonts w:cs="Arial"/>
                <w:strike w:val="0"/>
                <w:dstrike w:val="0"/>
                <w:color w:val="auto"/>
                <w:highlight w:val="none"/>
              </w:rPr>
            </w:pPr>
          </w:p>
        </w:tc>
      </w:tr>
      <w:tr w14:paraId="05180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64AB27D0">
            <w:pPr>
              <w:widowControl/>
              <w:spacing w:line="460" w:lineRule="exact"/>
              <w:ind w:firstLine="420"/>
              <w:jc w:val="center"/>
              <w:rPr>
                <w:rFonts w:cs="Arial"/>
                <w:strike w:val="0"/>
                <w:dstrike w:val="0"/>
                <w:color w:val="auto"/>
                <w:highlight w:val="none"/>
              </w:rPr>
            </w:pPr>
          </w:p>
        </w:tc>
        <w:tc>
          <w:tcPr>
            <w:tcW w:w="1361" w:type="dxa"/>
            <w:noWrap w:val="0"/>
          </w:tcPr>
          <w:p w14:paraId="45C72608">
            <w:pPr>
              <w:widowControl/>
              <w:spacing w:line="460" w:lineRule="exact"/>
              <w:ind w:firstLine="420"/>
              <w:jc w:val="center"/>
              <w:rPr>
                <w:rFonts w:cs="Arial"/>
                <w:strike w:val="0"/>
                <w:dstrike w:val="0"/>
                <w:color w:val="auto"/>
                <w:highlight w:val="none"/>
              </w:rPr>
            </w:pPr>
          </w:p>
        </w:tc>
        <w:tc>
          <w:tcPr>
            <w:tcW w:w="1213" w:type="dxa"/>
            <w:noWrap w:val="0"/>
          </w:tcPr>
          <w:p w14:paraId="7B36CF68">
            <w:pPr>
              <w:widowControl/>
              <w:spacing w:line="460" w:lineRule="exact"/>
              <w:ind w:firstLine="420"/>
              <w:jc w:val="center"/>
              <w:rPr>
                <w:rFonts w:cs="Arial"/>
                <w:strike w:val="0"/>
                <w:dstrike w:val="0"/>
                <w:color w:val="auto"/>
                <w:highlight w:val="none"/>
              </w:rPr>
            </w:pPr>
          </w:p>
        </w:tc>
        <w:tc>
          <w:tcPr>
            <w:tcW w:w="1650" w:type="dxa"/>
            <w:noWrap w:val="0"/>
          </w:tcPr>
          <w:p w14:paraId="10DF0F70">
            <w:pPr>
              <w:widowControl/>
              <w:spacing w:line="460" w:lineRule="exact"/>
              <w:ind w:firstLine="420"/>
              <w:jc w:val="center"/>
              <w:rPr>
                <w:rFonts w:cs="Arial"/>
                <w:strike w:val="0"/>
                <w:dstrike w:val="0"/>
                <w:color w:val="auto"/>
                <w:highlight w:val="none"/>
              </w:rPr>
            </w:pPr>
          </w:p>
        </w:tc>
        <w:tc>
          <w:tcPr>
            <w:tcW w:w="1609" w:type="dxa"/>
            <w:noWrap w:val="0"/>
          </w:tcPr>
          <w:p w14:paraId="3BB79474">
            <w:pPr>
              <w:widowControl/>
              <w:spacing w:line="460" w:lineRule="exact"/>
              <w:ind w:firstLine="420"/>
              <w:jc w:val="center"/>
              <w:rPr>
                <w:rFonts w:cs="Arial"/>
                <w:strike w:val="0"/>
                <w:dstrike w:val="0"/>
                <w:color w:val="auto"/>
                <w:highlight w:val="none"/>
              </w:rPr>
            </w:pPr>
          </w:p>
        </w:tc>
        <w:tc>
          <w:tcPr>
            <w:tcW w:w="1342" w:type="dxa"/>
            <w:noWrap w:val="0"/>
          </w:tcPr>
          <w:p w14:paraId="783A7348">
            <w:pPr>
              <w:widowControl/>
              <w:spacing w:line="460" w:lineRule="exact"/>
              <w:ind w:firstLine="420"/>
              <w:jc w:val="center"/>
              <w:rPr>
                <w:rFonts w:cs="Arial"/>
                <w:strike w:val="0"/>
                <w:dstrike w:val="0"/>
                <w:color w:val="auto"/>
                <w:highlight w:val="none"/>
              </w:rPr>
            </w:pPr>
          </w:p>
        </w:tc>
        <w:tc>
          <w:tcPr>
            <w:tcW w:w="1229" w:type="dxa"/>
            <w:noWrap w:val="0"/>
          </w:tcPr>
          <w:p w14:paraId="208457B3">
            <w:pPr>
              <w:widowControl/>
              <w:spacing w:line="460" w:lineRule="exact"/>
              <w:ind w:firstLine="420"/>
              <w:jc w:val="center"/>
              <w:rPr>
                <w:rFonts w:cs="Arial"/>
                <w:strike w:val="0"/>
                <w:dstrike w:val="0"/>
                <w:color w:val="auto"/>
                <w:highlight w:val="none"/>
              </w:rPr>
            </w:pPr>
          </w:p>
        </w:tc>
        <w:tc>
          <w:tcPr>
            <w:tcW w:w="983" w:type="dxa"/>
            <w:noWrap w:val="0"/>
          </w:tcPr>
          <w:p w14:paraId="7FBC855F">
            <w:pPr>
              <w:widowControl/>
              <w:spacing w:line="460" w:lineRule="exact"/>
              <w:ind w:firstLine="420"/>
              <w:jc w:val="center"/>
              <w:rPr>
                <w:rFonts w:cs="Arial"/>
                <w:strike w:val="0"/>
                <w:dstrike w:val="0"/>
                <w:color w:val="auto"/>
                <w:highlight w:val="none"/>
              </w:rPr>
            </w:pPr>
          </w:p>
        </w:tc>
      </w:tr>
      <w:tr w14:paraId="2C113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101EAFF0">
            <w:pPr>
              <w:widowControl/>
              <w:spacing w:line="460" w:lineRule="exact"/>
              <w:ind w:firstLine="420"/>
              <w:jc w:val="center"/>
              <w:rPr>
                <w:rFonts w:cs="Arial"/>
                <w:strike w:val="0"/>
                <w:dstrike w:val="0"/>
                <w:color w:val="auto"/>
                <w:highlight w:val="none"/>
              </w:rPr>
            </w:pPr>
          </w:p>
        </w:tc>
        <w:tc>
          <w:tcPr>
            <w:tcW w:w="1361" w:type="dxa"/>
            <w:noWrap w:val="0"/>
          </w:tcPr>
          <w:p w14:paraId="289E9441">
            <w:pPr>
              <w:widowControl/>
              <w:spacing w:line="460" w:lineRule="exact"/>
              <w:ind w:firstLine="420"/>
              <w:jc w:val="center"/>
              <w:rPr>
                <w:rFonts w:cs="Arial"/>
                <w:strike w:val="0"/>
                <w:dstrike w:val="0"/>
                <w:color w:val="auto"/>
                <w:highlight w:val="none"/>
              </w:rPr>
            </w:pPr>
          </w:p>
        </w:tc>
        <w:tc>
          <w:tcPr>
            <w:tcW w:w="1213" w:type="dxa"/>
            <w:noWrap w:val="0"/>
          </w:tcPr>
          <w:p w14:paraId="6B3926E2">
            <w:pPr>
              <w:widowControl/>
              <w:spacing w:line="460" w:lineRule="exact"/>
              <w:ind w:firstLine="420"/>
              <w:jc w:val="center"/>
              <w:rPr>
                <w:rFonts w:cs="Arial"/>
                <w:strike w:val="0"/>
                <w:dstrike w:val="0"/>
                <w:color w:val="auto"/>
                <w:highlight w:val="none"/>
              </w:rPr>
            </w:pPr>
          </w:p>
        </w:tc>
        <w:tc>
          <w:tcPr>
            <w:tcW w:w="1650" w:type="dxa"/>
            <w:noWrap w:val="0"/>
          </w:tcPr>
          <w:p w14:paraId="38567A2D">
            <w:pPr>
              <w:widowControl/>
              <w:spacing w:line="460" w:lineRule="exact"/>
              <w:ind w:firstLine="420"/>
              <w:jc w:val="center"/>
              <w:rPr>
                <w:rFonts w:cs="Arial"/>
                <w:strike w:val="0"/>
                <w:dstrike w:val="0"/>
                <w:color w:val="auto"/>
                <w:highlight w:val="none"/>
              </w:rPr>
            </w:pPr>
          </w:p>
        </w:tc>
        <w:tc>
          <w:tcPr>
            <w:tcW w:w="1609" w:type="dxa"/>
            <w:noWrap w:val="0"/>
          </w:tcPr>
          <w:p w14:paraId="63EF88ED">
            <w:pPr>
              <w:widowControl/>
              <w:spacing w:line="460" w:lineRule="exact"/>
              <w:ind w:firstLine="420"/>
              <w:jc w:val="center"/>
              <w:rPr>
                <w:rFonts w:cs="Arial"/>
                <w:strike w:val="0"/>
                <w:dstrike w:val="0"/>
                <w:color w:val="auto"/>
                <w:highlight w:val="none"/>
              </w:rPr>
            </w:pPr>
          </w:p>
        </w:tc>
        <w:tc>
          <w:tcPr>
            <w:tcW w:w="1342" w:type="dxa"/>
            <w:noWrap w:val="0"/>
          </w:tcPr>
          <w:p w14:paraId="0871345B">
            <w:pPr>
              <w:widowControl/>
              <w:spacing w:line="460" w:lineRule="exact"/>
              <w:ind w:firstLine="420"/>
              <w:jc w:val="center"/>
              <w:rPr>
                <w:rFonts w:cs="Arial"/>
                <w:strike w:val="0"/>
                <w:dstrike w:val="0"/>
                <w:color w:val="auto"/>
                <w:highlight w:val="none"/>
              </w:rPr>
            </w:pPr>
          </w:p>
        </w:tc>
        <w:tc>
          <w:tcPr>
            <w:tcW w:w="1229" w:type="dxa"/>
            <w:noWrap w:val="0"/>
          </w:tcPr>
          <w:p w14:paraId="0EC9B8CA">
            <w:pPr>
              <w:widowControl/>
              <w:spacing w:line="460" w:lineRule="exact"/>
              <w:ind w:firstLine="420"/>
              <w:jc w:val="center"/>
              <w:rPr>
                <w:rFonts w:cs="Arial"/>
                <w:strike w:val="0"/>
                <w:dstrike w:val="0"/>
                <w:color w:val="auto"/>
                <w:highlight w:val="none"/>
              </w:rPr>
            </w:pPr>
          </w:p>
        </w:tc>
        <w:tc>
          <w:tcPr>
            <w:tcW w:w="983" w:type="dxa"/>
            <w:noWrap w:val="0"/>
          </w:tcPr>
          <w:p w14:paraId="7FED0F63">
            <w:pPr>
              <w:widowControl/>
              <w:spacing w:line="460" w:lineRule="exact"/>
              <w:ind w:firstLine="420"/>
              <w:jc w:val="center"/>
              <w:rPr>
                <w:rFonts w:cs="Arial"/>
                <w:strike w:val="0"/>
                <w:dstrike w:val="0"/>
                <w:color w:val="auto"/>
                <w:highlight w:val="none"/>
              </w:rPr>
            </w:pPr>
          </w:p>
        </w:tc>
      </w:tr>
      <w:tr w14:paraId="5EC01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7B24F93B">
            <w:pPr>
              <w:widowControl/>
              <w:spacing w:line="460" w:lineRule="exact"/>
              <w:ind w:firstLine="420"/>
              <w:jc w:val="center"/>
              <w:rPr>
                <w:rFonts w:cs="Arial"/>
                <w:strike w:val="0"/>
                <w:dstrike w:val="0"/>
                <w:color w:val="auto"/>
                <w:highlight w:val="none"/>
              </w:rPr>
            </w:pPr>
          </w:p>
        </w:tc>
        <w:tc>
          <w:tcPr>
            <w:tcW w:w="1361" w:type="dxa"/>
            <w:noWrap w:val="0"/>
          </w:tcPr>
          <w:p w14:paraId="360539AD">
            <w:pPr>
              <w:widowControl/>
              <w:spacing w:line="460" w:lineRule="exact"/>
              <w:ind w:firstLine="420"/>
              <w:jc w:val="center"/>
              <w:rPr>
                <w:rFonts w:cs="Arial"/>
                <w:strike w:val="0"/>
                <w:dstrike w:val="0"/>
                <w:color w:val="auto"/>
                <w:highlight w:val="none"/>
              </w:rPr>
            </w:pPr>
          </w:p>
        </w:tc>
        <w:tc>
          <w:tcPr>
            <w:tcW w:w="1213" w:type="dxa"/>
            <w:noWrap w:val="0"/>
          </w:tcPr>
          <w:p w14:paraId="6482A937">
            <w:pPr>
              <w:widowControl/>
              <w:spacing w:line="460" w:lineRule="exact"/>
              <w:ind w:firstLine="420"/>
              <w:jc w:val="center"/>
              <w:rPr>
                <w:rFonts w:cs="Arial"/>
                <w:strike w:val="0"/>
                <w:dstrike w:val="0"/>
                <w:color w:val="auto"/>
                <w:highlight w:val="none"/>
              </w:rPr>
            </w:pPr>
          </w:p>
        </w:tc>
        <w:tc>
          <w:tcPr>
            <w:tcW w:w="1650" w:type="dxa"/>
            <w:noWrap w:val="0"/>
          </w:tcPr>
          <w:p w14:paraId="166D8070">
            <w:pPr>
              <w:widowControl/>
              <w:spacing w:line="460" w:lineRule="exact"/>
              <w:ind w:firstLine="420"/>
              <w:jc w:val="center"/>
              <w:rPr>
                <w:rFonts w:cs="Arial"/>
                <w:strike w:val="0"/>
                <w:dstrike w:val="0"/>
                <w:color w:val="auto"/>
                <w:highlight w:val="none"/>
              </w:rPr>
            </w:pPr>
          </w:p>
        </w:tc>
        <w:tc>
          <w:tcPr>
            <w:tcW w:w="1609" w:type="dxa"/>
            <w:noWrap w:val="0"/>
          </w:tcPr>
          <w:p w14:paraId="1053CF38">
            <w:pPr>
              <w:widowControl/>
              <w:spacing w:line="460" w:lineRule="exact"/>
              <w:ind w:firstLine="420"/>
              <w:jc w:val="center"/>
              <w:rPr>
                <w:rFonts w:cs="Arial"/>
                <w:strike w:val="0"/>
                <w:dstrike w:val="0"/>
                <w:color w:val="auto"/>
                <w:highlight w:val="none"/>
              </w:rPr>
            </w:pPr>
          </w:p>
        </w:tc>
        <w:tc>
          <w:tcPr>
            <w:tcW w:w="1342" w:type="dxa"/>
            <w:noWrap w:val="0"/>
          </w:tcPr>
          <w:p w14:paraId="78ABC0ED">
            <w:pPr>
              <w:widowControl/>
              <w:spacing w:line="460" w:lineRule="exact"/>
              <w:ind w:firstLine="420"/>
              <w:jc w:val="center"/>
              <w:rPr>
                <w:rFonts w:cs="Arial"/>
                <w:strike w:val="0"/>
                <w:dstrike w:val="0"/>
                <w:color w:val="auto"/>
                <w:highlight w:val="none"/>
              </w:rPr>
            </w:pPr>
          </w:p>
        </w:tc>
        <w:tc>
          <w:tcPr>
            <w:tcW w:w="1229" w:type="dxa"/>
            <w:noWrap w:val="0"/>
          </w:tcPr>
          <w:p w14:paraId="49D3CC79">
            <w:pPr>
              <w:widowControl/>
              <w:spacing w:line="460" w:lineRule="exact"/>
              <w:ind w:firstLine="420"/>
              <w:jc w:val="center"/>
              <w:rPr>
                <w:rFonts w:cs="Arial"/>
                <w:strike w:val="0"/>
                <w:dstrike w:val="0"/>
                <w:color w:val="auto"/>
                <w:highlight w:val="none"/>
              </w:rPr>
            </w:pPr>
          </w:p>
        </w:tc>
        <w:tc>
          <w:tcPr>
            <w:tcW w:w="983" w:type="dxa"/>
            <w:noWrap w:val="0"/>
          </w:tcPr>
          <w:p w14:paraId="4EEA313E">
            <w:pPr>
              <w:widowControl/>
              <w:spacing w:line="460" w:lineRule="exact"/>
              <w:ind w:firstLine="420"/>
              <w:jc w:val="center"/>
              <w:rPr>
                <w:rFonts w:cs="Arial"/>
                <w:strike w:val="0"/>
                <w:dstrike w:val="0"/>
                <w:color w:val="auto"/>
                <w:highlight w:val="none"/>
              </w:rPr>
            </w:pPr>
          </w:p>
        </w:tc>
      </w:tr>
      <w:tr w14:paraId="22765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5" w:type="dxa"/>
            <w:noWrap w:val="0"/>
          </w:tcPr>
          <w:p w14:paraId="7C9A0EFD">
            <w:pPr>
              <w:widowControl/>
              <w:spacing w:line="460" w:lineRule="exact"/>
              <w:ind w:firstLine="420"/>
              <w:jc w:val="center"/>
              <w:rPr>
                <w:rFonts w:cs="Arial"/>
                <w:strike w:val="0"/>
                <w:dstrike w:val="0"/>
                <w:color w:val="auto"/>
                <w:highlight w:val="none"/>
              </w:rPr>
            </w:pPr>
          </w:p>
        </w:tc>
        <w:tc>
          <w:tcPr>
            <w:tcW w:w="1361" w:type="dxa"/>
            <w:noWrap w:val="0"/>
          </w:tcPr>
          <w:p w14:paraId="1DE81FAC">
            <w:pPr>
              <w:widowControl/>
              <w:spacing w:line="460" w:lineRule="exact"/>
              <w:ind w:firstLine="420"/>
              <w:jc w:val="center"/>
              <w:rPr>
                <w:rFonts w:cs="Arial"/>
                <w:strike w:val="0"/>
                <w:dstrike w:val="0"/>
                <w:color w:val="auto"/>
                <w:highlight w:val="none"/>
              </w:rPr>
            </w:pPr>
          </w:p>
        </w:tc>
        <w:tc>
          <w:tcPr>
            <w:tcW w:w="1213" w:type="dxa"/>
            <w:noWrap w:val="0"/>
          </w:tcPr>
          <w:p w14:paraId="4ABD6E49">
            <w:pPr>
              <w:widowControl/>
              <w:spacing w:line="460" w:lineRule="exact"/>
              <w:ind w:firstLine="420"/>
              <w:jc w:val="center"/>
              <w:rPr>
                <w:rFonts w:cs="Arial"/>
                <w:strike w:val="0"/>
                <w:dstrike w:val="0"/>
                <w:color w:val="auto"/>
                <w:highlight w:val="none"/>
              </w:rPr>
            </w:pPr>
          </w:p>
        </w:tc>
        <w:tc>
          <w:tcPr>
            <w:tcW w:w="1650" w:type="dxa"/>
            <w:noWrap w:val="0"/>
          </w:tcPr>
          <w:p w14:paraId="7853A6F1">
            <w:pPr>
              <w:widowControl/>
              <w:spacing w:line="460" w:lineRule="exact"/>
              <w:ind w:firstLine="420"/>
              <w:jc w:val="center"/>
              <w:rPr>
                <w:rFonts w:cs="Arial"/>
                <w:strike w:val="0"/>
                <w:dstrike w:val="0"/>
                <w:color w:val="auto"/>
                <w:highlight w:val="none"/>
              </w:rPr>
            </w:pPr>
          </w:p>
        </w:tc>
        <w:tc>
          <w:tcPr>
            <w:tcW w:w="1609" w:type="dxa"/>
            <w:noWrap w:val="0"/>
          </w:tcPr>
          <w:p w14:paraId="64514238">
            <w:pPr>
              <w:widowControl/>
              <w:spacing w:line="460" w:lineRule="exact"/>
              <w:ind w:firstLine="420"/>
              <w:jc w:val="center"/>
              <w:rPr>
                <w:rFonts w:cs="Arial"/>
                <w:strike w:val="0"/>
                <w:dstrike w:val="0"/>
                <w:color w:val="auto"/>
                <w:highlight w:val="none"/>
              </w:rPr>
            </w:pPr>
          </w:p>
        </w:tc>
        <w:tc>
          <w:tcPr>
            <w:tcW w:w="1342" w:type="dxa"/>
            <w:noWrap w:val="0"/>
          </w:tcPr>
          <w:p w14:paraId="1DD2E2FE">
            <w:pPr>
              <w:widowControl/>
              <w:spacing w:line="460" w:lineRule="exact"/>
              <w:ind w:firstLine="420"/>
              <w:jc w:val="center"/>
              <w:rPr>
                <w:rFonts w:cs="Arial"/>
                <w:strike w:val="0"/>
                <w:dstrike w:val="0"/>
                <w:color w:val="auto"/>
                <w:highlight w:val="none"/>
              </w:rPr>
            </w:pPr>
          </w:p>
        </w:tc>
        <w:tc>
          <w:tcPr>
            <w:tcW w:w="1229" w:type="dxa"/>
            <w:noWrap w:val="0"/>
          </w:tcPr>
          <w:p w14:paraId="16726A24">
            <w:pPr>
              <w:widowControl/>
              <w:spacing w:line="460" w:lineRule="exact"/>
              <w:ind w:firstLine="420"/>
              <w:jc w:val="center"/>
              <w:rPr>
                <w:rFonts w:cs="Arial"/>
                <w:strike w:val="0"/>
                <w:dstrike w:val="0"/>
                <w:color w:val="auto"/>
                <w:highlight w:val="none"/>
              </w:rPr>
            </w:pPr>
          </w:p>
        </w:tc>
        <w:tc>
          <w:tcPr>
            <w:tcW w:w="983" w:type="dxa"/>
            <w:noWrap w:val="0"/>
          </w:tcPr>
          <w:p w14:paraId="0F9FEF06">
            <w:pPr>
              <w:widowControl/>
              <w:spacing w:line="460" w:lineRule="exact"/>
              <w:ind w:firstLine="420"/>
              <w:jc w:val="center"/>
              <w:rPr>
                <w:rFonts w:cs="Arial"/>
                <w:strike w:val="0"/>
                <w:dstrike w:val="0"/>
                <w:color w:val="auto"/>
                <w:highlight w:val="none"/>
              </w:rPr>
            </w:pPr>
          </w:p>
        </w:tc>
      </w:tr>
    </w:tbl>
    <w:p w14:paraId="4BD59AA8">
      <w:pPr>
        <w:ind w:firstLine="420"/>
        <w:jc w:val="left"/>
        <w:rPr>
          <w:strike w:val="0"/>
          <w:dstrike w:val="0"/>
          <w:color w:val="auto"/>
          <w:highlight w:val="none"/>
        </w:rPr>
      </w:pPr>
      <w:bookmarkStart w:id="40" w:name="_Toc5813"/>
      <w:bookmarkStart w:id="41" w:name="_Toc416005155"/>
      <w:bookmarkStart w:id="42" w:name="_Toc433811020"/>
      <w:bookmarkStart w:id="43" w:name="_Toc13830"/>
      <w:bookmarkStart w:id="44" w:name="_Toc452140332"/>
    </w:p>
    <w:p w14:paraId="4BE98E62">
      <w:pPr>
        <w:pStyle w:val="270"/>
        <w:ind w:firstLine="480"/>
        <w:rPr>
          <w:rFonts w:hint="eastAsia" w:ascii="宋体" w:hAnsi="宋体" w:eastAsia="宋体"/>
          <w:strike w:val="0"/>
          <w:dstrike w:val="0"/>
          <w:color w:val="auto"/>
          <w:sz w:val="24"/>
          <w:szCs w:val="24"/>
          <w:highlight w:val="none"/>
          <w:lang w:eastAsia="zh-CN"/>
        </w:rPr>
      </w:pPr>
      <w:r>
        <w:rPr>
          <w:rFonts w:ascii="宋体" w:hAnsi="宋体" w:eastAsia="宋体"/>
          <w:strike w:val="0"/>
          <w:dstrike w:val="0"/>
          <w:color w:val="auto"/>
          <w:sz w:val="24"/>
          <w:szCs w:val="24"/>
          <w:highlight w:val="none"/>
        </w:rPr>
        <w:t>注：表后请附相关合同等证明文件的</w:t>
      </w:r>
      <w:bookmarkEnd w:id="40"/>
      <w:bookmarkEnd w:id="41"/>
      <w:bookmarkEnd w:id="42"/>
      <w:bookmarkEnd w:id="43"/>
      <w:bookmarkEnd w:id="44"/>
      <w:r>
        <w:rPr>
          <w:rFonts w:hint="eastAsia" w:ascii="宋体" w:hAnsi="宋体" w:eastAsia="宋体"/>
          <w:strike w:val="0"/>
          <w:dstrike w:val="0"/>
          <w:color w:val="auto"/>
          <w:sz w:val="24"/>
          <w:szCs w:val="24"/>
          <w:highlight w:val="none"/>
          <w:lang w:eastAsia="zh-CN"/>
        </w:rPr>
        <w:t>扫描件加盖公章</w:t>
      </w:r>
    </w:p>
    <w:p w14:paraId="12F71B27">
      <w:pPr>
        <w:pStyle w:val="291"/>
        <w:ind w:firstLine="420"/>
        <w:rPr>
          <w:strike w:val="0"/>
          <w:dstrike w:val="0"/>
          <w:color w:val="auto"/>
          <w:highlight w:val="none"/>
        </w:rPr>
      </w:pPr>
    </w:p>
    <w:p w14:paraId="5229E7C3">
      <w:pPr>
        <w:pStyle w:val="291"/>
        <w:ind w:firstLine="420"/>
        <w:rPr>
          <w:strike w:val="0"/>
          <w:dstrike w:val="0"/>
          <w:color w:val="auto"/>
          <w:highlight w:val="none"/>
        </w:rPr>
      </w:pPr>
    </w:p>
    <w:p w14:paraId="32B425FB">
      <w:pPr>
        <w:pStyle w:val="291"/>
        <w:ind w:firstLine="420"/>
        <w:rPr>
          <w:strike w:val="0"/>
          <w:dstrike w:val="0"/>
          <w:color w:val="auto"/>
          <w:highlight w:val="none"/>
        </w:rPr>
      </w:pPr>
    </w:p>
    <w:p w14:paraId="0C1D1D5C">
      <w:pPr>
        <w:pStyle w:val="291"/>
        <w:ind w:firstLine="420"/>
        <w:rPr>
          <w:strike w:val="0"/>
          <w:dstrike w:val="0"/>
          <w:color w:val="auto"/>
          <w:highlight w:val="none"/>
        </w:rPr>
      </w:pPr>
    </w:p>
    <w:p w14:paraId="1EDF8179">
      <w:pPr>
        <w:pStyle w:val="291"/>
        <w:ind w:firstLine="420"/>
        <w:rPr>
          <w:strike w:val="0"/>
          <w:dstrike w:val="0"/>
          <w:color w:val="auto"/>
          <w:highlight w:val="none"/>
        </w:rPr>
      </w:pPr>
    </w:p>
    <w:p w14:paraId="2C0F604B">
      <w:pPr>
        <w:pStyle w:val="291"/>
        <w:ind w:firstLine="420"/>
        <w:rPr>
          <w:strike w:val="0"/>
          <w:dstrike w:val="0"/>
          <w:color w:val="auto"/>
          <w:highlight w:val="none"/>
        </w:rPr>
      </w:pPr>
    </w:p>
    <w:p w14:paraId="3A994564">
      <w:pPr>
        <w:pStyle w:val="291"/>
        <w:ind w:firstLine="420"/>
        <w:rPr>
          <w:strike w:val="0"/>
          <w:dstrike w:val="0"/>
          <w:color w:val="auto"/>
          <w:highlight w:val="none"/>
        </w:rPr>
      </w:pPr>
    </w:p>
    <w:p w14:paraId="42CD817C">
      <w:pPr>
        <w:pStyle w:val="291"/>
        <w:ind w:firstLine="420"/>
        <w:rPr>
          <w:strike w:val="0"/>
          <w:dstrike w:val="0"/>
          <w:color w:val="auto"/>
          <w:highlight w:val="none"/>
        </w:rPr>
      </w:pPr>
    </w:p>
    <w:p w14:paraId="77403762">
      <w:pPr>
        <w:pStyle w:val="291"/>
        <w:ind w:firstLine="420"/>
        <w:rPr>
          <w:strike w:val="0"/>
          <w:dstrike w:val="0"/>
          <w:color w:val="auto"/>
          <w:highlight w:val="none"/>
        </w:rPr>
      </w:pPr>
    </w:p>
    <w:p w14:paraId="535A13E0">
      <w:pPr>
        <w:pStyle w:val="291"/>
        <w:ind w:firstLine="420"/>
        <w:rPr>
          <w:strike w:val="0"/>
          <w:dstrike w:val="0"/>
          <w:color w:val="auto"/>
          <w:highlight w:val="none"/>
        </w:rPr>
      </w:pPr>
    </w:p>
    <w:p w14:paraId="2A86AC94">
      <w:pPr>
        <w:pStyle w:val="291"/>
        <w:ind w:firstLine="420"/>
        <w:rPr>
          <w:strike w:val="0"/>
          <w:dstrike w:val="0"/>
          <w:color w:val="auto"/>
          <w:highlight w:val="none"/>
        </w:rPr>
      </w:pPr>
    </w:p>
    <w:p w14:paraId="699FAFDF">
      <w:pPr>
        <w:pStyle w:val="291"/>
        <w:ind w:firstLine="420"/>
        <w:rPr>
          <w:strike w:val="0"/>
          <w:dstrike w:val="0"/>
          <w:color w:val="auto"/>
          <w:highlight w:val="none"/>
        </w:rPr>
      </w:pPr>
    </w:p>
    <w:p w14:paraId="29F351B2">
      <w:pPr>
        <w:pStyle w:val="291"/>
        <w:ind w:firstLine="420"/>
        <w:rPr>
          <w:strike w:val="0"/>
          <w:dstrike w:val="0"/>
          <w:color w:val="auto"/>
          <w:highlight w:val="none"/>
        </w:rPr>
      </w:pPr>
    </w:p>
    <w:p w14:paraId="03A6AAB1">
      <w:pPr>
        <w:pStyle w:val="291"/>
        <w:ind w:firstLine="420"/>
        <w:rPr>
          <w:strike w:val="0"/>
          <w:dstrike w:val="0"/>
          <w:color w:val="auto"/>
          <w:highlight w:val="none"/>
        </w:rPr>
      </w:pPr>
    </w:p>
    <w:p w14:paraId="31B93EDA">
      <w:pPr>
        <w:pStyle w:val="291"/>
        <w:ind w:firstLine="420"/>
        <w:rPr>
          <w:strike w:val="0"/>
          <w:dstrike w:val="0"/>
          <w:color w:val="auto"/>
          <w:highlight w:val="none"/>
        </w:rPr>
      </w:pPr>
    </w:p>
    <w:p w14:paraId="030A1668">
      <w:pPr>
        <w:pStyle w:val="291"/>
        <w:ind w:firstLine="420"/>
        <w:rPr>
          <w:strike w:val="0"/>
          <w:dstrike w:val="0"/>
          <w:color w:val="auto"/>
          <w:highlight w:val="none"/>
        </w:rPr>
      </w:pPr>
    </w:p>
    <w:p w14:paraId="6DD747A4">
      <w:pPr>
        <w:pStyle w:val="291"/>
        <w:ind w:firstLine="420"/>
        <w:rPr>
          <w:strike w:val="0"/>
          <w:dstrike w:val="0"/>
          <w:color w:val="auto"/>
          <w:highlight w:val="none"/>
        </w:rPr>
      </w:pPr>
    </w:p>
    <w:p w14:paraId="22AE358F">
      <w:pPr>
        <w:pStyle w:val="291"/>
        <w:ind w:firstLine="420"/>
        <w:rPr>
          <w:strike w:val="0"/>
          <w:dstrike w:val="0"/>
          <w:color w:val="auto"/>
          <w:highlight w:val="none"/>
        </w:rPr>
      </w:pPr>
    </w:p>
    <w:p w14:paraId="1FB02E16">
      <w:pPr>
        <w:pStyle w:val="291"/>
        <w:ind w:firstLine="420"/>
        <w:rPr>
          <w:strike w:val="0"/>
          <w:dstrike w:val="0"/>
          <w:color w:val="auto"/>
          <w:highlight w:val="none"/>
        </w:rPr>
      </w:pPr>
    </w:p>
    <w:p w14:paraId="77D56C85">
      <w:pPr>
        <w:pStyle w:val="291"/>
        <w:ind w:firstLine="420"/>
        <w:rPr>
          <w:strike w:val="0"/>
          <w:dstrike w:val="0"/>
          <w:color w:val="auto"/>
          <w:highlight w:val="none"/>
        </w:rPr>
      </w:pPr>
    </w:p>
    <w:p w14:paraId="056B60F6">
      <w:pPr>
        <w:pStyle w:val="291"/>
        <w:ind w:firstLine="420"/>
        <w:rPr>
          <w:strike w:val="0"/>
          <w:dstrike w:val="0"/>
          <w:color w:val="auto"/>
          <w:highlight w:val="none"/>
        </w:rPr>
      </w:pPr>
    </w:p>
    <w:p w14:paraId="532826F2">
      <w:pPr>
        <w:pStyle w:val="291"/>
        <w:ind w:firstLine="420"/>
        <w:rPr>
          <w:strike w:val="0"/>
          <w:dstrike w:val="0"/>
          <w:color w:val="auto"/>
          <w:highlight w:val="none"/>
        </w:rPr>
      </w:pPr>
    </w:p>
    <w:p w14:paraId="0D7744FF">
      <w:pPr>
        <w:pStyle w:val="291"/>
        <w:ind w:firstLine="420"/>
        <w:rPr>
          <w:strike w:val="0"/>
          <w:dstrike w:val="0"/>
          <w:color w:val="auto"/>
          <w:highlight w:val="none"/>
        </w:rPr>
      </w:pPr>
    </w:p>
    <w:p w14:paraId="465CD0FD">
      <w:pPr>
        <w:pStyle w:val="291"/>
        <w:ind w:firstLine="420"/>
        <w:rPr>
          <w:strike w:val="0"/>
          <w:dstrike w:val="0"/>
          <w:color w:val="auto"/>
          <w:highlight w:val="none"/>
        </w:rPr>
      </w:pPr>
    </w:p>
    <w:p w14:paraId="79A31098">
      <w:pPr>
        <w:pStyle w:val="291"/>
        <w:ind w:firstLine="420"/>
        <w:rPr>
          <w:strike w:val="0"/>
          <w:dstrike w:val="0"/>
          <w:color w:val="auto"/>
          <w:highlight w:val="none"/>
        </w:rPr>
      </w:pPr>
    </w:p>
    <w:p w14:paraId="17F69658">
      <w:pPr>
        <w:pStyle w:val="270"/>
        <w:spacing w:line="360" w:lineRule="auto"/>
        <w:ind w:left="0" w:firstLine="480"/>
        <w:rPr>
          <w:rFonts w:ascii="宋体" w:hAnsi="宋体" w:eastAsia="宋体" w:cs="宋体"/>
          <w:strike w:val="0"/>
          <w:dstrike w:val="0"/>
          <w:color w:val="auto"/>
          <w:sz w:val="24"/>
          <w:szCs w:val="24"/>
          <w:highlight w:val="none"/>
        </w:rPr>
      </w:pPr>
    </w:p>
    <w:p w14:paraId="140BF998">
      <w:pPr>
        <w:ind w:firstLine="420"/>
        <w:jc w:val="center"/>
        <w:rPr>
          <w:strike w:val="0"/>
          <w:dstrike w:val="0"/>
          <w:color w:val="auto"/>
          <w:highlight w:val="none"/>
        </w:rPr>
        <w:sectPr>
          <w:headerReference r:id="rId23" w:type="first"/>
          <w:footerReference r:id="rId26" w:type="first"/>
          <w:headerReference r:id="rId21" w:type="default"/>
          <w:footerReference r:id="rId24" w:type="default"/>
          <w:headerReference r:id="rId22" w:type="even"/>
          <w:footerReference r:id="rId25" w:type="even"/>
          <w:pgSz w:w="11906" w:h="16838"/>
          <w:pgMar w:top="1020" w:right="1558" w:bottom="1440" w:left="1800" w:header="851" w:footer="992" w:gutter="0"/>
          <w:cols w:space="720" w:num="1"/>
          <w:docGrid w:linePitch="360" w:charSpace="0"/>
        </w:sectPr>
      </w:pPr>
    </w:p>
    <w:p w14:paraId="0207B584">
      <w:pPr>
        <w:widowControl/>
        <w:shd w:val="clear" w:color="auto" w:fill="FFFFFF"/>
        <w:spacing w:line="360" w:lineRule="auto"/>
        <w:ind w:firstLine="643"/>
        <w:jc w:val="center"/>
        <w:rPr>
          <w:b/>
          <w:strike w:val="0"/>
          <w:dstrike w:val="0"/>
          <w:color w:val="auto"/>
          <w:highlight w:val="none"/>
        </w:rPr>
      </w:pPr>
      <w:r>
        <w:rPr>
          <w:rFonts w:hint="eastAsia"/>
          <w:b/>
          <w:bCs/>
          <w:strike w:val="0"/>
          <w:dstrike w:val="0"/>
          <w:color w:val="auto"/>
          <w:sz w:val="32"/>
          <w:szCs w:val="32"/>
          <w:highlight w:val="none"/>
        </w:rPr>
        <w:t>六、</w:t>
      </w:r>
      <w:bookmarkEnd w:id="35"/>
      <w:bookmarkEnd w:id="36"/>
      <w:bookmarkEnd w:id="37"/>
      <w:bookmarkEnd w:id="38"/>
      <w:bookmarkEnd w:id="39"/>
      <w:r>
        <w:rPr>
          <w:rFonts w:hint="eastAsia"/>
          <w:b/>
          <w:bCs/>
          <w:strike w:val="0"/>
          <w:dstrike w:val="0"/>
          <w:color w:val="auto"/>
          <w:sz w:val="32"/>
          <w:szCs w:val="32"/>
          <w:highlight w:val="none"/>
        </w:rPr>
        <w:t>商务条款偏离表</w:t>
      </w:r>
    </w:p>
    <w:p w14:paraId="18ECB41F">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项目名称：</w:t>
      </w:r>
    </w:p>
    <w:p w14:paraId="34BF5352">
      <w:pPr>
        <w:spacing w:line="360" w:lineRule="auto"/>
        <w:ind w:firstLine="480"/>
        <w:rPr>
          <w:strike w:val="0"/>
          <w:dstrike w:val="0"/>
          <w:color w:val="auto"/>
          <w:sz w:val="24"/>
          <w:szCs w:val="24"/>
          <w:highlight w:val="none"/>
          <w:u w:val="single"/>
        </w:rPr>
      </w:pPr>
      <w:r>
        <w:rPr>
          <w:rFonts w:hint="eastAsia"/>
          <w:strike w:val="0"/>
          <w:dstrike w:val="0"/>
          <w:color w:val="auto"/>
          <w:sz w:val="24"/>
          <w:szCs w:val="24"/>
          <w:highlight w:val="none"/>
        </w:rPr>
        <w:t>招标编号：</w:t>
      </w:r>
    </w:p>
    <w:tbl>
      <w:tblPr>
        <w:tblStyle w:val="39"/>
        <w:tblW w:w="9498"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7"/>
        <w:gridCol w:w="2116"/>
        <w:gridCol w:w="2646"/>
        <w:gridCol w:w="2646"/>
        <w:gridCol w:w="993"/>
      </w:tblGrid>
      <w:tr w14:paraId="4A58A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4ADF56FC">
            <w:pPr>
              <w:spacing w:before="240" w:after="240"/>
              <w:ind w:firstLine="0"/>
              <w:jc w:val="center"/>
              <w:rPr>
                <w:strike w:val="0"/>
                <w:dstrike w:val="0"/>
                <w:color w:val="auto"/>
                <w:sz w:val="24"/>
                <w:szCs w:val="24"/>
                <w:highlight w:val="none"/>
              </w:rPr>
            </w:pPr>
            <w:r>
              <w:rPr>
                <w:rFonts w:hint="eastAsia"/>
                <w:strike w:val="0"/>
                <w:dstrike w:val="0"/>
                <w:color w:val="auto"/>
                <w:sz w:val="24"/>
                <w:szCs w:val="24"/>
                <w:highlight w:val="none"/>
              </w:rPr>
              <w:t>序号</w:t>
            </w:r>
          </w:p>
        </w:tc>
        <w:tc>
          <w:tcPr>
            <w:tcW w:w="2116" w:type="dxa"/>
            <w:noWrap w:val="0"/>
          </w:tcPr>
          <w:p w14:paraId="68A48BC8">
            <w:pPr>
              <w:spacing w:before="240" w:after="240"/>
              <w:ind w:firstLine="0"/>
              <w:jc w:val="center"/>
              <w:rPr>
                <w:strike w:val="0"/>
                <w:dstrike w:val="0"/>
                <w:color w:val="auto"/>
                <w:sz w:val="24"/>
                <w:szCs w:val="24"/>
                <w:highlight w:val="none"/>
              </w:rPr>
            </w:pPr>
            <w:r>
              <w:rPr>
                <w:rFonts w:hint="eastAsia"/>
                <w:strike w:val="0"/>
                <w:dstrike w:val="0"/>
                <w:color w:val="auto"/>
                <w:sz w:val="24"/>
                <w:szCs w:val="24"/>
                <w:highlight w:val="none"/>
              </w:rPr>
              <w:t>招标文件条目号</w:t>
            </w:r>
          </w:p>
        </w:tc>
        <w:tc>
          <w:tcPr>
            <w:tcW w:w="2646" w:type="dxa"/>
            <w:noWrap w:val="0"/>
          </w:tcPr>
          <w:p w14:paraId="280E8726">
            <w:pPr>
              <w:spacing w:before="240" w:after="240"/>
              <w:ind w:firstLine="0"/>
              <w:jc w:val="center"/>
              <w:rPr>
                <w:strike w:val="0"/>
                <w:dstrike w:val="0"/>
                <w:color w:val="auto"/>
                <w:sz w:val="24"/>
                <w:szCs w:val="24"/>
                <w:highlight w:val="none"/>
              </w:rPr>
            </w:pPr>
            <w:r>
              <w:rPr>
                <w:rFonts w:hint="eastAsia"/>
                <w:strike w:val="0"/>
                <w:dstrike w:val="0"/>
                <w:color w:val="auto"/>
                <w:sz w:val="24"/>
                <w:highlight w:val="none"/>
              </w:rPr>
              <w:t>招标文件《合同条款》</w:t>
            </w:r>
          </w:p>
        </w:tc>
        <w:tc>
          <w:tcPr>
            <w:tcW w:w="2646" w:type="dxa"/>
            <w:noWrap w:val="0"/>
          </w:tcPr>
          <w:p w14:paraId="1C52110F">
            <w:pPr>
              <w:spacing w:before="240" w:after="240"/>
              <w:ind w:firstLine="0"/>
              <w:jc w:val="center"/>
              <w:rPr>
                <w:strike w:val="0"/>
                <w:dstrike w:val="0"/>
                <w:color w:val="auto"/>
                <w:sz w:val="24"/>
                <w:szCs w:val="24"/>
                <w:highlight w:val="none"/>
              </w:rPr>
            </w:pPr>
            <w:r>
              <w:rPr>
                <w:rFonts w:hint="eastAsia"/>
                <w:strike w:val="0"/>
                <w:dstrike w:val="0"/>
                <w:color w:val="auto"/>
                <w:sz w:val="24"/>
                <w:highlight w:val="none"/>
              </w:rPr>
              <w:t>《合同条款》响应情况</w:t>
            </w:r>
          </w:p>
        </w:tc>
        <w:tc>
          <w:tcPr>
            <w:tcW w:w="993" w:type="dxa"/>
            <w:noWrap w:val="0"/>
          </w:tcPr>
          <w:p w14:paraId="2C2EC5BC">
            <w:pPr>
              <w:spacing w:before="240" w:after="240"/>
              <w:ind w:firstLine="0"/>
              <w:jc w:val="center"/>
              <w:rPr>
                <w:strike w:val="0"/>
                <w:dstrike w:val="0"/>
                <w:color w:val="auto"/>
                <w:sz w:val="24"/>
                <w:szCs w:val="24"/>
                <w:highlight w:val="none"/>
              </w:rPr>
            </w:pPr>
            <w:r>
              <w:rPr>
                <w:rFonts w:hint="eastAsia"/>
                <w:strike w:val="0"/>
                <w:dstrike w:val="0"/>
                <w:color w:val="auto"/>
                <w:sz w:val="24"/>
                <w:highlight w:val="none"/>
              </w:rPr>
              <w:t>偏离说明</w:t>
            </w:r>
          </w:p>
        </w:tc>
      </w:tr>
      <w:tr w14:paraId="58A1F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27F6937B">
            <w:pPr>
              <w:spacing w:before="240" w:after="240"/>
              <w:ind w:firstLine="480"/>
              <w:rPr>
                <w:strike w:val="0"/>
                <w:dstrike w:val="0"/>
                <w:color w:val="auto"/>
                <w:sz w:val="24"/>
                <w:szCs w:val="24"/>
                <w:highlight w:val="none"/>
              </w:rPr>
            </w:pPr>
          </w:p>
        </w:tc>
        <w:tc>
          <w:tcPr>
            <w:tcW w:w="2116" w:type="dxa"/>
            <w:noWrap w:val="0"/>
          </w:tcPr>
          <w:p w14:paraId="7A4FC667">
            <w:pPr>
              <w:spacing w:before="240" w:after="240"/>
              <w:ind w:firstLine="480"/>
              <w:rPr>
                <w:strike w:val="0"/>
                <w:dstrike w:val="0"/>
                <w:color w:val="auto"/>
                <w:sz w:val="24"/>
                <w:szCs w:val="24"/>
                <w:highlight w:val="none"/>
              </w:rPr>
            </w:pPr>
          </w:p>
        </w:tc>
        <w:tc>
          <w:tcPr>
            <w:tcW w:w="2646" w:type="dxa"/>
            <w:noWrap w:val="0"/>
          </w:tcPr>
          <w:p w14:paraId="0BE8EB02">
            <w:pPr>
              <w:spacing w:before="240" w:after="240"/>
              <w:ind w:firstLine="480"/>
              <w:rPr>
                <w:strike w:val="0"/>
                <w:dstrike w:val="0"/>
                <w:color w:val="auto"/>
                <w:sz w:val="24"/>
                <w:szCs w:val="24"/>
                <w:highlight w:val="none"/>
              </w:rPr>
            </w:pPr>
          </w:p>
        </w:tc>
        <w:tc>
          <w:tcPr>
            <w:tcW w:w="2646" w:type="dxa"/>
            <w:noWrap w:val="0"/>
          </w:tcPr>
          <w:p w14:paraId="418D3B5E">
            <w:pPr>
              <w:spacing w:before="240" w:after="240"/>
              <w:ind w:firstLine="480"/>
              <w:rPr>
                <w:strike w:val="0"/>
                <w:dstrike w:val="0"/>
                <w:color w:val="auto"/>
                <w:sz w:val="24"/>
                <w:szCs w:val="24"/>
                <w:highlight w:val="none"/>
              </w:rPr>
            </w:pPr>
          </w:p>
        </w:tc>
        <w:tc>
          <w:tcPr>
            <w:tcW w:w="993" w:type="dxa"/>
            <w:noWrap w:val="0"/>
          </w:tcPr>
          <w:p w14:paraId="0E0E743B">
            <w:pPr>
              <w:spacing w:before="240" w:after="240"/>
              <w:ind w:firstLine="480"/>
              <w:rPr>
                <w:strike w:val="0"/>
                <w:dstrike w:val="0"/>
                <w:color w:val="auto"/>
                <w:sz w:val="24"/>
                <w:szCs w:val="24"/>
                <w:highlight w:val="none"/>
              </w:rPr>
            </w:pPr>
          </w:p>
        </w:tc>
      </w:tr>
      <w:tr w14:paraId="71D6C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6915E547">
            <w:pPr>
              <w:spacing w:before="240" w:after="240"/>
              <w:ind w:firstLine="480"/>
              <w:rPr>
                <w:strike w:val="0"/>
                <w:dstrike w:val="0"/>
                <w:color w:val="auto"/>
                <w:sz w:val="24"/>
                <w:szCs w:val="24"/>
                <w:highlight w:val="none"/>
              </w:rPr>
            </w:pPr>
          </w:p>
        </w:tc>
        <w:tc>
          <w:tcPr>
            <w:tcW w:w="2116" w:type="dxa"/>
            <w:noWrap w:val="0"/>
          </w:tcPr>
          <w:p w14:paraId="55C07B9E">
            <w:pPr>
              <w:spacing w:before="240" w:after="240"/>
              <w:ind w:firstLine="480"/>
              <w:rPr>
                <w:strike w:val="0"/>
                <w:dstrike w:val="0"/>
                <w:color w:val="auto"/>
                <w:sz w:val="24"/>
                <w:szCs w:val="24"/>
                <w:highlight w:val="none"/>
              </w:rPr>
            </w:pPr>
          </w:p>
        </w:tc>
        <w:tc>
          <w:tcPr>
            <w:tcW w:w="2646" w:type="dxa"/>
            <w:noWrap w:val="0"/>
          </w:tcPr>
          <w:p w14:paraId="4DD15667">
            <w:pPr>
              <w:spacing w:before="240" w:after="240"/>
              <w:ind w:firstLine="480"/>
              <w:rPr>
                <w:strike w:val="0"/>
                <w:dstrike w:val="0"/>
                <w:color w:val="auto"/>
                <w:sz w:val="24"/>
                <w:szCs w:val="24"/>
                <w:highlight w:val="none"/>
              </w:rPr>
            </w:pPr>
          </w:p>
        </w:tc>
        <w:tc>
          <w:tcPr>
            <w:tcW w:w="2646" w:type="dxa"/>
            <w:noWrap w:val="0"/>
          </w:tcPr>
          <w:p w14:paraId="6046D146">
            <w:pPr>
              <w:spacing w:before="240" w:after="240"/>
              <w:ind w:firstLine="480"/>
              <w:rPr>
                <w:strike w:val="0"/>
                <w:dstrike w:val="0"/>
                <w:color w:val="auto"/>
                <w:sz w:val="24"/>
                <w:szCs w:val="24"/>
                <w:highlight w:val="none"/>
              </w:rPr>
            </w:pPr>
          </w:p>
        </w:tc>
        <w:tc>
          <w:tcPr>
            <w:tcW w:w="993" w:type="dxa"/>
            <w:noWrap w:val="0"/>
          </w:tcPr>
          <w:p w14:paraId="057930CF">
            <w:pPr>
              <w:spacing w:before="240" w:after="240"/>
              <w:ind w:firstLine="480"/>
              <w:rPr>
                <w:strike w:val="0"/>
                <w:dstrike w:val="0"/>
                <w:color w:val="auto"/>
                <w:sz w:val="24"/>
                <w:szCs w:val="24"/>
                <w:highlight w:val="none"/>
              </w:rPr>
            </w:pPr>
          </w:p>
        </w:tc>
      </w:tr>
      <w:tr w14:paraId="7ACA8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7158FEC5">
            <w:pPr>
              <w:spacing w:before="240" w:after="240"/>
              <w:ind w:firstLine="480"/>
              <w:rPr>
                <w:strike w:val="0"/>
                <w:dstrike w:val="0"/>
                <w:color w:val="auto"/>
                <w:sz w:val="24"/>
                <w:szCs w:val="24"/>
                <w:highlight w:val="none"/>
              </w:rPr>
            </w:pPr>
          </w:p>
        </w:tc>
        <w:tc>
          <w:tcPr>
            <w:tcW w:w="2116" w:type="dxa"/>
            <w:noWrap w:val="0"/>
          </w:tcPr>
          <w:p w14:paraId="59978A38">
            <w:pPr>
              <w:spacing w:before="240" w:after="240"/>
              <w:ind w:firstLine="480"/>
              <w:rPr>
                <w:strike w:val="0"/>
                <w:dstrike w:val="0"/>
                <w:color w:val="auto"/>
                <w:sz w:val="24"/>
                <w:szCs w:val="24"/>
                <w:highlight w:val="none"/>
              </w:rPr>
            </w:pPr>
          </w:p>
        </w:tc>
        <w:tc>
          <w:tcPr>
            <w:tcW w:w="2646" w:type="dxa"/>
            <w:noWrap w:val="0"/>
          </w:tcPr>
          <w:p w14:paraId="102B1ED6">
            <w:pPr>
              <w:spacing w:before="240" w:after="240"/>
              <w:ind w:firstLine="480"/>
              <w:rPr>
                <w:strike w:val="0"/>
                <w:dstrike w:val="0"/>
                <w:color w:val="auto"/>
                <w:sz w:val="24"/>
                <w:szCs w:val="24"/>
                <w:highlight w:val="none"/>
              </w:rPr>
            </w:pPr>
          </w:p>
        </w:tc>
        <w:tc>
          <w:tcPr>
            <w:tcW w:w="2646" w:type="dxa"/>
            <w:noWrap w:val="0"/>
          </w:tcPr>
          <w:p w14:paraId="7EFA4108">
            <w:pPr>
              <w:spacing w:before="240" w:after="240"/>
              <w:ind w:firstLine="480"/>
              <w:rPr>
                <w:strike w:val="0"/>
                <w:dstrike w:val="0"/>
                <w:color w:val="auto"/>
                <w:sz w:val="24"/>
                <w:szCs w:val="24"/>
                <w:highlight w:val="none"/>
              </w:rPr>
            </w:pPr>
          </w:p>
        </w:tc>
        <w:tc>
          <w:tcPr>
            <w:tcW w:w="993" w:type="dxa"/>
            <w:noWrap w:val="0"/>
          </w:tcPr>
          <w:p w14:paraId="11134134">
            <w:pPr>
              <w:spacing w:before="240" w:after="240"/>
              <w:ind w:firstLine="480"/>
              <w:rPr>
                <w:strike w:val="0"/>
                <w:dstrike w:val="0"/>
                <w:color w:val="auto"/>
                <w:sz w:val="24"/>
                <w:szCs w:val="24"/>
                <w:highlight w:val="none"/>
              </w:rPr>
            </w:pPr>
          </w:p>
        </w:tc>
      </w:tr>
      <w:tr w14:paraId="77EBF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3B9FA0C1">
            <w:pPr>
              <w:spacing w:before="240" w:after="240"/>
              <w:ind w:firstLine="480"/>
              <w:rPr>
                <w:strike w:val="0"/>
                <w:dstrike w:val="0"/>
                <w:color w:val="auto"/>
                <w:sz w:val="24"/>
                <w:szCs w:val="24"/>
                <w:highlight w:val="none"/>
              </w:rPr>
            </w:pPr>
          </w:p>
        </w:tc>
        <w:tc>
          <w:tcPr>
            <w:tcW w:w="2116" w:type="dxa"/>
            <w:noWrap w:val="0"/>
          </w:tcPr>
          <w:p w14:paraId="5F9314E7">
            <w:pPr>
              <w:spacing w:before="240" w:after="240"/>
              <w:ind w:firstLine="480"/>
              <w:rPr>
                <w:strike w:val="0"/>
                <w:dstrike w:val="0"/>
                <w:color w:val="auto"/>
                <w:sz w:val="24"/>
                <w:szCs w:val="24"/>
                <w:highlight w:val="none"/>
              </w:rPr>
            </w:pPr>
          </w:p>
        </w:tc>
        <w:tc>
          <w:tcPr>
            <w:tcW w:w="2646" w:type="dxa"/>
            <w:noWrap w:val="0"/>
          </w:tcPr>
          <w:p w14:paraId="48038D27">
            <w:pPr>
              <w:spacing w:before="240" w:after="240"/>
              <w:ind w:firstLine="480"/>
              <w:rPr>
                <w:strike w:val="0"/>
                <w:dstrike w:val="0"/>
                <w:color w:val="auto"/>
                <w:sz w:val="24"/>
                <w:szCs w:val="24"/>
                <w:highlight w:val="none"/>
              </w:rPr>
            </w:pPr>
          </w:p>
        </w:tc>
        <w:tc>
          <w:tcPr>
            <w:tcW w:w="2646" w:type="dxa"/>
            <w:noWrap w:val="0"/>
          </w:tcPr>
          <w:p w14:paraId="04BA794C">
            <w:pPr>
              <w:spacing w:before="240" w:after="240"/>
              <w:ind w:firstLine="480"/>
              <w:rPr>
                <w:strike w:val="0"/>
                <w:dstrike w:val="0"/>
                <w:color w:val="auto"/>
                <w:sz w:val="24"/>
                <w:szCs w:val="24"/>
                <w:highlight w:val="none"/>
              </w:rPr>
            </w:pPr>
          </w:p>
        </w:tc>
        <w:tc>
          <w:tcPr>
            <w:tcW w:w="993" w:type="dxa"/>
            <w:noWrap w:val="0"/>
          </w:tcPr>
          <w:p w14:paraId="66B786F8">
            <w:pPr>
              <w:spacing w:before="240" w:after="240"/>
              <w:ind w:firstLine="480"/>
              <w:rPr>
                <w:strike w:val="0"/>
                <w:dstrike w:val="0"/>
                <w:color w:val="auto"/>
                <w:sz w:val="24"/>
                <w:szCs w:val="24"/>
                <w:highlight w:val="none"/>
              </w:rPr>
            </w:pPr>
          </w:p>
        </w:tc>
      </w:tr>
      <w:tr w14:paraId="08F90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748C0F40">
            <w:pPr>
              <w:spacing w:before="240" w:after="240"/>
              <w:ind w:firstLine="480"/>
              <w:rPr>
                <w:strike w:val="0"/>
                <w:dstrike w:val="0"/>
                <w:color w:val="auto"/>
                <w:sz w:val="24"/>
                <w:szCs w:val="24"/>
                <w:highlight w:val="none"/>
              </w:rPr>
            </w:pPr>
          </w:p>
        </w:tc>
        <w:tc>
          <w:tcPr>
            <w:tcW w:w="2116" w:type="dxa"/>
            <w:noWrap w:val="0"/>
          </w:tcPr>
          <w:p w14:paraId="27726C57">
            <w:pPr>
              <w:spacing w:before="240" w:after="240"/>
              <w:ind w:firstLine="480"/>
              <w:rPr>
                <w:strike w:val="0"/>
                <w:dstrike w:val="0"/>
                <w:color w:val="auto"/>
                <w:sz w:val="24"/>
                <w:szCs w:val="24"/>
                <w:highlight w:val="none"/>
              </w:rPr>
            </w:pPr>
          </w:p>
        </w:tc>
        <w:tc>
          <w:tcPr>
            <w:tcW w:w="2646" w:type="dxa"/>
            <w:noWrap w:val="0"/>
          </w:tcPr>
          <w:p w14:paraId="421B7831">
            <w:pPr>
              <w:spacing w:before="240" w:after="240"/>
              <w:ind w:firstLine="480"/>
              <w:rPr>
                <w:strike w:val="0"/>
                <w:dstrike w:val="0"/>
                <w:color w:val="auto"/>
                <w:sz w:val="24"/>
                <w:szCs w:val="24"/>
                <w:highlight w:val="none"/>
              </w:rPr>
            </w:pPr>
          </w:p>
        </w:tc>
        <w:tc>
          <w:tcPr>
            <w:tcW w:w="2646" w:type="dxa"/>
            <w:noWrap w:val="0"/>
          </w:tcPr>
          <w:p w14:paraId="6D44D3ED">
            <w:pPr>
              <w:spacing w:before="240" w:after="240"/>
              <w:ind w:firstLine="480"/>
              <w:rPr>
                <w:strike w:val="0"/>
                <w:dstrike w:val="0"/>
                <w:color w:val="auto"/>
                <w:sz w:val="24"/>
                <w:szCs w:val="24"/>
                <w:highlight w:val="none"/>
              </w:rPr>
            </w:pPr>
          </w:p>
        </w:tc>
        <w:tc>
          <w:tcPr>
            <w:tcW w:w="993" w:type="dxa"/>
            <w:noWrap w:val="0"/>
          </w:tcPr>
          <w:p w14:paraId="03382D7C">
            <w:pPr>
              <w:spacing w:before="240" w:after="240"/>
              <w:ind w:firstLine="480"/>
              <w:rPr>
                <w:strike w:val="0"/>
                <w:dstrike w:val="0"/>
                <w:color w:val="auto"/>
                <w:sz w:val="24"/>
                <w:szCs w:val="24"/>
                <w:highlight w:val="none"/>
              </w:rPr>
            </w:pPr>
          </w:p>
        </w:tc>
      </w:tr>
      <w:tr w14:paraId="0677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47D36B4F">
            <w:pPr>
              <w:spacing w:before="240" w:after="240"/>
              <w:ind w:firstLine="480"/>
              <w:rPr>
                <w:strike w:val="0"/>
                <w:dstrike w:val="0"/>
                <w:color w:val="auto"/>
                <w:sz w:val="24"/>
                <w:szCs w:val="24"/>
                <w:highlight w:val="none"/>
              </w:rPr>
            </w:pPr>
          </w:p>
        </w:tc>
        <w:tc>
          <w:tcPr>
            <w:tcW w:w="2116" w:type="dxa"/>
            <w:noWrap w:val="0"/>
          </w:tcPr>
          <w:p w14:paraId="09EB80DD">
            <w:pPr>
              <w:spacing w:before="240" w:after="240"/>
              <w:ind w:firstLine="480"/>
              <w:rPr>
                <w:strike w:val="0"/>
                <w:dstrike w:val="0"/>
                <w:color w:val="auto"/>
                <w:sz w:val="24"/>
                <w:szCs w:val="24"/>
                <w:highlight w:val="none"/>
              </w:rPr>
            </w:pPr>
          </w:p>
        </w:tc>
        <w:tc>
          <w:tcPr>
            <w:tcW w:w="2646" w:type="dxa"/>
            <w:noWrap w:val="0"/>
          </w:tcPr>
          <w:p w14:paraId="39AEBB34">
            <w:pPr>
              <w:spacing w:before="240" w:after="240"/>
              <w:ind w:firstLine="480"/>
              <w:rPr>
                <w:strike w:val="0"/>
                <w:dstrike w:val="0"/>
                <w:color w:val="auto"/>
                <w:sz w:val="24"/>
                <w:szCs w:val="24"/>
                <w:highlight w:val="none"/>
              </w:rPr>
            </w:pPr>
          </w:p>
        </w:tc>
        <w:tc>
          <w:tcPr>
            <w:tcW w:w="2646" w:type="dxa"/>
            <w:noWrap w:val="0"/>
          </w:tcPr>
          <w:p w14:paraId="357B0B87">
            <w:pPr>
              <w:spacing w:before="240" w:after="240"/>
              <w:ind w:firstLine="480"/>
              <w:rPr>
                <w:strike w:val="0"/>
                <w:dstrike w:val="0"/>
                <w:color w:val="auto"/>
                <w:sz w:val="24"/>
                <w:szCs w:val="24"/>
                <w:highlight w:val="none"/>
              </w:rPr>
            </w:pPr>
          </w:p>
        </w:tc>
        <w:tc>
          <w:tcPr>
            <w:tcW w:w="993" w:type="dxa"/>
            <w:noWrap w:val="0"/>
          </w:tcPr>
          <w:p w14:paraId="4C1EACDE">
            <w:pPr>
              <w:spacing w:before="240" w:after="240"/>
              <w:ind w:firstLine="480"/>
              <w:rPr>
                <w:strike w:val="0"/>
                <w:dstrike w:val="0"/>
                <w:color w:val="auto"/>
                <w:sz w:val="24"/>
                <w:szCs w:val="24"/>
                <w:highlight w:val="none"/>
              </w:rPr>
            </w:pPr>
          </w:p>
        </w:tc>
      </w:tr>
      <w:tr w14:paraId="60411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7145937F">
            <w:pPr>
              <w:spacing w:before="240" w:after="240"/>
              <w:ind w:firstLine="480"/>
              <w:rPr>
                <w:strike w:val="0"/>
                <w:dstrike w:val="0"/>
                <w:color w:val="auto"/>
                <w:sz w:val="24"/>
                <w:szCs w:val="24"/>
                <w:highlight w:val="none"/>
              </w:rPr>
            </w:pPr>
          </w:p>
        </w:tc>
        <w:tc>
          <w:tcPr>
            <w:tcW w:w="2116" w:type="dxa"/>
            <w:noWrap w:val="0"/>
          </w:tcPr>
          <w:p w14:paraId="0A4793F6">
            <w:pPr>
              <w:spacing w:before="240" w:after="240"/>
              <w:ind w:firstLine="480"/>
              <w:rPr>
                <w:strike w:val="0"/>
                <w:dstrike w:val="0"/>
                <w:color w:val="auto"/>
                <w:sz w:val="24"/>
                <w:szCs w:val="24"/>
                <w:highlight w:val="none"/>
              </w:rPr>
            </w:pPr>
          </w:p>
        </w:tc>
        <w:tc>
          <w:tcPr>
            <w:tcW w:w="2646" w:type="dxa"/>
            <w:noWrap w:val="0"/>
          </w:tcPr>
          <w:p w14:paraId="3A630579">
            <w:pPr>
              <w:spacing w:before="240" w:after="240"/>
              <w:ind w:firstLine="480"/>
              <w:rPr>
                <w:strike w:val="0"/>
                <w:dstrike w:val="0"/>
                <w:color w:val="auto"/>
                <w:sz w:val="24"/>
                <w:szCs w:val="24"/>
                <w:highlight w:val="none"/>
              </w:rPr>
            </w:pPr>
          </w:p>
        </w:tc>
        <w:tc>
          <w:tcPr>
            <w:tcW w:w="2646" w:type="dxa"/>
            <w:noWrap w:val="0"/>
          </w:tcPr>
          <w:p w14:paraId="696073F0">
            <w:pPr>
              <w:spacing w:before="240" w:after="240"/>
              <w:ind w:firstLine="480"/>
              <w:rPr>
                <w:strike w:val="0"/>
                <w:dstrike w:val="0"/>
                <w:color w:val="auto"/>
                <w:sz w:val="24"/>
                <w:szCs w:val="24"/>
                <w:highlight w:val="none"/>
              </w:rPr>
            </w:pPr>
          </w:p>
        </w:tc>
        <w:tc>
          <w:tcPr>
            <w:tcW w:w="993" w:type="dxa"/>
            <w:noWrap w:val="0"/>
          </w:tcPr>
          <w:p w14:paraId="7FC31871">
            <w:pPr>
              <w:spacing w:before="240" w:after="240"/>
              <w:ind w:firstLine="480"/>
              <w:rPr>
                <w:strike w:val="0"/>
                <w:dstrike w:val="0"/>
                <w:color w:val="auto"/>
                <w:sz w:val="24"/>
                <w:szCs w:val="24"/>
                <w:highlight w:val="none"/>
              </w:rPr>
            </w:pPr>
          </w:p>
        </w:tc>
      </w:tr>
      <w:tr w14:paraId="39777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17576BEE">
            <w:pPr>
              <w:spacing w:before="240" w:after="240"/>
              <w:ind w:firstLine="480"/>
              <w:rPr>
                <w:strike w:val="0"/>
                <w:dstrike w:val="0"/>
                <w:color w:val="auto"/>
                <w:sz w:val="24"/>
                <w:szCs w:val="24"/>
                <w:highlight w:val="none"/>
              </w:rPr>
            </w:pPr>
          </w:p>
        </w:tc>
        <w:tc>
          <w:tcPr>
            <w:tcW w:w="2116" w:type="dxa"/>
            <w:noWrap w:val="0"/>
          </w:tcPr>
          <w:p w14:paraId="26591C91">
            <w:pPr>
              <w:spacing w:before="240" w:after="240"/>
              <w:ind w:firstLine="480"/>
              <w:rPr>
                <w:strike w:val="0"/>
                <w:dstrike w:val="0"/>
                <w:color w:val="auto"/>
                <w:sz w:val="24"/>
                <w:szCs w:val="24"/>
                <w:highlight w:val="none"/>
              </w:rPr>
            </w:pPr>
          </w:p>
        </w:tc>
        <w:tc>
          <w:tcPr>
            <w:tcW w:w="2646" w:type="dxa"/>
            <w:noWrap w:val="0"/>
          </w:tcPr>
          <w:p w14:paraId="2587295C">
            <w:pPr>
              <w:spacing w:before="240" w:after="240"/>
              <w:ind w:firstLine="480"/>
              <w:rPr>
                <w:strike w:val="0"/>
                <w:dstrike w:val="0"/>
                <w:color w:val="auto"/>
                <w:sz w:val="24"/>
                <w:szCs w:val="24"/>
                <w:highlight w:val="none"/>
              </w:rPr>
            </w:pPr>
          </w:p>
        </w:tc>
        <w:tc>
          <w:tcPr>
            <w:tcW w:w="2646" w:type="dxa"/>
            <w:noWrap w:val="0"/>
          </w:tcPr>
          <w:p w14:paraId="0F03A3CB">
            <w:pPr>
              <w:spacing w:before="240" w:after="240"/>
              <w:ind w:firstLine="480"/>
              <w:rPr>
                <w:strike w:val="0"/>
                <w:dstrike w:val="0"/>
                <w:color w:val="auto"/>
                <w:sz w:val="24"/>
                <w:szCs w:val="24"/>
                <w:highlight w:val="none"/>
              </w:rPr>
            </w:pPr>
          </w:p>
        </w:tc>
        <w:tc>
          <w:tcPr>
            <w:tcW w:w="993" w:type="dxa"/>
            <w:noWrap w:val="0"/>
          </w:tcPr>
          <w:p w14:paraId="6F71B2EA">
            <w:pPr>
              <w:spacing w:before="240" w:after="240"/>
              <w:ind w:firstLine="480"/>
              <w:rPr>
                <w:strike w:val="0"/>
                <w:dstrike w:val="0"/>
                <w:color w:val="auto"/>
                <w:sz w:val="24"/>
                <w:szCs w:val="24"/>
                <w:highlight w:val="none"/>
              </w:rPr>
            </w:pPr>
          </w:p>
        </w:tc>
      </w:tr>
      <w:tr w14:paraId="2513A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2322A4DF">
            <w:pPr>
              <w:spacing w:before="240" w:after="240"/>
              <w:ind w:firstLine="480"/>
              <w:rPr>
                <w:strike w:val="0"/>
                <w:dstrike w:val="0"/>
                <w:color w:val="auto"/>
                <w:sz w:val="24"/>
                <w:szCs w:val="24"/>
                <w:highlight w:val="none"/>
              </w:rPr>
            </w:pPr>
          </w:p>
        </w:tc>
        <w:tc>
          <w:tcPr>
            <w:tcW w:w="2116" w:type="dxa"/>
            <w:noWrap w:val="0"/>
          </w:tcPr>
          <w:p w14:paraId="148BDAA2">
            <w:pPr>
              <w:spacing w:before="240" w:after="240"/>
              <w:ind w:firstLine="480"/>
              <w:rPr>
                <w:strike w:val="0"/>
                <w:dstrike w:val="0"/>
                <w:color w:val="auto"/>
                <w:sz w:val="24"/>
                <w:szCs w:val="24"/>
                <w:highlight w:val="none"/>
              </w:rPr>
            </w:pPr>
          </w:p>
        </w:tc>
        <w:tc>
          <w:tcPr>
            <w:tcW w:w="2646" w:type="dxa"/>
            <w:noWrap w:val="0"/>
          </w:tcPr>
          <w:p w14:paraId="61C293DD">
            <w:pPr>
              <w:spacing w:before="240" w:after="240"/>
              <w:ind w:firstLine="480"/>
              <w:rPr>
                <w:strike w:val="0"/>
                <w:dstrike w:val="0"/>
                <w:color w:val="auto"/>
                <w:sz w:val="24"/>
                <w:szCs w:val="24"/>
                <w:highlight w:val="none"/>
              </w:rPr>
            </w:pPr>
          </w:p>
        </w:tc>
        <w:tc>
          <w:tcPr>
            <w:tcW w:w="2646" w:type="dxa"/>
            <w:noWrap w:val="0"/>
          </w:tcPr>
          <w:p w14:paraId="2279588D">
            <w:pPr>
              <w:spacing w:before="240" w:after="240"/>
              <w:ind w:firstLine="480"/>
              <w:rPr>
                <w:strike w:val="0"/>
                <w:dstrike w:val="0"/>
                <w:color w:val="auto"/>
                <w:sz w:val="24"/>
                <w:szCs w:val="24"/>
                <w:highlight w:val="none"/>
              </w:rPr>
            </w:pPr>
          </w:p>
        </w:tc>
        <w:tc>
          <w:tcPr>
            <w:tcW w:w="993" w:type="dxa"/>
            <w:noWrap w:val="0"/>
          </w:tcPr>
          <w:p w14:paraId="3A858F88">
            <w:pPr>
              <w:spacing w:before="240" w:after="240"/>
              <w:ind w:firstLine="480"/>
              <w:rPr>
                <w:strike w:val="0"/>
                <w:dstrike w:val="0"/>
                <w:color w:val="auto"/>
                <w:sz w:val="24"/>
                <w:szCs w:val="24"/>
                <w:highlight w:val="none"/>
              </w:rPr>
            </w:pPr>
          </w:p>
        </w:tc>
      </w:tr>
      <w:tr w14:paraId="20BFE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7" w:type="dxa"/>
            <w:noWrap w:val="0"/>
          </w:tcPr>
          <w:p w14:paraId="66E5CB2F">
            <w:pPr>
              <w:spacing w:before="240" w:after="240"/>
              <w:ind w:firstLine="480"/>
              <w:rPr>
                <w:strike w:val="0"/>
                <w:dstrike w:val="0"/>
                <w:color w:val="auto"/>
                <w:sz w:val="24"/>
                <w:szCs w:val="24"/>
                <w:highlight w:val="none"/>
              </w:rPr>
            </w:pPr>
          </w:p>
        </w:tc>
        <w:tc>
          <w:tcPr>
            <w:tcW w:w="2116" w:type="dxa"/>
            <w:noWrap w:val="0"/>
          </w:tcPr>
          <w:p w14:paraId="36DB8343">
            <w:pPr>
              <w:spacing w:before="240" w:after="240"/>
              <w:ind w:firstLine="480"/>
              <w:rPr>
                <w:strike w:val="0"/>
                <w:dstrike w:val="0"/>
                <w:color w:val="auto"/>
                <w:sz w:val="24"/>
                <w:szCs w:val="24"/>
                <w:highlight w:val="none"/>
              </w:rPr>
            </w:pPr>
          </w:p>
        </w:tc>
        <w:tc>
          <w:tcPr>
            <w:tcW w:w="2646" w:type="dxa"/>
            <w:noWrap w:val="0"/>
          </w:tcPr>
          <w:p w14:paraId="1FAD9D2B">
            <w:pPr>
              <w:spacing w:before="240" w:after="240"/>
              <w:ind w:firstLine="480"/>
              <w:rPr>
                <w:strike w:val="0"/>
                <w:dstrike w:val="0"/>
                <w:color w:val="auto"/>
                <w:sz w:val="24"/>
                <w:szCs w:val="24"/>
                <w:highlight w:val="none"/>
              </w:rPr>
            </w:pPr>
          </w:p>
        </w:tc>
        <w:tc>
          <w:tcPr>
            <w:tcW w:w="2646" w:type="dxa"/>
            <w:noWrap w:val="0"/>
          </w:tcPr>
          <w:p w14:paraId="3C81242E">
            <w:pPr>
              <w:spacing w:before="240" w:after="240"/>
              <w:ind w:firstLine="480"/>
              <w:rPr>
                <w:strike w:val="0"/>
                <w:dstrike w:val="0"/>
                <w:color w:val="auto"/>
                <w:sz w:val="24"/>
                <w:szCs w:val="24"/>
                <w:highlight w:val="none"/>
              </w:rPr>
            </w:pPr>
          </w:p>
        </w:tc>
        <w:tc>
          <w:tcPr>
            <w:tcW w:w="993" w:type="dxa"/>
            <w:noWrap w:val="0"/>
          </w:tcPr>
          <w:p w14:paraId="5F33837E">
            <w:pPr>
              <w:spacing w:before="240" w:after="240"/>
              <w:ind w:firstLine="480"/>
              <w:rPr>
                <w:strike w:val="0"/>
                <w:dstrike w:val="0"/>
                <w:color w:val="auto"/>
                <w:sz w:val="24"/>
                <w:szCs w:val="24"/>
                <w:highlight w:val="none"/>
              </w:rPr>
            </w:pPr>
          </w:p>
        </w:tc>
      </w:tr>
      <w:tr w14:paraId="6D53F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9498" w:type="dxa"/>
            <w:gridSpan w:val="5"/>
            <w:noWrap w:val="0"/>
          </w:tcPr>
          <w:p w14:paraId="76D8E35D">
            <w:pPr>
              <w:spacing w:before="240" w:after="240"/>
              <w:ind w:firstLine="480"/>
              <w:rPr>
                <w:strike w:val="0"/>
                <w:dstrike w:val="0"/>
                <w:color w:val="auto"/>
                <w:sz w:val="24"/>
                <w:szCs w:val="24"/>
                <w:highlight w:val="none"/>
              </w:rPr>
            </w:pPr>
            <w:r>
              <w:rPr>
                <w:rFonts w:hint="eastAsia"/>
                <w:strike w:val="0"/>
                <w:dstrike w:val="0"/>
                <w:color w:val="auto"/>
                <w:sz w:val="24"/>
                <w:szCs w:val="24"/>
                <w:highlight w:val="none"/>
              </w:rPr>
              <w:t>注：1.如投标中无任何偏离，也需在偏离表中注明。</w:t>
            </w:r>
          </w:p>
        </w:tc>
      </w:tr>
    </w:tbl>
    <w:p w14:paraId="459B4795">
      <w:pPr>
        <w:spacing w:line="480" w:lineRule="auto"/>
        <w:ind w:firstLine="480"/>
        <w:rPr>
          <w:strike w:val="0"/>
          <w:dstrike w:val="0"/>
          <w:color w:val="auto"/>
          <w:sz w:val="24"/>
          <w:szCs w:val="24"/>
          <w:highlight w:val="none"/>
          <w:u w:val="single"/>
        </w:rPr>
      </w:pPr>
      <w:r>
        <w:rPr>
          <w:rFonts w:hint="eastAsia"/>
          <w:strike w:val="0"/>
          <w:dstrike w:val="0"/>
          <w:color w:val="auto"/>
          <w:sz w:val="24"/>
          <w:szCs w:val="24"/>
          <w:highlight w:val="none"/>
        </w:rPr>
        <w:t>供应商名称（公章）：</w:t>
      </w:r>
    </w:p>
    <w:p w14:paraId="7017CEE5">
      <w:pPr>
        <w:spacing w:line="480" w:lineRule="auto"/>
        <w:ind w:firstLine="480"/>
        <w:rPr>
          <w:strike w:val="0"/>
          <w:dstrike w:val="0"/>
          <w:color w:val="auto"/>
          <w:sz w:val="24"/>
          <w:szCs w:val="24"/>
          <w:highlight w:val="none"/>
          <w:u w:val="single"/>
        </w:rPr>
      </w:pPr>
      <w:r>
        <w:rPr>
          <w:rFonts w:hint="eastAsia"/>
          <w:strike w:val="0"/>
          <w:dstrike w:val="0"/>
          <w:color w:val="auto"/>
          <w:sz w:val="24"/>
          <w:szCs w:val="24"/>
          <w:highlight w:val="none"/>
        </w:rPr>
        <w:t>供应商代表签字：</w:t>
      </w:r>
    </w:p>
    <w:p w14:paraId="5CF6D190">
      <w:pPr>
        <w:spacing w:line="480" w:lineRule="auto"/>
        <w:ind w:firstLine="480"/>
        <w:rPr>
          <w:strike w:val="0"/>
          <w:dstrike w:val="0"/>
          <w:color w:val="auto"/>
          <w:sz w:val="24"/>
          <w:szCs w:val="24"/>
          <w:highlight w:val="none"/>
        </w:rPr>
      </w:pPr>
      <w:r>
        <w:rPr>
          <w:rFonts w:hint="eastAsia"/>
          <w:strike w:val="0"/>
          <w:dstrike w:val="0"/>
          <w:color w:val="auto"/>
          <w:sz w:val="24"/>
          <w:szCs w:val="24"/>
          <w:highlight w:val="none"/>
        </w:rPr>
        <w:t xml:space="preserve">日期 </w:t>
      </w:r>
    </w:p>
    <w:p w14:paraId="6E2ABA98">
      <w:pPr>
        <w:pStyle w:val="270"/>
        <w:spacing w:line="360" w:lineRule="auto"/>
        <w:ind w:left="0" w:firstLine="480"/>
        <w:rPr>
          <w:rFonts w:ascii="宋体" w:hAnsi="宋体" w:eastAsia="宋体" w:cs="宋体"/>
          <w:strike w:val="0"/>
          <w:dstrike w:val="0"/>
          <w:color w:val="auto"/>
          <w:sz w:val="24"/>
          <w:szCs w:val="24"/>
          <w:highlight w:val="none"/>
        </w:rPr>
      </w:pPr>
    </w:p>
    <w:p w14:paraId="5CE19E55">
      <w:pPr>
        <w:ind w:firstLine="420"/>
        <w:jc w:val="center"/>
        <w:rPr>
          <w:strike w:val="0"/>
          <w:dstrike w:val="0"/>
          <w:color w:val="auto"/>
          <w:highlight w:val="none"/>
        </w:rPr>
        <w:sectPr>
          <w:headerReference r:id="rId29" w:type="first"/>
          <w:footerReference r:id="rId32" w:type="first"/>
          <w:headerReference r:id="rId27" w:type="default"/>
          <w:footerReference r:id="rId30" w:type="default"/>
          <w:headerReference r:id="rId28" w:type="even"/>
          <w:footerReference r:id="rId31" w:type="even"/>
          <w:pgSz w:w="11906" w:h="16838"/>
          <w:pgMar w:top="1020" w:right="1558" w:bottom="1440" w:left="1800" w:header="851" w:footer="992" w:gutter="0"/>
          <w:cols w:space="720" w:num="1"/>
          <w:docGrid w:linePitch="360" w:charSpace="0"/>
        </w:sectPr>
      </w:pPr>
    </w:p>
    <w:p w14:paraId="3537AD0C">
      <w:pPr>
        <w:widowControl/>
        <w:spacing w:line="360" w:lineRule="auto"/>
        <w:ind w:firstLine="643"/>
        <w:jc w:val="center"/>
        <w:rPr>
          <w:b/>
          <w:strike w:val="0"/>
          <w:dstrike w:val="0"/>
          <w:color w:val="auto"/>
          <w:sz w:val="32"/>
          <w:szCs w:val="32"/>
          <w:highlight w:val="none"/>
        </w:rPr>
      </w:pPr>
      <w:r>
        <w:rPr>
          <w:rFonts w:hint="eastAsia"/>
          <w:b/>
          <w:strike w:val="0"/>
          <w:dstrike w:val="0"/>
          <w:color w:val="auto"/>
          <w:sz w:val="32"/>
          <w:szCs w:val="32"/>
          <w:highlight w:val="none"/>
        </w:rPr>
        <w:t>七、技术需求偏离表</w:t>
      </w:r>
    </w:p>
    <w:p w14:paraId="58FD02E5">
      <w:pPr>
        <w:spacing w:after="240" w:line="360" w:lineRule="auto"/>
        <w:ind w:firstLine="480"/>
        <w:rPr>
          <w:strike w:val="0"/>
          <w:dstrike w:val="0"/>
          <w:color w:val="auto"/>
          <w:sz w:val="24"/>
          <w:szCs w:val="24"/>
          <w:highlight w:val="none"/>
          <w:u w:val="single"/>
        </w:rPr>
      </w:pPr>
      <w:r>
        <w:rPr>
          <w:rFonts w:hint="eastAsia"/>
          <w:strike w:val="0"/>
          <w:dstrike w:val="0"/>
          <w:color w:val="auto"/>
          <w:sz w:val="24"/>
          <w:szCs w:val="24"/>
          <w:highlight w:val="none"/>
        </w:rPr>
        <w:t>项目名称：                                      招标编号：</w:t>
      </w:r>
    </w:p>
    <w:tbl>
      <w:tblPr>
        <w:tblStyle w:val="39"/>
        <w:tblW w:w="8731" w:type="dxa"/>
        <w:tblInd w:w="-2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7"/>
        <w:gridCol w:w="2635"/>
        <w:gridCol w:w="2864"/>
        <w:gridCol w:w="1565"/>
      </w:tblGrid>
      <w:tr w14:paraId="6297C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trPr>
        <w:tc>
          <w:tcPr>
            <w:tcW w:w="1667" w:type="dxa"/>
            <w:noWrap w:val="0"/>
            <w:vAlign w:val="center"/>
          </w:tcPr>
          <w:p w14:paraId="6D41D1B1">
            <w:pPr>
              <w:ind w:firstLine="0"/>
              <w:jc w:val="center"/>
              <w:rPr>
                <w:strike w:val="0"/>
                <w:dstrike w:val="0"/>
                <w:color w:val="auto"/>
                <w:sz w:val="24"/>
                <w:szCs w:val="24"/>
                <w:highlight w:val="none"/>
              </w:rPr>
            </w:pPr>
            <w:r>
              <w:rPr>
                <w:rFonts w:hint="eastAsia"/>
                <w:strike w:val="0"/>
                <w:dstrike w:val="0"/>
                <w:color w:val="auto"/>
                <w:sz w:val="24"/>
                <w:szCs w:val="24"/>
                <w:highlight w:val="none"/>
              </w:rPr>
              <w:t>序号</w:t>
            </w:r>
          </w:p>
        </w:tc>
        <w:tc>
          <w:tcPr>
            <w:tcW w:w="2635" w:type="dxa"/>
            <w:noWrap w:val="0"/>
            <w:vAlign w:val="center"/>
          </w:tcPr>
          <w:p w14:paraId="2C5775F5">
            <w:pPr>
              <w:ind w:firstLine="0"/>
              <w:jc w:val="center"/>
              <w:rPr>
                <w:strike w:val="0"/>
                <w:dstrike w:val="0"/>
                <w:color w:val="auto"/>
                <w:sz w:val="24"/>
                <w:szCs w:val="24"/>
                <w:highlight w:val="none"/>
              </w:rPr>
            </w:pPr>
            <w:r>
              <w:rPr>
                <w:rFonts w:hint="eastAsia"/>
                <w:strike w:val="0"/>
                <w:dstrike w:val="0"/>
                <w:color w:val="auto"/>
                <w:sz w:val="24"/>
                <w:szCs w:val="24"/>
                <w:highlight w:val="none"/>
              </w:rPr>
              <w:t>招标文件《采购需求》技术条款要求</w:t>
            </w:r>
          </w:p>
        </w:tc>
        <w:tc>
          <w:tcPr>
            <w:tcW w:w="2864" w:type="dxa"/>
            <w:noWrap w:val="0"/>
          </w:tcPr>
          <w:p w14:paraId="670B4017">
            <w:pPr>
              <w:spacing w:before="240" w:after="240"/>
              <w:ind w:firstLine="0"/>
              <w:jc w:val="center"/>
              <w:rPr>
                <w:strike w:val="0"/>
                <w:dstrike w:val="0"/>
                <w:color w:val="auto"/>
                <w:sz w:val="24"/>
                <w:szCs w:val="24"/>
                <w:highlight w:val="none"/>
              </w:rPr>
            </w:pPr>
            <w:r>
              <w:rPr>
                <w:rFonts w:hint="eastAsia"/>
                <w:strike w:val="0"/>
                <w:dstrike w:val="0"/>
                <w:color w:val="auto"/>
                <w:sz w:val="24"/>
                <w:szCs w:val="24"/>
                <w:highlight w:val="none"/>
              </w:rPr>
              <w:t>投标文件的技术条款响应情况</w:t>
            </w:r>
          </w:p>
        </w:tc>
        <w:tc>
          <w:tcPr>
            <w:tcW w:w="1565" w:type="dxa"/>
            <w:noWrap w:val="0"/>
            <w:vAlign w:val="center"/>
          </w:tcPr>
          <w:p w14:paraId="07414D39">
            <w:pPr>
              <w:ind w:firstLine="0"/>
              <w:jc w:val="center"/>
              <w:rPr>
                <w:strike w:val="0"/>
                <w:dstrike w:val="0"/>
                <w:color w:val="auto"/>
                <w:sz w:val="24"/>
                <w:szCs w:val="24"/>
                <w:highlight w:val="none"/>
              </w:rPr>
            </w:pPr>
            <w:r>
              <w:rPr>
                <w:rFonts w:hint="eastAsia"/>
                <w:strike w:val="0"/>
                <w:dstrike w:val="0"/>
                <w:color w:val="auto"/>
                <w:sz w:val="24"/>
                <w:highlight w:val="none"/>
              </w:rPr>
              <w:t>偏离说明</w:t>
            </w:r>
          </w:p>
        </w:tc>
      </w:tr>
      <w:tr w14:paraId="0DCE9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1667" w:type="dxa"/>
            <w:noWrap w:val="0"/>
          </w:tcPr>
          <w:p w14:paraId="07E50E0C">
            <w:pPr>
              <w:ind w:firstLine="480"/>
              <w:jc w:val="center"/>
              <w:rPr>
                <w:strike w:val="0"/>
                <w:dstrike w:val="0"/>
                <w:color w:val="auto"/>
                <w:sz w:val="24"/>
                <w:szCs w:val="24"/>
                <w:highlight w:val="none"/>
              </w:rPr>
            </w:pPr>
          </w:p>
        </w:tc>
        <w:tc>
          <w:tcPr>
            <w:tcW w:w="2635" w:type="dxa"/>
            <w:noWrap w:val="0"/>
          </w:tcPr>
          <w:p w14:paraId="34B82B00">
            <w:pPr>
              <w:ind w:firstLine="480"/>
              <w:jc w:val="center"/>
              <w:rPr>
                <w:strike w:val="0"/>
                <w:dstrike w:val="0"/>
                <w:color w:val="auto"/>
                <w:sz w:val="24"/>
                <w:szCs w:val="24"/>
                <w:highlight w:val="none"/>
              </w:rPr>
            </w:pPr>
          </w:p>
        </w:tc>
        <w:tc>
          <w:tcPr>
            <w:tcW w:w="2864" w:type="dxa"/>
            <w:noWrap w:val="0"/>
          </w:tcPr>
          <w:p w14:paraId="392A3365">
            <w:pPr>
              <w:ind w:firstLine="480"/>
              <w:rPr>
                <w:strike w:val="0"/>
                <w:dstrike w:val="0"/>
                <w:color w:val="auto"/>
                <w:sz w:val="24"/>
                <w:szCs w:val="24"/>
                <w:highlight w:val="none"/>
              </w:rPr>
            </w:pPr>
          </w:p>
        </w:tc>
        <w:tc>
          <w:tcPr>
            <w:tcW w:w="1565" w:type="dxa"/>
            <w:noWrap w:val="0"/>
          </w:tcPr>
          <w:p w14:paraId="1CAF06FD">
            <w:pPr>
              <w:ind w:firstLine="480"/>
              <w:rPr>
                <w:strike w:val="0"/>
                <w:dstrike w:val="0"/>
                <w:color w:val="auto"/>
                <w:sz w:val="24"/>
                <w:szCs w:val="24"/>
                <w:highlight w:val="none"/>
              </w:rPr>
            </w:pPr>
          </w:p>
        </w:tc>
      </w:tr>
      <w:tr w14:paraId="26969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47897F1B">
            <w:pPr>
              <w:ind w:firstLine="480"/>
              <w:jc w:val="center"/>
              <w:rPr>
                <w:strike w:val="0"/>
                <w:dstrike w:val="0"/>
                <w:color w:val="auto"/>
                <w:sz w:val="24"/>
                <w:szCs w:val="24"/>
                <w:highlight w:val="none"/>
              </w:rPr>
            </w:pPr>
          </w:p>
        </w:tc>
        <w:tc>
          <w:tcPr>
            <w:tcW w:w="2635" w:type="dxa"/>
            <w:noWrap w:val="0"/>
          </w:tcPr>
          <w:p w14:paraId="6D52A612">
            <w:pPr>
              <w:ind w:firstLine="480"/>
              <w:jc w:val="center"/>
              <w:rPr>
                <w:strike w:val="0"/>
                <w:dstrike w:val="0"/>
                <w:color w:val="auto"/>
                <w:sz w:val="24"/>
                <w:szCs w:val="24"/>
                <w:highlight w:val="none"/>
              </w:rPr>
            </w:pPr>
          </w:p>
        </w:tc>
        <w:tc>
          <w:tcPr>
            <w:tcW w:w="2864" w:type="dxa"/>
            <w:noWrap w:val="0"/>
          </w:tcPr>
          <w:p w14:paraId="70CF6CB2">
            <w:pPr>
              <w:ind w:firstLine="480"/>
              <w:rPr>
                <w:strike w:val="0"/>
                <w:dstrike w:val="0"/>
                <w:color w:val="auto"/>
                <w:sz w:val="24"/>
                <w:szCs w:val="24"/>
                <w:highlight w:val="none"/>
              </w:rPr>
            </w:pPr>
          </w:p>
        </w:tc>
        <w:tc>
          <w:tcPr>
            <w:tcW w:w="1565" w:type="dxa"/>
            <w:noWrap w:val="0"/>
          </w:tcPr>
          <w:p w14:paraId="411B529C">
            <w:pPr>
              <w:ind w:firstLine="480"/>
              <w:rPr>
                <w:strike w:val="0"/>
                <w:dstrike w:val="0"/>
                <w:color w:val="auto"/>
                <w:sz w:val="24"/>
                <w:szCs w:val="24"/>
                <w:highlight w:val="none"/>
              </w:rPr>
            </w:pPr>
          </w:p>
        </w:tc>
      </w:tr>
      <w:tr w14:paraId="7895F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61BADD0E">
            <w:pPr>
              <w:ind w:firstLine="480"/>
              <w:jc w:val="center"/>
              <w:rPr>
                <w:strike w:val="0"/>
                <w:dstrike w:val="0"/>
                <w:color w:val="auto"/>
                <w:sz w:val="24"/>
                <w:szCs w:val="24"/>
                <w:highlight w:val="none"/>
              </w:rPr>
            </w:pPr>
          </w:p>
        </w:tc>
        <w:tc>
          <w:tcPr>
            <w:tcW w:w="2635" w:type="dxa"/>
            <w:noWrap w:val="0"/>
          </w:tcPr>
          <w:p w14:paraId="19DCC908">
            <w:pPr>
              <w:ind w:firstLine="480"/>
              <w:jc w:val="center"/>
              <w:rPr>
                <w:strike w:val="0"/>
                <w:dstrike w:val="0"/>
                <w:color w:val="auto"/>
                <w:sz w:val="24"/>
                <w:szCs w:val="24"/>
                <w:highlight w:val="none"/>
              </w:rPr>
            </w:pPr>
          </w:p>
        </w:tc>
        <w:tc>
          <w:tcPr>
            <w:tcW w:w="2864" w:type="dxa"/>
            <w:noWrap w:val="0"/>
          </w:tcPr>
          <w:p w14:paraId="42DE6947">
            <w:pPr>
              <w:ind w:firstLine="480"/>
              <w:rPr>
                <w:strike w:val="0"/>
                <w:dstrike w:val="0"/>
                <w:color w:val="auto"/>
                <w:sz w:val="24"/>
                <w:szCs w:val="24"/>
                <w:highlight w:val="none"/>
              </w:rPr>
            </w:pPr>
          </w:p>
        </w:tc>
        <w:tc>
          <w:tcPr>
            <w:tcW w:w="1565" w:type="dxa"/>
            <w:noWrap w:val="0"/>
          </w:tcPr>
          <w:p w14:paraId="0DFCAB76">
            <w:pPr>
              <w:ind w:firstLine="480"/>
              <w:rPr>
                <w:strike w:val="0"/>
                <w:dstrike w:val="0"/>
                <w:color w:val="auto"/>
                <w:sz w:val="24"/>
                <w:szCs w:val="24"/>
                <w:highlight w:val="none"/>
              </w:rPr>
            </w:pPr>
          </w:p>
        </w:tc>
      </w:tr>
      <w:tr w14:paraId="27103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44C2933B">
            <w:pPr>
              <w:ind w:firstLine="480"/>
              <w:jc w:val="center"/>
              <w:rPr>
                <w:strike w:val="0"/>
                <w:dstrike w:val="0"/>
                <w:color w:val="auto"/>
                <w:sz w:val="24"/>
                <w:szCs w:val="24"/>
                <w:highlight w:val="none"/>
              </w:rPr>
            </w:pPr>
          </w:p>
        </w:tc>
        <w:tc>
          <w:tcPr>
            <w:tcW w:w="2635" w:type="dxa"/>
            <w:noWrap w:val="0"/>
          </w:tcPr>
          <w:p w14:paraId="4F4A5071">
            <w:pPr>
              <w:ind w:firstLine="480"/>
              <w:jc w:val="center"/>
              <w:rPr>
                <w:strike w:val="0"/>
                <w:dstrike w:val="0"/>
                <w:color w:val="auto"/>
                <w:sz w:val="24"/>
                <w:szCs w:val="24"/>
                <w:highlight w:val="none"/>
              </w:rPr>
            </w:pPr>
          </w:p>
        </w:tc>
        <w:tc>
          <w:tcPr>
            <w:tcW w:w="2864" w:type="dxa"/>
            <w:noWrap w:val="0"/>
          </w:tcPr>
          <w:p w14:paraId="71C5145E">
            <w:pPr>
              <w:ind w:firstLine="480"/>
              <w:rPr>
                <w:strike w:val="0"/>
                <w:dstrike w:val="0"/>
                <w:color w:val="auto"/>
                <w:sz w:val="24"/>
                <w:szCs w:val="24"/>
                <w:highlight w:val="none"/>
              </w:rPr>
            </w:pPr>
          </w:p>
        </w:tc>
        <w:tc>
          <w:tcPr>
            <w:tcW w:w="1565" w:type="dxa"/>
            <w:noWrap w:val="0"/>
          </w:tcPr>
          <w:p w14:paraId="45B516D1">
            <w:pPr>
              <w:ind w:firstLine="480"/>
              <w:rPr>
                <w:strike w:val="0"/>
                <w:dstrike w:val="0"/>
                <w:color w:val="auto"/>
                <w:sz w:val="24"/>
                <w:szCs w:val="24"/>
                <w:highlight w:val="none"/>
              </w:rPr>
            </w:pPr>
          </w:p>
        </w:tc>
      </w:tr>
      <w:tr w14:paraId="1E7E2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38A23234">
            <w:pPr>
              <w:ind w:firstLine="480"/>
              <w:jc w:val="center"/>
              <w:rPr>
                <w:strike w:val="0"/>
                <w:dstrike w:val="0"/>
                <w:color w:val="auto"/>
                <w:sz w:val="24"/>
                <w:szCs w:val="24"/>
                <w:highlight w:val="none"/>
              </w:rPr>
            </w:pPr>
          </w:p>
        </w:tc>
        <w:tc>
          <w:tcPr>
            <w:tcW w:w="2635" w:type="dxa"/>
            <w:noWrap w:val="0"/>
          </w:tcPr>
          <w:p w14:paraId="10C34694">
            <w:pPr>
              <w:ind w:firstLine="480"/>
              <w:jc w:val="center"/>
              <w:rPr>
                <w:strike w:val="0"/>
                <w:dstrike w:val="0"/>
                <w:color w:val="auto"/>
                <w:sz w:val="24"/>
                <w:szCs w:val="24"/>
                <w:highlight w:val="none"/>
              </w:rPr>
            </w:pPr>
          </w:p>
        </w:tc>
        <w:tc>
          <w:tcPr>
            <w:tcW w:w="2864" w:type="dxa"/>
            <w:noWrap w:val="0"/>
          </w:tcPr>
          <w:p w14:paraId="131C4FD1">
            <w:pPr>
              <w:ind w:firstLine="480"/>
              <w:rPr>
                <w:strike w:val="0"/>
                <w:dstrike w:val="0"/>
                <w:color w:val="auto"/>
                <w:sz w:val="24"/>
                <w:szCs w:val="24"/>
                <w:highlight w:val="none"/>
              </w:rPr>
            </w:pPr>
          </w:p>
        </w:tc>
        <w:tc>
          <w:tcPr>
            <w:tcW w:w="1565" w:type="dxa"/>
            <w:noWrap w:val="0"/>
          </w:tcPr>
          <w:p w14:paraId="6D07DE08">
            <w:pPr>
              <w:ind w:firstLine="480"/>
              <w:rPr>
                <w:strike w:val="0"/>
                <w:dstrike w:val="0"/>
                <w:color w:val="auto"/>
                <w:sz w:val="24"/>
                <w:szCs w:val="24"/>
                <w:highlight w:val="none"/>
              </w:rPr>
            </w:pPr>
          </w:p>
        </w:tc>
      </w:tr>
      <w:tr w14:paraId="7AB34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5DC2EC58">
            <w:pPr>
              <w:ind w:firstLine="480"/>
              <w:jc w:val="center"/>
              <w:rPr>
                <w:strike w:val="0"/>
                <w:dstrike w:val="0"/>
                <w:color w:val="auto"/>
                <w:sz w:val="24"/>
                <w:szCs w:val="24"/>
                <w:highlight w:val="none"/>
              </w:rPr>
            </w:pPr>
          </w:p>
        </w:tc>
        <w:tc>
          <w:tcPr>
            <w:tcW w:w="2635" w:type="dxa"/>
            <w:noWrap w:val="0"/>
          </w:tcPr>
          <w:p w14:paraId="0EC3D565">
            <w:pPr>
              <w:ind w:firstLine="480"/>
              <w:jc w:val="center"/>
              <w:rPr>
                <w:strike w:val="0"/>
                <w:dstrike w:val="0"/>
                <w:color w:val="auto"/>
                <w:sz w:val="24"/>
                <w:szCs w:val="24"/>
                <w:highlight w:val="none"/>
              </w:rPr>
            </w:pPr>
          </w:p>
        </w:tc>
        <w:tc>
          <w:tcPr>
            <w:tcW w:w="2864" w:type="dxa"/>
            <w:noWrap w:val="0"/>
          </w:tcPr>
          <w:p w14:paraId="60EED1C5">
            <w:pPr>
              <w:ind w:firstLine="480"/>
              <w:rPr>
                <w:strike w:val="0"/>
                <w:dstrike w:val="0"/>
                <w:color w:val="auto"/>
                <w:sz w:val="24"/>
                <w:szCs w:val="24"/>
                <w:highlight w:val="none"/>
              </w:rPr>
            </w:pPr>
          </w:p>
        </w:tc>
        <w:tc>
          <w:tcPr>
            <w:tcW w:w="1565" w:type="dxa"/>
            <w:noWrap w:val="0"/>
          </w:tcPr>
          <w:p w14:paraId="78AE706E">
            <w:pPr>
              <w:ind w:firstLine="480"/>
              <w:rPr>
                <w:strike w:val="0"/>
                <w:dstrike w:val="0"/>
                <w:color w:val="auto"/>
                <w:sz w:val="24"/>
                <w:szCs w:val="24"/>
                <w:highlight w:val="none"/>
              </w:rPr>
            </w:pPr>
          </w:p>
        </w:tc>
      </w:tr>
      <w:tr w14:paraId="64FFE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32485E59">
            <w:pPr>
              <w:ind w:firstLine="480"/>
              <w:jc w:val="center"/>
              <w:rPr>
                <w:strike w:val="0"/>
                <w:dstrike w:val="0"/>
                <w:color w:val="auto"/>
                <w:sz w:val="24"/>
                <w:szCs w:val="24"/>
                <w:highlight w:val="none"/>
              </w:rPr>
            </w:pPr>
          </w:p>
        </w:tc>
        <w:tc>
          <w:tcPr>
            <w:tcW w:w="2635" w:type="dxa"/>
            <w:noWrap w:val="0"/>
          </w:tcPr>
          <w:p w14:paraId="568EBF69">
            <w:pPr>
              <w:ind w:firstLine="480"/>
              <w:jc w:val="center"/>
              <w:rPr>
                <w:strike w:val="0"/>
                <w:dstrike w:val="0"/>
                <w:color w:val="auto"/>
                <w:sz w:val="24"/>
                <w:szCs w:val="24"/>
                <w:highlight w:val="none"/>
              </w:rPr>
            </w:pPr>
          </w:p>
        </w:tc>
        <w:tc>
          <w:tcPr>
            <w:tcW w:w="2864" w:type="dxa"/>
            <w:noWrap w:val="0"/>
          </w:tcPr>
          <w:p w14:paraId="579043B7">
            <w:pPr>
              <w:ind w:firstLine="480"/>
              <w:rPr>
                <w:strike w:val="0"/>
                <w:dstrike w:val="0"/>
                <w:color w:val="auto"/>
                <w:sz w:val="24"/>
                <w:szCs w:val="24"/>
                <w:highlight w:val="none"/>
              </w:rPr>
            </w:pPr>
          </w:p>
        </w:tc>
        <w:tc>
          <w:tcPr>
            <w:tcW w:w="1565" w:type="dxa"/>
            <w:noWrap w:val="0"/>
          </w:tcPr>
          <w:p w14:paraId="0B050554">
            <w:pPr>
              <w:ind w:firstLine="480"/>
              <w:rPr>
                <w:strike w:val="0"/>
                <w:dstrike w:val="0"/>
                <w:color w:val="auto"/>
                <w:sz w:val="24"/>
                <w:szCs w:val="24"/>
                <w:highlight w:val="none"/>
              </w:rPr>
            </w:pPr>
          </w:p>
        </w:tc>
      </w:tr>
      <w:tr w14:paraId="2E48C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3638CCEF">
            <w:pPr>
              <w:ind w:firstLine="480"/>
              <w:jc w:val="center"/>
              <w:rPr>
                <w:strike w:val="0"/>
                <w:dstrike w:val="0"/>
                <w:color w:val="auto"/>
                <w:sz w:val="24"/>
                <w:szCs w:val="24"/>
                <w:highlight w:val="none"/>
              </w:rPr>
            </w:pPr>
          </w:p>
        </w:tc>
        <w:tc>
          <w:tcPr>
            <w:tcW w:w="2635" w:type="dxa"/>
            <w:noWrap w:val="0"/>
          </w:tcPr>
          <w:p w14:paraId="33F69930">
            <w:pPr>
              <w:ind w:firstLine="480"/>
              <w:jc w:val="center"/>
              <w:rPr>
                <w:strike w:val="0"/>
                <w:dstrike w:val="0"/>
                <w:color w:val="auto"/>
                <w:sz w:val="24"/>
                <w:szCs w:val="24"/>
                <w:highlight w:val="none"/>
              </w:rPr>
            </w:pPr>
          </w:p>
        </w:tc>
        <w:tc>
          <w:tcPr>
            <w:tcW w:w="2864" w:type="dxa"/>
            <w:noWrap w:val="0"/>
          </w:tcPr>
          <w:p w14:paraId="4A5F7F7A">
            <w:pPr>
              <w:ind w:firstLine="480"/>
              <w:rPr>
                <w:strike w:val="0"/>
                <w:dstrike w:val="0"/>
                <w:color w:val="auto"/>
                <w:sz w:val="24"/>
                <w:szCs w:val="24"/>
                <w:highlight w:val="none"/>
              </w:rPr>
            </w:pPr>
          </w:p>
        </w:tc>
        <w:tc>
          <w:tcPr>
            <w:tcW w:w="1565" w:type="dxa"/>
            <w:noWrap w:val="0"/>
          </w:tcPr>
          <w:p w14:paraId="6FB17E05">
            <w:pPr>
              <w:ind w:firstLine="480"/>
              <w:rPr>
                <w:strike w:val="0"/>
                <w:dstrike w:val="0"/>
                <w:color w:val="auto"/>
                <w:sz w:val="24"/>
                <w:szCs w:val="24"/>
                <w:highlight w:val="none"/>
              </w:rPr>
            </w:pPr>
          </w:p>
        </w:tc>
      </w:tr>
      <w:tr w14:paraId="4B00A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1E8BF0C5">
            <w:pPr>
              <w:ind w:firstLine="480"/>
              <w:jc w:val="center"/>
              <w:rPr>
                <w:strike w:val="0"/>
                <w:dstrike w:val="0"/>
                <w:color w:val="auto"/>
                <w:sz w:val="24"/>
                <w:szCs w:val="24"/>
                <w:highlight w:val="none"/>
              </w:rPr>
            </w:pPr>
          </w:p>
        </w:tc>
        <w:tc>
          <w:tcPr>
            <w:tcW w:w="2635" w:type="dxa"/>
            <w:noWrap w:val="0"/>
          </w:tcPr>
          <w:p w14:paraId="6390D72B">
            <w:pPr>
              <w:ind w:firstLine="480"/>
              <w:jc w:val="center"/>
              <w:rPr>
                <w:strike w:val="0"/>
                <w:dstrike w:val="0"/>
                <w:color w:val="auto"/>
                <w:sz w:val="24"/>
                <w:szCs w:val="24"/>
                <w:highlight w:val="none"/>
              </w:rPr>
            </w:pPr>
          </w:p>
        </w:tc>
        <w:tc>
          <w:tcPr>
            <w:tcW w:w="2864" w:type="dxa"/>
            <w:noWrap w:val="0"/>
          </w:tcPr>
          <w:p w14:paraId="54CA539A">
            <w:pPr>
              <w:ind w:firstLine="480"/>
              <w:rPr>
                <w:strike w:val="0"/>
                <w:dstrike w:val="0"/>
                <w:color w:val="auto"/>
                <w:sz w:val="24"/>
                <w:szCs w:val="24"/>
                <w:highlight w:val="none"/>
              </w:rPr>
            </w:pPr>
          </w:p>
        </w:tc>
        <w:tc>
          <w:tcPr>
            <w:tcW w:w="1565" w:type="dxa"/>
            <w:noWrap w:val="0"/>
          </w:tcPr>
          <w:p w14:paraId="1523283E">
            <w:pPr>
              <w:ind w:firstLine="480"/>
              <w:rPr>
                <w:strike w:val="0"/>
                <w:dstrike w:val="0"/>
                <w:color w:val="auto"/>
                <w:sz w:val="24"/>
                <w:szCs w:val="24"/>
                <w:highlight w:val="none"/>
              </w:rPr>
            </w:pPr>
          </w:p>
        </w:tc>
      </w:tr>
      <w:tr w14:paraId="64AB3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692DAB2B">
            <w:pPr>
              <w:ind w:firstLine="480"/>
              <w:jc w:val="center"/>
              <w:rPr>
                <w:strike w:val="0"/>
                <w:dstrike w:val="0"/>
                <w:color w:val="auto"/>
                <w:sz w:val="24"/>
                <w:szCs w:val="24"/>
                <w:highlight w:val="none"/>
              </w:rPr>
            </w:pPr>
          </w:p>
        </w:tc>
        <w:tc>
          <w:tcPr>
            <w:tcW w:w="2635" w:type="dxa"/>
            <w:noWrap w:val="0"/>
          </w:tcPr>
          <w:p w14:paraId="7E8C4113">
            <w:pPr>
              <w:ind w:firstLine="480"/>
              <w:jc w:val="center"/>
              <w:rPr>
                <w:strike w:val="0"/>
                <w:dstrike w:val="0"/>
                <w:color w:val="auto"/>
                <w:sz w:val="24"/>
                <w:szCs w:val="24"/>
                <w:highlight w:val="none"/>
              </w:rPr>
            </w:pPr>
          </w:p>
        </w:tc>
        <w:tc>
          <w:tcPr>
            <w:tcW w:w="2864" w:type="dxa"/>
            <w:noWrap w:val="0"/>
          </w:tcPr>
          <w:p w14:paraId="6A5E94F9">
            <w:pPr>
              <w:ind w:firstLine="480"/>
              <w:rPr>
                <w:strike w:val="0"/>
                <w:dstrike w:val="0"/>
                <w:color w:val="auto"/>
                <w:sz w:val="24"/>
                <w:szCs w:val="24"/>
                <w:highlight w:val="none"/>
              </w:rPr>
            </w:pPr>
          </w:p>
        </w:tc>
        <w:tc>
          <w:tcPr>
            <w:tcW w:w="1565" w:type="dxa"/>
            <w:noWrap w:val="0"/>
          </w:tcPr>
          <w:p w14:paraId="7AA6C3C9">
            <w:pPr>
              <w:ind w:firstLine="480"/>
              <w:rPr>
                <w:strike w:val="0"/>
                <w:dstrike w:val="0"/>
                <w:color w:val="auto"/>
                <w:sz w:val="24"/>
                <w:szCs w:val="24"/>
                <w:highlight w:val="none"/>
              </w:rPr>
            </w:pPr>
          </w:p>
        </w:tc>
      </w:tr>
      <w:tr w14:paraId="5644C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667" w:type="dxa"/>
            <w:noWrap w:val="0"/>
          </w:tcPr>
          <w:p w14:paraId="598FDAC0">
            <w:pPr>
              <w:ind w:firstLine="480"/>
              <w:jc w:val="center"/>
              <w:rPr>
                <w:strike w:val="0"/>
                <w:dstrike w:val="0"/>
                <w:color w:val="auto"/>
                <w:sz w:val="24"/>
                <w:szCs w:val="24"/>
                <w:highlight w:val="none"/>
              </w:rPr>
            </w:pPr>
          </w:p>
        </w:tc>
        <w:tc>
          <w:tcPr>
            <w:tcW w:w="2635" w:type="dxa"/>
            <w:noWrap w:val="0"/>
          </w:tcPr>
          <w:p w14:paraId="06119EB3">
            <w:pPr>
              <w:ind w:firstLine="480"/>
              <w:jc w:val="center"/>
              <w:rPr>
                <w:strike w:val="0"/>
                <w:dstrike w:val="0"/>
                <w:color w:val="auto"/>
                <w:sz w:val="24"/>
                <w:szCs w:val="24"/>
                <w:highlight w:val="none"/>
              </w:rPr>
            </w:pPr>
          </w:p>
        </w:tc>
        <w:tc>
          <w:tcPr>
            <w:tcW w:w="2864" w:type="dxa"/>
            <w:noWrap w:val="0"/>
          </w:tcPr>
          <w:p w14:paraId="6ADB92A6">
            <w:pPr>
              <w:ind w:firstLine="480"/>
              <w:rPr>
                <w:strike w:val="0"/>
                <w:dstrike w:val="0"/>
                <w:color w:val="auto"/>
                <w:sz w:val="24"/>
                <w:szCs w:val="24"/>
                <w:highlight w:val="none"/>
              </w:rPr>
            </w:pPr>
          </w:p>
        </w:tc>
        <w:tc>
          <w:tcPr>
            <w:tcW w:w="1565" w:type="dxa"/>
            <w:noWrap w:val="0"/>
          </w:tcPr>
          <w:p w14:paraId="2B0FA2F3">
            <w:pPr>
              <w:ind w:firstLine="480"/>
              <w:rPr>
                <w:strike w:val="0"/>
                <w:dstrike w:val="0"/>
                <w:color w:val="auto"/>
                <w:sz w:val="24"/>
                <w:szCs w:val="24"/>
                <w:highlight w:val="none"/>
              </w:rPr>
            </w:pPr>
          </w:p>
        </w:tc>
      </w:tr>
      <w:tr w14:paraId="335AF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6" w:hRule="atLeast"/>
        </w:trPr>
        <w:tc>
          <w:tcPr>
            <w:tcW w:w="1667" w:type="dxa"/>
            <w:noWrap w:val="0"/>
          </w:tcPr>
          <w:p w14:paraId="0ED1C6BB">
            <w:pPr>
              <w:ind w:firstLine="480"/>
              <w:jc w:val="center"/>
              <w:rPr>
                <w:strike w:val="0"/>
                <w:dstrike w:val="0"/>
                <w:color w:val="auto"/>
                <w:sz w:val="24"/>
                <w:szCs w:val="24"/>
                <w:highlight w:val="none"/>
              </w:rPr>
            </w:pPr>
          </w:p>
        </w:tc>
        <w:tc>
          <w:tcPr>
            <w:tcW w:w="2635" w:type="dxa"/>
            <w:noWrap w:val="0"/>
          </w:tcPr>
          <w:p w14:paraId="0268B8D6">
            <w:pPr>
              <w:ind w:firstLine="480"/>
              <w:jc w:val="center"/>
              <w:rPr>
                <w:strike w:val="0"/>
                <w:dstrike w:val="0"/>
                <w:color w:val="auto"/>
                <w:sz w:val="24"/>
                <w:szCs w:val="24"/>
                <w:highlight w:val="none"/>
              </w:rPr>
            </w:pPr>
          </w:p>
        </w:tc>
        <w:tc>
          <w:tcPr>
            <w:tcW w:w="2864" w:type="dxa"/>
            <w:noWrap w:val="0"/>
          </w:tcPr>
          <w:p w14:paraId="24479087">
            <w:pPr>
              <w:ind w:firstLine="480"/>
              <w:rPr>
                <w:strike w:val="0"/>
                <w:dstrike w:val="0"/>
                <w:color w:val="auto"/>
                <w:sz w:val="24"/>
                <w:szCs w:val="24"/>
                <w:highlight w:val="none"/>
              </w:rPr>
            </w:pPr>
          </w:p>
        </w:tc>
        <w:tc>
          <w:tcPr>
            <w:tcW w:w="1565" w:type="dxa"/>
            <w:noWrap w:val="0"/>
          </w:tcPr>
          <w:p w14:paraId="55C989DB">
            <w:pPr>
              <w:ind w:firstLine="480"/>
              <w:rPr>
                <w:strike w:val="0"/>
                <w:dstrike w:val="0"/>
                <w:color w:val="auto"/>
                <w:sz w:val="24"/>
                <w:szCs w:val="24"/>
                <w:highlight w:val="none"/>
              </w:rPr>
            </w:pPr>
          </w:p>
        </w:tc>
      </w:tr>
    </w:tbl>
    <w:p w14:paraId="5089BEBA">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注：1. 供应商须根据所投标技术要求填写此表，作为投标文件重要的组成部分。</w:t>
      </w:r>
    </w:p>
    <w:p w14:paraId="5A6A24C6">
      <w:pPr>
        <w:spacing w:line="360" w:lineRule="auto"/>
        <w:ind w:firstLine="480"/>
        <w:rPr>
          <w:strike w:val="0"/>
          <w:dstrike w:val="0"/>
          <w:color w:val="auto"/>
          <w:sz w:val="24"/>
          <w:szCs w:val="24"/>
          <w:highlight w:val="none"/>
        </w:rPr>
      </w:pPr>
      <w:r>
        <w:rPr>
          <w:rFonts w:hint="eastAsia"/>
          <w:strike w:val="0"/>
          <w:dstrike w:val="0"/>
          <w:color w:val="auto"/>
          <w:sz w:val="24"/>
          <w:szCs w:val="24"/>
          <w:highlight w:val="none"/>
        </w:rPr>
        <w:t>2．偏离包括正、负偏离，正偏离指供应商的响应高于招标文件要求，负偏离指供应商的响应低于招标文件要求。无偏离也应该予以说明。</w:t>
      </w:r>
    </w:p>
    <w:p w14:paraId="13DC593B">
      <w:pPr>
        <w:spacing w:line="360" w:lineRule="auto"/>
        <w:ind w:firstLine="3600"/>
        <w:rPr>
          <w:strike w:val="0"/>
          <w:dstrike w:val="0"/>
          <w:color w:val="auto"/>
          <w:sz w:val="24"/>
          <w:szCs w:val="24"/>
          <w:highlight w:val="none"/>
        </w:rPr>
      </w:pPr>
      <w:r>
        <w:rPr>
          <w:rFonts w:hint="eastAsia"/>
          <w:strike w:val="0"/>
          <w:dstrike w:val="0"/>
          <w:color w:val="auto"/>
          <w:sz w:val="24"/>
          <w:szCs w:val="24"/>
          <w:highlight w:val="none"/>
        </w:rPr>
        <w:t>供应商名称（公章）：</w:t>
      </w:r>
    </w:p>
    <w:p w14:paraId="2C893C10">
      <w:pPr>
        <w:spacing w:line="360" w:lineRule="auto"/>
        <w:ind w:firstLine="3600"/>
        <w:rPr>
          <w:strike w:val="0"/>
          <w:dstrike w:val="0"/>
          <w:color w:val="auto"/>
          <w:sz w:val="24"/>
          <w:szCs w:val="24"/>
          <w:highlight w:val="none"/>
        </w:rPr>
      </w:pPr>
      <w:r>
        <w:rPr>
          <w:rFonts w:hint="eastAsia"/>
          <w:strike w:val="0"/>
          <w:dstrike w:val="0"/>
          <w:color w:val="auto"/>
          <w:sz w:val="24"/>
          <w:szCs w:val="24"/>
          <w:highlight w:val="none"/>
        </w:rPr>
        <w:t xml:space="preserve">供应商代表签字： </w:t>
      </w:r>
    </w:p>
    <w:p w14:paraId="7DEDF8C5">
      <w:pPr>
        <w:spacing w:line="360" w:lineRule="auto"/>
        <w:ind w:firstLine="3600"/>
        <w:rPr>
          <w:b/>
          <w:strike w:val="0"/>
          <w:dstrike w:val="0"/>
          <w:color w:val="auto"/>
          <w:sz w:val="24"/>
          <w:szCs w:val="24"/>
          <w:highlight w:val="none"/>
        </w:rPr>
      </w:pPr>
      <w:r>
        <w:rPr>
          <w:rFonts w:hint="eastAsia"/>
          <w:strike w:val="0"/>
          <w:dstrike w:val="0"/>
          <w:color w:val="auto"/>
          <w:sz w:val="24"/>
          <w:szCs w:val="24"/>
          <w:highlight w:val="none"/>
        </w:rPr>
        <w:t xml:space="preserve">日期：    </w:t>
      </w:r>
      <w:r>
        <w:rPr>
          <w:rFonts w:hint="eastAsia"/>
          <w:b/>
          <w:strike w:val="0"/>
          <w:dstrike w:val="0"/>
          <w:color w:val="auto"/>
          <w:sz w:val="24"/>
          <w:szCs w:val="24"/>
          <w:highlight w:val="none"/>
        </w:rPr>
        <w:t xml:space="preserve">                 </w:t>
      </w:r>
    </w:p>
    <w:p w14:paraId="72B5F403">
      <w:pPr>
        <w:widowControl/>
        <w:numPr>
          <w:ilvl w:val="0"/>
          <w:numId w:val="12"/>
        </w:numPr>
        <w:ind w:firstLine="422"/>
        <w:jc w:val="center"/>
        <w:rPr>
          <w:b/>
          <w:strike w:val="0"/>
          <w:dstrike w:val="0"/>
          <w:color w:val="auto"/>
          <w:sz w:val="32"/>
          <w:szCs w:val="32"/>
          <w:highlight w:val="none"/>
        </w:rPr>
      </w:pPr>
      <w:r>
        <w:rPr>
          <w:b/>
          <w:strike w:val="0"/>
          <w:dstrike w:val="0"/>
          <w:color w:val="auto"/>
          <w:highlight w:val="none"/>
        </w:rPr>
        <w:br w:type="page" w:clear="all"/>
      </w:r>
      <w:r>
        <w:rPr>
          <w:rFonts w:hint="eastAsia"/>
          <w:b/>
          <w:strike w:val="0"/>
          <w:dstrike w:val="0"/>
          <w:color w:val="auto"/>
          <w:sz w:val="32"/>
          <w:szCs w:val="32"/>
          <w:highlight w:val="none"/>
        </w:rPr>
        <w:t>项目组人员情况</w:t>
      </w:r>
    </w:p>
    <w:p w14:paraId="26B7C750">
      <w:pPr>
        <w:widowControl/>
        <w:ind w:firstLine="0"/>
        <w:rPr>
          <w:b/>
          <w:strike w:val="0"/>
          <w:dstrike w:val="0"/>
          <w:color w:val="auto"/>
          <w:sz w:val="32"/>
          <w:szCs w:val="32"/>
          <w:highlight w:val="none"/>
        </w:rPr>
      </w:pPr>
    </w:p>
    <w:tbl>
      <w:tblPr>
        <w:tblStyle w:val="39"/>
        <w:tblW w:w="5065"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47"/>
        <w:gridCol w:w="794"/>
        <w:gridCol w:w="869"/>
        <w:gridCol w:w="879"/>
        <w:gridCol w:w="849"/>
        <w:gridCol w:w="945"/>
        <w:gridCol w:w="702"/>
        <w:gridCol w:w="1784"/>
        <w:gridCol w:w="1009"/>
      </w:tblGrid>
      <w:tr w14:paraId="4D390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90" w:type="pct"/>
            <w:vMerge w:val="restart"/>
            <w:noWrap w:val="0"/>
            <w:vAlign w:val="center"/>
          </w:tcPr>
          <w:p w14:paraId="4EA3F889">
            <w:pPr>
              <w:ind w:firstLine="0"/>
              <w:jc w:val="center"/>
              <w:rPr>
                <w:strike w:val="0"/>
                <w:dstrike w:val="0"/>
                <w:color w:val="auto"/>
                <w:sz w:val="24"/>
                <w:szCs w:val="24"/>
                <w:highlight w:val="none"/>
              </w:rPr>
            </w:pPr>
            <w:r>
              <w:rPr>
                <w:rFonts w:hint="eastAsia"/>
                <w:strike w:val="0"/>
                <w:dstrike w:val="0"/>
                <w:color w:val="auto"/>
                <w:sz w:val="24"/>
                <w:szCs w:val="24"/>
                <w:highlight w:val="none"/>
              </w:rPr>
              <w:t>岗位</w:t>
            </w:r>
          </w:p>
        </w:tc>
        <w:tc>
          <w:tcPr>
            <w:tcW w:w="447" w:type="pct"/>
            <w:vMerge w:val="restart"/>
            <w:noWrap w:val="0"/>
            <w:vAlign w:val="center"/>
          </w:tcPr>
          <w:p w14:paraId="004E904F">
            <w:pPr>
              <w:ind w:firstLine="0"/>
              <w:jc w:val="center"/>
              <w:rPr>
                <w:strike w:val="0"/>
                <w:dstrike w:val="0"/>
                <w:color w:val="auto"/>
                <w:sz w:val="24"/>
                <w:szCs w:val="24"/>
                <w:highlight w:val="none"/>
              </w:rPr>
            </w:pPr>
            <w:r>
              <w:rPr>
                <w:rFonts w:hint="eastAsia"/>
                <w:strike w:val="0"/>
                <w:dstrike w:val="0"/>
                <w:color w:val="auto"/>
                <w:sz w:val="24"/>
                <w:szCs w:val="24"/>
                <w:highlight w:val="none"/>
              </w:rPr>
              <w:t>姓名</w:t>
            </w:r>
          </w:p>
        </w:tc>
        <w:tc>
          <w:tcPr>
            <w:tcW w:w="489" w:type="pct"/>
            <w:vMerge w:val="restart"/>
            <w:noWrap w:val="0"/>
            <w:vAlign w:val="center"/>
          </w:tcPr>
          <w:p w14:paraId="0B188055">
            <w:pPr>
              <w:ind w:firstLine="0"/>
              <w:jc w:val="center"/>
              <w:rPr>
                <w:strike w:val="0"/>
                <w:dstrike w:val="0"/>
                <w:color w:val="auto"/>
                <w:sz w:val="24"/>
                <w:szCs w:val="24"/>
                <w:highlight w:val="none"/>
              </w:rPr>
            </w:pPr>
            <w:r>
              <w:rPr>
                <w:rFonts w:hint="eastAsia"/>
                <w:strike w:val="0"/>
                <w:dstrike w:val="0"/>
                <w:color w:val="auto"/>
                <w:sz w:val="24"/>
                <w:szCs w:val="24"/>
                <w:highlight w:val="none"/>
              </w:rPr>
              <w:t>性别</w:t>
            </w:r>
          </w:p>
        </w:tc>
        <w:tc>
          <w:tcPr>
            <w:tcW w:w="495" w:type="pct"/>
            <w:vMerge w:val="restart"/>
            <w:noWrap w:val="0"/>
            <w:vAlign w:val="center"/>
          </w:tcPr>
          <w:p w14:paraId="5A162DFE">
            <w:pPr>
              <w:ind w:firstLine="0"/>
              <w:jc w:val="center"/>
              <w:rPr>
                <w:strike w:val="0"/>
                <w:dstrike w:val="0"/>
                <w:color w:val="auto"/>
                <w:sz w:val="24"/>
                <w:szCs w:val="24"/>
                <w:highlight w:val="none"/>
              </w:rPr>
            </w:pPr>
            <w:r>
              <w:rPr>
                <w:rFonts w:hint="eastAsia"/>
                <w:strike w:val="0"/>
                <w:dstrike w:val="0"/>
                <w:color w:val="auto"/>
                <w:sz w:val="24"/>
                <w:szCs w:val="24"/>
                <w:highlight w:val="none"/>
              </w:rPr>
              <w:t>年龄</w:t>
            </w:r>
          </w:p>
        </w:tc>
        <w:tc>
          <w:tcPr>
            <w:tcW w:w="478" w:type="pct"/>
            <w:vMerge w:val="restart"/>
            <w:noWrap w:val="0"/>
            <w:vAlign w:val="center"/>
          </w:tcPr>
          <w:p w14:paraId="5C6225AB">
            <w:pPr>
              <w:ind w:firstLine="0"/>
              <w:jc w:val="center"/>
              <w:rPr>
                <w:strike w:val="0"/>
                <w:dstrike w:val="0"/>
                <w:color w:val="auto"/>
                <w:sz w:val="24"/>
                <w:szCs w:val="24"/>
                <w:highlight w:val="none"/>
              </w:rPr>
            </w:pPr>
            <w:r>
              <w:rPr>
                <w:rFonts w:hint="eastAsia"/>
                <w:strike w:val="0"/>
                <w:dstrike w:val="0"/>
                <w:color w:val="auto"/>
                <w:sz w:val="24"/>
                <w:szCs w:val="24"/>
                <w:highlight w:val="none"/>
              </w:rPr>
              <w:t>学历</w:t>
            </w:r>
          </w:p>
        </w:tc>
        <w:tc>
          <w:tcPr>
            <w:tcW w:w="2499" w:type="pct"/>
            <w:gridSpan w:val="4"/>
            <w:noWrap w:val="0"/>
            <w:vAlign w:val="center"/>
          </w:tcPr>
          <w:p w14:paraId="6E302C52">
            <w:pPr>
              <w:ind w:firstLine="0"/>
              <w:jc w:val="center"/>
              <w:rPr>
                <w:strike w:val="0"/>
                <w:dstrike w:val="0"/>
                <w:color w:val="auto"/>
                <w:sz w:val="24"/>
                <w:szCs w:val="24"/>
                <w:highlight w:val="none"/>
              </w:rPr>
            </w:pPr>
            <w:r>
              <w:rPr>
                <w:rFonts w:hint="eastAsia"/>
                <w:strike w:val="0"/>
                <w:dstrike w:val="0"/>
                <w:color w:val="auto"/>
                <w:sz w:val="24"/>
                <w:szCs w:val="24"/>
                <w:highlight w:val="none"/>
              </w:rPr>
              <w:t>执业或职业资格证明</w:t>
            </w:r>
          </w:p>
        </w:tc>
      </w:tr>
      <w:tr w14:paraId="16DCB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590" w:type="pct"/>
            <w:vMerge w:val="continue"/>
            <w:noWrap w:val="0"/>
            <w:vAlign w:val="center"/>
          </w:tcPr>
          <w:p w14:paraId="27A07C97">
            <w:pPr>
              <w:ind w:firstLine="480"/>
              <w:jc w:val="center"/>
              <w:rPr>
                <w:strike w:val="0"/>
                <w:dstrike w:val="0"/>
                <w:color w:val="auto"/>
                <w:sz w:val="24"/>
                <w:szCs w:val="24"/>
                <w:highlight w:val="none"/>
              </w:rPr>
            </w:pPr>
          </w:p>
        </w:tc>
        <w:tc>
          <w:tcPr>
            <w:tcW w:w="447" w:type="pct"/>
            <w:vMerge w:val="continue"/>
            <w:noWrap w:val="0"/>
            <w:vAlign w:val="center"/>
          </w:tcPr>
          <w:p w14:paraId="6FD091CC">
            <w:pPr>
              <w:ind w:firstLine="480"/>
              <w:jc w:val="center"/>
              <w:rPr>
                <w:strike w:val="0"/>
                <w:dstrike w:val="0"/>
                <w:color w:val="auto"/>
                <w:sz w:val="24"/>
                <w:szCs w:val="24"/>
                <w:highlight w:val="none"/>
              </w:rPr>
            </w:pPr>
          </w:p>
        </w:tc>
        <w:tc>
          <w:tcPr>
            <w:tcW w:w="489" w:type="pct"/>
            <w:vMerge w:val="continue"/>
            <w:noWrap w:val="0"/>
            <w:vAlign w:val="center"/>
          </w:tcPr>
          <w:p w14:paraId="3025D138">
            <w:pPr>
              <w:ind w:firstLine="480"/>
              <w:jc w:val="center"/>
              <w:rPr>
                <w:strike w:val="0"/>
                <w:dstrike w:val="0"/>
                <w:color w:val="auto"/>
                <w:sz w:val="24"/>
                <w:szCs w:val="24"/>
                <w:highlight w:val="none"/>
              </w:rPr>
            </w:pPr>
          </w:p>
        </w:tc>
        <w:tc>
          <w:tcPr>
            <w:tcW w:w="495" w:type="pct"/>
            <w:vMerge w:val="continue"/>
            <w:noWrap w:val="0"/>
            <w:vAlign w:val="center"/>
          </w:tcPr>
          <w:p w14:paraId="3815151F">
            <w:pPr>
              <w:ind w:firstLine="480"/>
              <w:jc w:val="center"/>
              <w:rPr>
                <w:strike w:val="0"/>
                <w:dstrike w:val="0"/>
                <w:color w:val="auto"/>
                <w:sz w:val="24"/>
                <w:szCs w:val="24"/>
                <w:highlight w:val="none"/>
              </w:rPr>
            </w:pPr>
          </w:p>
        </w:tc>
        <w:tc>
          <w:tcPr>
            <w:tcW w:w="478" w:type="pct"/>
            <w:vMerge w:val="continue"/>
            <w:noWrap w:val="0"/>
            <w:vAlign w:val="center"/>
          </w:tcPr>
          <w:p w14:paraId="18510765">
            <w:pPr>
              <w:ind w:firstLine="480"/>
              <w:jc w:val="center"/>
              <w:rPr>
                <w:strike w:val="0"/>
                <w:dstrike w:val="0"/>
                <w:color w:val="auto"/>
                <w:sz w:val="24"/>
                <w:szCs w:val="24"/>
                <w:highlight w:val="none"/>
              </w:rPr>
            </w:pPr>
          </w:p>
        </w:tc>
        <w:tc>
          <w:tcPr>
            <w:tcW w:w="532" w:type="pct"/>
            <w:noWrap w:val="0"/>
            <w:vAlign w:val="center"/>
          </w:tcPr>
          <w:p w14:paraId="69A7DA62">
            <w:pPr>
              <w:ind w:firstLine="0"/>
              <w:jc w:val="center"/>
              <w:rPr>
                <w:strike w:val="0"/>
                <w:dstrike w:val="0"/>
                <w:color w:val="auto"/>
                <w:sz w:val="24"/>
                <w:szCs w:val="24"/>
                <w:highlight w:val="none"/>
              </w:rPr>
            </w:pPr>
            <w:r>
              <w:rPr>
                <w:rFonts w:hint="eastAsia"/>
                <w:strike w:val="0"/>
                <w:dstrike w:val="0"/>
                <w:color w:val="auto"/>
                <w:sz w:val="24"/>
                <w:szCs w:val="24"/>
                <w:highlight w:val="none"/>
              </w:rPr>
              <w:t>证书名称</w:t>
            </w:r>
          </w:p>
        </w:tc>
        <w:tc>
          <w:tcPr>
            <w:tcW w:w="395" w:type="pct"/>
            <w:noWrap w:val="0"/>
            <w:vAlign w:val="center"/>
          </w:tcPr>
          <w:p w14:paraId="0612F4E0">
            <w:pPr>
              <w:ind w:firstLine="0"/>
              <w:jc w:val="center"/>
              <w:rPr>
                <w:strike w:val="0"/>
                <w:dstrike w:val="0"/>
                <w:color w:val="auto"/>
                <w:sz w:val="24"/>
                <w:szCs w:val="24"/>
                <w:highlight w:val="none"/>
              </w:rPr>
            </w:pPr>
            <w:r>
              <w:rPr>
                <w:rFonts w:hint="eastAsia"/>
                <w:strike w:val="0"/>
                <w:dstrike w:val="0"/>
                <w:color w:val="auto"/>
                <w:sz w:val="24"/>
                <w:szCs w:val="24"/>
                <w:highlight w:val="none"/>
              </w:rPr>
              <w:t>级别</w:t>
            </w:r>
          </w:p>
        </w:tc>
        <w:tc>
          <w:tcPr>
            <w:tcW w:w="1004" w:type="pct"/>
            <w:noWrap w:val="0"/>
            <w:vAlign w:val="center"/>
          </w:tcPr>
          <w:p w14:paraId="6F5C6879">
            <w:pPr>
              <w:tabs>
                <w:tab w:val="left" w:pos="1470"/>
              </w:tabs>
              <w:ind w:firstLine="0"/>
              <w:jc w:val="center"/>
              <w:rPr>
                <w:strike w:val="0"/>
                <w:dstrike w:val="0"/>
                <w:color w:val="auto"/>
                <w:sz w:val="24"/>
                <w:szCs w:val="24"/>
                <w:highlight w:val="none"/>
              </w:rPr>
            </w:pPr>
            <w:r>
              <w:rPr>
                <w:rFonts w:hint="eastAsia"/>
                <w:strike w:val="0"/>
                <w:dstrike w:val="0"/>
                <w:color w:val="auto"/>
                <w:sz w:val="24"/>
                <w:szCs w:val="24"/>
                <w:highlight w:val="none"/>
              </w:rPr>
              <w:t>执业或职业资格证书号码</w:t>
            </w:r>
          </w:p>
        </w:tc>
        <w:tc>
          <w:tcPr>
            <w:tcW w:w="567" w:type="pct"/>
            <w:noWrap w:val="0"/>
            <w:vAlign w:val="center"/>
          </w:tcPr>
          <w:p w14:paraId="24126440">
            <w:pPr>
              <w:ind w:firstLine="0"/>
              <w:jc w:val="center"/>
              <w:rPr>
                <w:strike w:val="0"/>
                <w:dstrike w:val="0"/>
                <w:color w:val="auto"/>
                <w:sz w:val="24"/>
                <w:szCs w:val="24"/>
                <w:highlight w:val="none"/>
              </w:rPr>
            </w:pPr>
            <w:r>
              <w:rPr>
                <w:rFonts w:hint="eastAsia"/>
                <w:strike w:val="0"/>
                <w:dstrike w:val="0"/>
                <w:color w:val="auto"/>
                <w:sz w:val="24"/>
                <w:szCs w:val="24"/>
                <w:highlight w:val="none"/>
              </w:rPr>
              <w:t>身份证号</w:t>
            </w:r>
          </w:p>
        </w:tc>
      </w:tr>
      <w:tr w14:paraId="58338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34341E58">
            <w:pPr>
              <w:ind w:firstLine="420"/>
              <w:rPr>
                <w:strike w:val="0"/>
                <w:dstrike w:val="0"/>
                <w:color w:val="auto"/>
                <w:highlight w:val="none"/>
              </w:rPr>
            </w:pPr>
          </w:p>
        </w:tc>
        <w:tc>
          <w:tcPr>
            <w:tcW w:w="447" w:type="pct"/>
            <w:noWrap w:val="0"/>
          </w:tcPr>
          <w:p w14:paraId="51DBBC85">
            <w:pPr>
              <w:ind w:firstLine="420"/>
              <w:rPr>
                <w:strike w:val="0"/>
                <w:dstrike w:val="0"/>
                <w:color w:val="auto"/>
                <w:highlight w:val="none"/>
              </w:rPr>
            </w:pPr>
          </w:p>
        </w:tc>
        <w:tc>
          <w:tcPr>
            <w:tcW w:w="489" w:type="pct"/>
            <w:noWrap w:val="0"/>
          </w:tcPr>
          <w:p w14:paraId="6529115B">
            <w:pPr>
              <w:ind w:firstLine="420"/>
              <w:rPr>
                <w:strike w:val="0"/>
                <w:dstrike w:val="0"/>
                <w:color w:val="auto"/>
                <w:highlight w:val="none"/>
              </w:rPr>
            </w:pPr>
          </w:p>
        </w:tc>
        <w:tc>
          <w:tcPr>
            <w:tcW w:w="495" w:type="pct"/>
            <w:noWrap w:val="0"/>
          </w:tcPr>
          <w:p w14:paraId="23EB9BC7">
            <w:pPr>
              <w:ind w:firstLine="420"/>
              <w:rPr>
                <w:strike w:val="0"/>
                <w:dstrike w:val="0"/>
                <w:color w:val="auto"/>
                <w:highlight w:val="none"/>
              </w:rPr>
            </w:pPr>
          </w:p>
        </w:tc>
        <w:tc>
          <w:tcPr>
            <w:tcW w:w="478" w:type="pct"/>
            <w:noWrap w:val="0"/>
          </w:tcPr>
          <w:p w14:paraId="2C986677">
            <w:pPr>
              <w:ind w:firstLine="420"/>
              <w:rPr>
                <w:strike w:val="0"/>
                <w:dstrike w:val="0"/>
                <w:color w:val="auto"/>
                <w:highlight w:val="none"/>
              </w:rPr>
            </w:pPr>
          </w:p>
        </w:tc>
        <w:tc>
          <w:tcPr>
            <w:tcW w:w="532" w:type="pct"/>
            <w:noWrap w:val="0"/>
          </w:tcPr>
          <w:p w14:paraId="66D20213">
            <w:pPr>
              <w:ind w:firstLine="420"/>
              <w:rPr>
                <w:strike w:val="0"/>
                <w:dstrike w:val="0"/>
                <w:color w:val="auto"/>
                <w:highlight w:val="none"/>
              </w:rPr>
            </w:pPr>
          </w:p>
        </w:tc>
        <w:tc>
          <w:tcPr>
            <w:tcW w:w="395" w:type="pct"/>
            <w:noWrap w:val="0"/>
          </w:tcPr>
          <w:p w14:paraId="2A504B7E">
            <w:pPr>
              <w:ind w:firstLine="420"/>
              <w:rPr>
                <w:strike w:val="0"/>
                <w:dstrike w:val="0"/>
                <w:color w:val="auto"/>
                <w:highlight w:val="none"/>
              </w:rPr>
            </w:pPr>
          </w:p>
        </w:tc>
        <w:tc>
          <w:tcPr>
            <w:tcW w:w="1004" w:type="pct"/>
            <w:noWrap w:val="0"/>
          </w:tcPr>
          <w:p w14:paraId="59DD16C5">
            <w:pPr>
              <w:ind w:firstLine="420"/>
              <w:rPr>
                <w:strike w:val="0"/>
                <w:dstrike w:val="0"/>
                <w:color w:val="auto"/>
                <w:highlight w:val="none"/>
              </w:rPr>
            </w:pPr>
          </w:p>
        </w:tc>
        <w:tc>
          <w:tcPr>
            <w:tcW w:w="567" w:type="pct"/>
            <w:noWrap w:val="0"/>
          </w:tcPr>
          <w:p w14:paraId="4403E9DF">
            <w:pPr>
              <w:ind w:firstLine="420"/>
              <w:rPr>
                <w:strike w:val="0"/>
                <w:dstrike w:val="0"/>
                <w:color w:val="auto"/>
                <w:highlight w:val="none"/>
              </w:rPr>
            </w:pPr>
          </w:p>
        </w:tc>
      </w:tr>
      <w:tr w14:paraId="39600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7BDB9FE5">
            <w:pPr>
              <w:ind w:firstLine="420"/>
              <w:rPr>
                <w:strike w:val="0"/>
                <w:dstrike w:val="0"/>
                <w:color w:val="auto"/>
                <w:highlight w:val="none"/>
              </w:rPr>
            </w:pPr>
          </w:p>
        </w:tc>
        <w:tc>
          <w:tcPr>
            <w:tcW w:w="447" w:type="pct"/>
            <w:noWrap w:val="0"/>
          </w:tcPr>
          <w:p w14:paraId="2BE48AF8">
            <w:pPr>
              <w:ind w:firstLine="420"/>
              <w:rPr>
                <w:strike w:val="0"/>
                <w:dstrike w:val="0"/>
                <w:color w:val="auto"/>
                <w:highlight w:val="none"/>
              </w:rPr>
            </w:pPr>
          </w:p>
        </w:tc>
        <w:tc>
          <w:tcPr>
            <w:tcW w:w="489" w:type="pct"/>
            <w:noWrap w:val="0"/>
          </w:tcPr>
          <w:p w14:paraId="490AB8F8">
            <w:pPr>
              <w:ind w:firstLine="420"/>
              <w:rPr>
                <w:strike w:val="0"/>
                <w:dstrike w:val="0"/>
                <w:color w:val="auto"/>
                <w:highlight w:val="none"/>
              </w:rPr>
            </w:pPr>
          </w:p>
        </w:tc>
        <w:tc>
          <w:tcPr>
            <w:tcW w:w="495" w:type="pct"/>
            <w:noWrap w:val="0"/>
          </w:tcPr>
          <w:p w14:paraId="05FC32F1">
            <w:pPr>
              <w:ind w:firstLine="420"/>
              <w:rPr>
                <w:strike w:val="0"/>
                <w:dstrike w:val="0"/>
                <w:color w:val="auto"/>
                <w:highlight w:val="none"/>
              </w:rPr>
            </w:pPr>
          </w:p>
        </w:tc>
        <w:tc>
          <w:tcPr>
            <w:tcW w:w="478" w:type="pct"/>
            <w:noWrap w:val="0"/>
          </w:tcPr>
          <w:p w14:paraId="781E08AA">
            <w:pPr>
              <w:ind w:firstLine="420"/>
              <w:rPr>
                <w:strike w:val="0"/>
                <w:dstrike w:val="0"/>
                <w:color w:val="auto"/>
                <w:highlight w:val="none"/>
              </w:rPr>
            </w:pPr>
          </w:p>
        </w:tc>
        <w:tc>
          <w:tcPr>
            <w:tcW w:w="532" w:type="pct"/>
            <w:noWrap w:val="0"/>
          </w:tcPr>
          <w:p w14:paraId="1A26AF11">
            <w:pPr>
              <w:ind w:firstLine="420"/>
              <w:rPr>
                <w:strike w:val="0"/>
                <w:dstrike w:val="0"/>
                <w:color w:val="auto"/>
                <w:highlight w:val="none"/>
              </w:rPr>
            </w:pPr>
          </w:p>
        </w:tc>
        <w:tc>
          <w:tcPr>
            <w:tcW w:w="395" w:type="pct"/>
            <w:noWrap w:val="0"/>
          </w:tcPr>
          <w:p w14:paraId="155DEC0C">
            <w:pPr>
              <w:ind w:firstLine="420"/>
              <w:rPr>
                <w:strike w:val="0"/>
                <w:dstrike w:val="0"/>
                <w:color w:val="auto"/>
                <w:highlight w:val="none"/>
              </w:rPr>
            </w:pPr>
          </w:p>
        </w:tc>
        <w:tc>
          <w:tcPr>
            <w:tcW w:w="1004" w:type="pct"/>
            <w:noWrap w:val="0"/>
          </w:tcPr>
          <w:p w14:paraId="5D9B82C4">
            <w:pPr>
              <w:ind w:firstLine="420"/>
              <w:rPr>
                <w:strike w:val="0"/>
                <w:dstrike w:val="0"/>
                <w:color w:val="auto"/>
                <w:highlight w:val="none"/>
              </w:rPr>
            </w:pPr>
          </w:p>
        </w:tc>
        <w:tc>
          <w:tcPr>
            <w:tcW w:w="567" w:type="pct"/>
            <w:noWrap w:val="0"/>
          </w:tcPr>
          <w:p w14:paraId="03F4EB9E">
            <w:pPr>
              <w:ind w:firstLine="420"/>
              <w:rPr>
                <w:strike w:val="0"/>
                <w:dstrike w:val="0"/>
                <w:color w:val="auto"/>
                <w:highlight w:val="none"/>
              </w:rPr>
            </w:pPr>
          </w:p>
        </w:tc>
      </w:tr>
      <w:tr w14:paraId="09AF1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210D51EE">
            <w:pPr>
              <w:ind w:firstLine="420"/>
              <w:rPr>
                <w:strike w:val="0"/>
                <w:dstrike w:val="0"/>
                <w:color w:val="auto"/>
                <w:highlight w:val="none"/>
              </w:rPr>
            </w:pPr>
          </w:p>
        </w:tc>
        <w:tc>
          <w:tcPr>
            <w:tcW w:w="447" w:type="pct"/>
            <w:noWrap w:val="0"/>
          </w:tcPr>
          <w:p w14:paraId="1EDDA829">
            <w:pPr>
              <w:ind w:firstLine="420"/>
              <w:rPr>
                <w:strike w:val="0"/>
                <w:dstrike w:val="0"/>
                <w:color w:val="auto"/>
                <w:highlight w:val="none"/>
              </w:rPr>
            </w:pPr>
          </w:p>
        </w:tc>
        <w:tc>
          <w:tcPr>
            <w:tcW w:w="489" w:type="pct"/>
            <w:noWrap w:val="0"/>
          </w:tcPr>
          <w:p w14:paraId="571549DA">
            <w:pPr>
              <w:ind w:firstLine="420"/>
              <w:rPr>
                <w:strike w:val="0"/>
                <w:dstrike w:val="0"/>
                <w:color w:val="auto"/>
                <w:highlight w:val="none"/>
              </w:rPr>
            </w:pPr>
          </w:p>
        </w:tc>
        <w:tc>
          <w:tcPr>
            <w:tcW w:w="495" w:type="pct"/>
            <w:noWrap w:val="0"/>
          </w:tcPr>
          <w:p w14:paraId="6C8BE5FF">
            <w:pPr>
              <w:ind w:firstLine="420"/>
              <w:rPr>
                <w:strike w:val="0"/>
                <w:dstrike w:val="0"/>
                <w:color w:val="auto"/>
                <w:highlight w:val="none"/>
              </w:rPr>
            </w:pPr>
          </w:p>
        </w:tc>
        <w:tc>
          <w:tcPr>
            <w:tcW w:w="478" w:type="pct"/>
            <w:noWrap w:val="0"/>
          </w:tcPr>
          <w:p w14:paraId="27D55672">
            <w:pPr>
              <w:ind w:firstLine="420"/>
              <w:rPr>
                <w:strike w:val="0"/>
                <w:dstrike w:val="0"/>
                <w:color w:val="auto"/>
                <w:highlight w:val="none"/>
              </w:rPr>
            </w:pPr>
          </w:p>
        </w:tc>
        <w:tc>
          <w:tcPr>
            <w:tcW w:w="532" w:type="pct"/>
            <w:noWrap w:val="0"/>
          </w:tcPr>
          <w:p w14:paraId="02412D81">
            <w:pPr>
              <w:ind w:firstLine="420"/>
              <w:rPr>
                <w:strike w:val="0"/>
                <w:dstrike w:val="0"/>
                <w:color w:val="auto"/>
                <w:highlight w:val="none"/>
              </w:rPr>
            </w:pPr>
          </w:p>
        </w:tc>
        <w:tc>
          <w:tcPr>
            <w:tcW w:w="395" w:type="pct"/>
            <w:noWrap w:val="0"/>
          </w:tcPr>
          <w:p w14:paraId="2085208A">
            <w:pPr>
              <w:ind w:firstLine="420"/>
              <w:rPr>
                <w:strike w:val="0"/>
                <w:dstrike w:val="0"/>
                <w:color w:val="auto"/>
                <w:highlight w:val="none"/>
              </w:rPr>
            </w:pPr>
          </w:p>
        </w:tc>
        <w:tc>
          <w:tcPr>
            <w:tcW w:w="1004" w:type="pct"/>
            <w:noWrap w:val="0"/>
          </w:tcPr>
          <w:p w14:paraId="1DC5AC9A">
            <w:pPr>
              <w:ind w:firstLine="420"/>
              <w:rPr>
                <w:strike w:val="0"/>
                <w:dstrike w:val="0"/>
                <w:color w:val="auto"/>
                <w:highlight w:val="none"/>
              </w:rPr>
            </w:pPr>
          </w:p>
        </w:tc>
        <w:tc>
          <w:tcPr>
            <w:tcW w:w="567" w:type="pct"/>
            <w:noWrap w:val="0"/>
          </w:tcPr>
          <w:p w14:paraId="36976C0F">
            <w:pPr>
              <w:ind w:firstLine="420"/>
              <w:rPr>
                <w:strike w:val="0"/>
                <w:dstrike w:val="0"/>
                <w:color w:val="auto"/>
                <w:highlight w:val="none"/>
              </w:rPr>
            </w:pPr>
          </w:p>
        </w:tc>
      </w:tr>
      <w:tr w14:paraId="445E0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1BEA8884">
            <w:pPr>
              <w:ind w:firstLine="420"/>
              <w:rPr>
                <w:strike w:val="0"/>
                <w:dstrike w:val="0"/>
                <w:color w:val="auto"/>
                <w:highlight w:val="none"/>
              </w:rPr>
            </w:pPr>
          </w:p>
        </w:tc>
        <w:tc>
          <w:tcPr>
            <w:tcW w:w="447" w:type="pct"/>
            <w:noWrap w:val="0"/>
          </w:tcPr>
          <w:p w14:paraId="15A28053">
            <w:pPr>
              <w:ind w:firstLine="420"/>
              <w:rPr>
                <w:strike w:val="0"/>
                <w:dstrike w:val="0"/>
                <w:color w:val="auto"/>
                <w:highlight w:val="none"/>
              </w:rPr>
            </w:pPr>
          </w:p>
        </w:tc>
        <w:tc>
          <w:tcPr>
            <w:tcW w:w="489" w:type="pct"/>
            <w:noWrap w:val="0"/>
          </w:tcPr>
          <w:p w14:paraId="7799DB38">
            <w:pPr>
              <w:ind w:firstLine="420"/>
              <w:rPr>
                <w:strike w:val="0"/>
                <w:dstrike w:val="0"/>
                <w:color w:val="auto"/>
                <w:highlight w:val="none"/>
              </w:rPr>
            </w:pPr>
          </w:p>
        </w:tc>
        <w:tc>
          <w:tcPr>
            <w:tcW w:w="495" w:type="pct"/>
            <w:noWrap w:val="0"/>
          </w:tcPr>
          <w:p w14:paraId="1F3964D3">
            <w:pPr>
              <w:ind w:firstLine="420"/>
              <w:rPr>
                <w:strike w:val="0"/>
                <w:dstrike w:val="0"/>
                <w:color w:val="auto"/>
                <w:highlight w:val="none"/>
              </w:rPr>
            </w:pPr>
          </w:p>
        </w:tc>
        <w:tc>
          <w:tcPr>
            <w:tcW w:w="478" w:type="pct"/>
            <w:noWrap w:val="0"/>
          </w:tcPr>
          <w:p w14:paraId="54E092C4">
            <w:pPr>
              <w:ind w:firstLine="420"/>
              <w:rPr>
                <w:strike w:val="0"/>
                <w:dstrike w:val="0"/>
                <w:color w:val="auto"/>
                <w:highlight w:val="none"/>
              </w:rPr>
            </w:pPr>
          </w:p>
        </w:tc>
        <w:tc>
          <w:tcPr>
            <w:tcW w:w="532" w:type="pct"/>
            <w:noWrap w:val="0"/>
          </w:tcPr>
          <w:p w14:paraId="35085A85">
            <w:pPr>
              <w:ind w:firstLine="420"/>
              <w:rPr>
                <w:strike w:val="0"/>
                <w:dstrike w:val="0"/>
                <w:color w:val="auto"/>
                <w:highlight w:val="none"/>
              </w:rPr>
            </w:pPr>
          </w:p>
        </w:tc>
        <w:tc>
          <w:tcPr>
            <w:tcW w:w="395" w:type="pct"/>
            <w:noWrap w:val="0"/>
          </w:tcPr>
          <w:p w14:paraId="75600A33">
            <w:pPr>
              <w:ind w:firstLine="420"/>
              <w:rPr>
                <w:strike w:val="0"/>
                <w:dstrike w:val="0"/>
                <w:color w:val="auto"/>
                <w:highlight w:val="none"/>
              </w:rPr>
            </w:pPr>
          </w:p>
        </w:tc>
        <w:tc>
          <w:tcPr>
            <w:tcW w:w="1004" w:type="pct"/>
            <w:noWrap w:val="0"/>
          </w:tcPr>
          <w:p w14:paraId="61AE3880">
            <w:pPr>
              <w:ind w:firstLine="420"/>
              <w:rPr>
                <w:strike w:val="0"/>
                <w:dstrike w:val="0"/>
                <w:color w:val="auto"/>
                <w:highlight w:val="none"/>
              </w:rPr>
            </w:pPr>
          </w:p>
        </w:tc>
        <w:tc>
          <w:tcPr>
            <w:tcW w:w="567" w:type="pct"/>
            <w:noWrap w:val="0"/>
          </w:tcPr>
          <w:p w14:paraId="719A6265">
            <w:pPr>
              <w:ind w:firstLine="420"/>
              <w:rPr>
                <w:strike w:val="0"/>
                <w:dstrike w:val="0"/>
                <w:color w:val="auto"/>
                <w:highlight w:val="none"/>
              </w:rPr>
            </w:pPr>
          </w:p>
        </w:tc>
      </w:tr>
      <w:tr w14:paraId="25DF7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704B1CC0">
            <w:pPr>
              <w:ind w:firstLine="420"/>
              <w:rPr>
                <w:strike w:val="0"/>
                <w:dstrike w:val="0"/>
                <w:color w:val="auto"/>
                <w:highlight w:val="none"/>
              </w:rPr>
            </w:pPr>
          </w:p>
        </w:tc>
        <w:tc>
          <w:tcPr>
            <w:tcW w:w="447" w:type="pct"/>
            <w:noWrap w:val="0"/>
          </w:tcPr>
          <w:p w14:paraId="69B48F63">
            <w:pPr>
              <w:ind w:firstLine="420"/>
              <w:rPr>
                <w:strike w:val="0"/>
                <w:dstrike w:val="0"/>
                <w:color w:val="auto"/>
                <w:highlight w:val="none"/>
              </w:rPr>
            </w:pPr>
          </w:p>
        </w:tc>
        <w:tc>
          <w:tcPr>
            <w:tcW w:w="489" w:type="pct"/>
            <w:noWrap w:val="0"/>
          </w:tcPr>
          <w:p w14:paraId="6AD05422">
            <w:pPr>
              <w:ind w:firstLine="420"/>
              <w:rPr>
                <w:strike w:val="0"/>
                <w:dstrike w:val="0"/>
                <w:color w:val="auto"/>
                <w:highlight w:val="none"/>
              </w:rPr>
            </w:pPr>
          </w:p>
        </w:tc>
        <w:tc>
          <w:tcPr>
            <w:tcW w:w="495" w:type="pct"/>
            <w:noWrap w:val="0"/>
          </w:tcPr>
          <w:p w14:paraId="008F8A6B">
            <w:pPr>
              <w:ind w:firstLine="420"/>
              <w:rPr>
                <w:strike w:val="0"/>
                <w:dstrike w:val="0"/>
                <w:color w:val="auto"/>
                <w:highlight w:val="none"/>
              </w:rPr>
            </w:pPr>
          </w:p>
        </w:tc>
        <w:tc>
          <w:tcPr>
            <w:tcW w:w="478" w:type="pct"/>
            <w:noWrap w:val="0"/>
          </w:tcPr>
          <w:p w14:paraId="76C2D20D">
            <w:pPr>
              <w:ind w:firstLine="420"/>
              <w:rPr>
                <w:strike w:val="0"/>
                <w:dstrike w:val="0"/>
                <w:color w:val="auto"/>
                <w:highlight w:val="none"/>
              </w:rPr>
            </w:pPr>
          </w:p>
        </w:tc>
        <w:tc>
          <w:tcPr>
            <w:tcW w:w="532" w:type="pct"/>
            <w:noWrap w:val="0"/>
          </w:tcPr>
          <w:p w14:paraId="66A0F631">
            <w:pPr>
              <w:ind w:firstLine="420"/>
              <w:rPr>
                <w:strike w:val="0"/>
                <w:dstrike w:val="0"/>
                <w:color w:val="auto"/>
                <w:highlight w:val="none"/>
              </w:rPr>
            </w:pPr>
          </w:p>
        </w:tc>
        <w:tc>
          <w:tcPr>
            <w:tcW w:w="395" w:type="pct"/>
            <w:noWrap w:val="0"/>
          </w:tcPr>
          <w:p w14:paraId="07527A74">
            <w:pPr>
              <w:ind w:firstLine="420"/>
              <w:rPr>
                <w:strike w:val="0"/>
                <w:dstrike w:val="0"/>
                <w:color w:val="auto"/>
                <w:highlight w:val="none"/>
              </w:rPr>
            </w:pPr>
          </w:p>
        </w:tc>
        <w:tc>
          <w:tcPr>
            <w:tcW w:w="1004" w:type="pct"/>
            <w:noWrap w:val="0"/>
          </w:tcPr>
          <w:p w14:paraId="76EB7B7D">
            <w:pPr>
              <w:ind w:firstLine="420"/>
              <w:rPr>
                <w:strike w:val="0"/>
                <w:dstrike w:val="0"/>
                <w:color w:val="auto"/>
                <w:highlight w:val="none"/>
              </w:rPr>
            </w:pPr>
          </w:p>
        </w:tc>
        <w:tc>
          <w:tcPr>
            <w:tcW w:w="567" w:type="pct"/>
            <w:noWrap w:val="0"/>
          </w:tcPr>
          <w:p w14:paraId="4C610FBB">
            <w:pPr>
              <w:ind w:firstLine="420"/>
              <w:rPr>
                <w:strike w:val="0"/>
                <w:dstrike w:val="0"/>
                <w:color w:val="auto"/>
                <w:highlight w:val="none"/>
              </w:rPr>
            </w:pPr>
          </w:p>
        </w:tc>
      </w:tr>
      <w:tr w14:paraId="1294F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3858B413">
            <w:pPr>
              <w:ind w:firstLine="420"/>
              <w:rPr>
                <w:strike w:val="0"/>
                <w:dstrike w:val="0"/>
                <w:color w:val="auto"/>
                <w:highlight w:val="none"/>
              </w:rPr>
            </w:pPr>
          </w:p>
        </w:tc>
        <w:tc>
          <w:tcPr>
            <w:tcW w:w="447" w:type="pct"/>
            <w:noWrap w:val="0"/>
          </w:tcPr>
          <w:p w14:paraId="4E5E6D51">
            <w:pPr>
              <w:ind w:firstLine="420"/>
              <w:rPr>
                <w:strike w:val="0"/>
                <w:dstrike w:val="0"/>
                <w:color w:val="auto"/>
                <w:highlight w:val="none"/>
              </w:rPr>
            </w:pPr>
          </w:p>
        </w:tc>
        <w:tc>
          <w:tcPr>
            <w:tcW w:w="489" w:type="pct"/>
            <w:noWrap w:val="0"/>
          </w:tcPr>
          <w:p w14:paraId="7065B9FE">
            <w:pPr>
              <w:ind w:firstLine="420"/>
              <w:rPr>
                <w:strike w:val="0"/>
                <w:dstrike w:val="0"/>
                <w:color w:val="auto"/>
                <w:highlight w:val="none"/>
              </w:rPr>
            </w:pPr>
          </w:p>
        </w:tc>
        <w:tc>
          <w:tcPr>
            <w:tcW w:w="495" w:type="pct"/>
            <w:noWrap w:val="0"/>
          </w:tcPr>
          <w:p w14:paraId="31E30317">
            <w:pPr>
              <w:ind w:firstLine="420"/>
              <w:rPr>
                <w:strike w:val="0"/>
                <w:dstrike w:val="0"/>
                <w:color w:val="auto"/>
                <w:highlight w:val="none"/>
              </w:rPr>
            </w:pPr>
          </w:p>
        </w:tc>
        <w:tc>
          <w:tcPr>
            <w:tcW w:w="478" w:type="pct"/>
            <w:noWrap w:val="0"/>
          </w:tcPr>
          <w:p w14:paraId="25539B4D">
            <w:pPr>
              <w:ind w:firstLine="420"/>
              <w:rPr>
                <w:strike w:val="0"/>
                <w:dstrike w:val="0"/>
                <w:color w:val="auto"/>
                <w:highlight w:val="none"/>
              </w:rPr>
            </w:pPr>
          </w:p>
        </w:tc>
        <w:tc>
          <w:tcPr>
            <w:tcW w:w="532" w:type="pct"/>
            <w:noWrap w:val="0"/>
          </w:tcPr>
          <w:p w14:paraId="754439F3">
            <w:pPr>
              <w:ind w:firstLine="420"/>
              <w:rPr>
                <w:strike w:val="0"/>
                <w:dstrike w:val="0"/>
                <w:color w:val="auto"/>
                <w:highlight w:val="none"/>
              </w:rPr>
            </w:pPr>
          </w:p>
        </w:tc>
        <w:tc>
          <w:tcPr>
            <w:tcW w:w="395" w:type="pct"/>
            <w:noWrap w:val="0"/>
          </w:tcPr>
          <w:p w14:paraId="733D3793">
            <w:pPr>
              <w:ind w:firstLine="420"/>
              <w:rPr>
                <w:strike w:val="0"/>
                <w:dstrike w:val="0"/>
                <w:color w:val="auto"/>
                <w:highlight w:val="none"/>
              </w:rPr>
            </w:pPr>
          </w:p>
        </w:tc>
        <w:tc>
          <w:tcPr>
            <w:tcW w:w="1004" w:type="pct"/>
            <w:noWrap w:val="0"/>
          </w:tcPr>
          <w:p w14:paraId="0BC925DF">
            <w:pPr>
              <w:ind w:firstLine="420"/>
              <w:rPr>
                <w:strike w:val="0"/>
                <w:dstrike w:val="0"/>
                <w:color w:val="auto"/>
                <w:highlight w:val="none"/>
              </w:rPr>
            </w:pPr>
          </w:p>
        </w:tc>
        <w:tc>
          <w:tcPr>
            <w:tcW w:w="567" w:type="pct"/>
            <w:noWrap w:val="0"/>
          </w:tcPr>
          <w:p w14:paraId="331D23D4">
            <w:pPr>
              <w:ind w:firstLine="420"/>
              <w:rPr>
                <w:strike w:val="0"/>
                <w:dstrike w:val="0"/>
                <w:color w:val="auto"/>
                <w:highlight w:val="none"/>
              </w:rPr>
            </w:pPr>
          </w:p>
        </w:tc>
      </w:tr>
      <w:tr w14:paraId="19BD7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17794D68">
            <w:pPr>
              <w:ind w:firstLine="420"/>
              <w:rPr>
                <w:strike w:val="0"/>
                <w:dstrike w:val="0"/>
                <w:color w:val="auto"/>
                <w:highlight w:val="none"/>
              </w:rPr>
            </w:pPr>
          </w:p>
        </w:tc>
        <w:tc>
          <w:tcPr>
            <w:tcW w:w="447" w:type="pct"/>
            <w:noWrap w:val="0"/>
          </w:tcPr>
          <w:p w14:paraId="69FB09D3">
            <w:pPr>
              <w:ind w:firstLine="420"/>
              <w:rPr>
                <w:strike w:val="0"/>
                <w:dstrike w:val="0"/>
                <w:color w:val="auto"/>
                <w:highlight w:val="none"/>
              </w:rPr>
            </w:pPr>
          </w:p>
        </w:tc>
        <w:tc>
          <w:tcPr>
            <w:tcW w:w="489" w:type="pct"/>
            <w:noWrap w:val="0"/>
          </w:tcPr>
          <w:p w14:paraId="57FB2A2A">
            <w:pPr>
              <w:ind w:firstLine="420"/>
              <w:rPr>
                <w:strike w:val="0"/>
                <w:dstrike w:val="0"/>
                <w:color w:val="auto"/>
                <w:highlight w:val="none"/>
              </w:rPr>
            </w:pPr>
          </w:p>
        </w:tc>
        <w:tc>
          <w:tcPr>
            <w:tcW w:w="495" w:type="pct"/>
            <w:noWrap w:val="0"/>
          </w:tcPr>
          <w:p w14:paraId="09FC88A7">
            <w:pPr>
              <w:ind w:firstLine="420"/>
              <w:rPr>
                <w:strike w:val="0"/>
                <w:dstrike w:val="0"/>
                <w:color w:val="auto"/>
                <w:highlight w:val="none"/>
              </w:rPr>
            </w:pPr>
          </w:p>
        </w:tc>
        <w:tc>
          <w:tcPr>
            <w:tcW w:w="478" w:type="pct"/>
            <w:noWrap w:val="0"/>
          </w:tcPr>
          <w:p w14:paraId="787AC776">
            <w:pPr>
              <w:ind w:firstLine="420"/>
              <w:rPr>
                <w:strike w:val="0"/>
                <w:dstrike w:val="0"/>
                <w:color w:val="auto"/>
                <w:highlight w:val="none"/>
              </w:rPr>
            </w:pPr>
          </w:p>
        </w:tc>
        <w:tc>
          <w:tcPr>
            <w:tcW w:w="532" w:type="pct"/>
            <w:noWrap w:val="0"/>
          </w:tcPr>
          <w:p w14:paraId="263EAF2A">
            <w:pPr>
              <w:ind w:firstLine="420"/>
              <w:rPr>
                <w:strike w:val="0"/>
                <w:dstrike w:val="0"/>
                <w:color w:val="auto"/>
                <w:highlight w:val="none"/>
              </w:rPr>
            </w:pPr>
          </w:p>
        </w:tc>
        <w:tc>
          <w:tcPr>
            <w:tcW w:w="395" w:type="pct"/>
            <w:noWrap w:val="0"/>
          </w:tcPr>
          <w:p w14:paraId="2CF25E39">
            <w:pPr>
              <w:ind w:firstLine="420"/>
              <w:rPr>
                <w:strike w:val="0"/>
                <w:dstrike w:val="0"/>
                <w:color w:val="auto"/>
                <w:highlight w:val="none"/>
              </w:rPr>
            </w:pPr>
          </w:p>
        </w:tc>
        <w:tc>
          <w:tcPr>
            <w:tcW w:w="1004" w:type="pct"/>
            <w:noWrap w:val="0"/>
          </w:tcPr>
          <w:p w14:paraId="3F7A0012">
            <w:pPr>
              <w:ind w:firstLine="420"/>
              <w:rPr>
                <w:strike w:val="0"/>
                <w:dstrike w:val="0"/>
                <w:color w:val="auto"/>
                <w:highlight w:val="none"/>
              </w:rPr>
            </w:pPr>
          </w:p>
        </w:tc>
        <w:tc>
          <w:tcPr>
            <w:tcW w:w="567" w:type="pct"/>
            <w:noWrap w:val="0"/>
          </w:tcPr>
          <w:p w14:paraId="36B3AE9E">
            <w:pPr>
              <w:ind w:firstLine="420"/>
              <w:rPr>
                <w:strike w:val="0"/>
                <w:dstrike w:val="0"/>
                <w:color w:val="auto"/>
                <w:highlight w:val="none"/>
              </w:rPr>
            </w:pPr>
          </w:p>
        </w:tc>
      </w:tr>
      <w:tr w14:paraId="5E667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vAlign w:val="center"/>
          </w:tcPr>
          <w:p w14:paraId="655CB360">
            <w:pPr>
              <w:ind w:firstLine="420"/>
              <w:rPr>
                <w:strike w:val="0"/>
                <w:dstrike w:val="0"/>
                <w:color w:val="auto"/>
                <w:highlight w:val="none"/>
              </w:rPr>
            </w:pPr>
          </w:p>
        </w:tc>
        <w:tc>
          <w:tcPr>
            <w:tcW w:w="447" w:type="pct"/>
            <w:noWrap w:val="0"/>
          </w:tcPr>
          <w:p w14:paraId="11A33123">
            <w:pPr>
              <w:ind w:firstLine="420"/>
              <w:rPr>
                <w:strike w:val="0"/>
                <w:dstrike w:val="0"/>
                <w:color w:val="auto"/>
                <w:highlight w:val="none"/>
              </w:rPr>
            </w:pPr>
          </w:p>
        </w:tc>
        <w:tc>
          <w:tcPr>
            <w:tcW w:w="489" w:type="pct"/>
            <w:noWrap w:val="0"/>
          </w:tcPr>
          <w:p w14:paraId="7EC4FABD">
            <w:pPr>
              <w:ind w:firstLine="420"/>
              <w:rPr>
                <w:strike w:val="0"/>
                <w:dstrike w:val="0"/>
                <w:color w:val="auto"/>
                <w:highlight w:val="none"/>
              </w:rPr>
            </w:pPr>
          </w:p>
        </w:tc>
        <w:tc>
          <w:tcPr>
            <w:tcW w:w="495" w:type="pct"/>
            <w:noWrap w:val="0"/>
          </w:tcPr>
          <w:p w14:paraId="731B83CF">
            <w:pPr>
              <w:ind w:firstLine="420"/>
              <w:rPr>
                <w:strike w:val="0"/>
                <w:dstrike w:val="0"/>
                <w:color w:val="auto"/>
                <w:highlight w:val="none"/>
              </w:rPr>
            </w:pPr>
          </w:p>
        </w:tc>
        <w:tc>
          <w:tcPr>
            <w:tcW w:w="478" w:type="pct"/>
            <w:noWrap w:val="0"/>
          </w:tcPr>
          <w:p w14:paraId="74FF3F07">
            <w:pPr>
              <w:ind w:firstLine="420"/>
              <w:rPr>
                <w:strike w:val="0"/>
                <w:dstrike w:val="0"/>
                <w:color w:val="auto"/>
                <w:highlight w:val="none"/>
              </w:rPr>
            </w:pPr>
          </w:p>
        </w:tc>
        <w:tc>
          <w:tcPr>
            <w:tcW w:w="532" w:type="pct"/>
            <w:noWrap w:val="0"/>
          </w:tcPr>
          <w:p w14:paraId="40825A27">
            <w:pPr>
              <w:ind w:firstLine="420"/>
              <w:rPr>
                <w:strike w:val="0"/>
                <w:dstrike w:val="0"/>
                <w:color w:val="auto"/>
                <w:highlight w:val="none"/>
              </w:rPr>
            </w:pPr>
          </w:p>
        </w:tc>
        <w:tc>
          <w:tcPr>
            <w:tcW w:w="395" w:type="pct"/>
            <w:noWrap w:val="0"/>
          </w:tcPr>
          <w:p w14:paraId="2BCED8CF">
            <w:pPr>
              <w:ind w:firstLine="420"/>
              <w:rPr>
                <w:strike w:val="0"/>
                <w:dstrike w:val="0"/>
                <w:color w:val="auto"/>
                <w:highlight w:val="none"/>
              </w:rPr>
            </w:pPr>
          </w:p>
        </w:tc>
        <w:tc>
          <w:tcPr>
            <w:tcW w:w="1004" w:type="pct"/>
            <w:noWrap w:val="0"/>
          </w:tcPr>
          <w:p w14:paraId="3DBAA58A">
            <w:pPr>
              <w:ind w:firstLine="420"/>
              <w:rPr>
                <w:strike w:val="0"/>
                <w:dstrike w:val="0"/>
                <w:color w:val="auto"/>
                <w:highlight w:val="none"/>
              </w:rPr>
            </w:pPr>
          </w:p>
        </w:tc>
        <w:tc>
          <w:tcPr>
            <w:tcW w:w="567" w:type="pct"/>
            <w:noWrap w:val="0"/>
          </w:tcPr>
          <w:p w14:paraId="0B45C9F8">
            <w:pPr>
              <w:ind w:firstLine="420"/>
              <w:rPr>
                <w:strike w:val="0"/>
                <w:dstrike w:val="0"/>
                <w:color w:val="auto"/>
                <w:highlight w:val="none"/>
              </w:rPr>
            </w:pPr>
          </w:p>
        </w:tc>
      </w:tr>
      <w:tr w14:paraId="679D8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vAlign w:val="center"/>
          </w:tcPr>
          <w:p w14:paraId="3E265241">
            <w:pPr>
              <w:ind w:left="525" w:hanging="525"/>
              <w:rPr>
                <w:strike w:val="0"/>
                <w:dstrike w:val="0"/>
                <w:color w:val="auto"/>
                <w:highlight w:val="none"/>
              </w:rPr>
            </w:pPr>
          </w:p>
        </w:tc>
        <w:tc>
          <w:tcPr>
            <w:tcW w:w="447" w:type="pct"/>
            <w:noWrap w:val="0"/>
          </w:tcPr>
          <w:p w14:paraId="6809410A">
            <w:pPr>
              <w:ind w:firstLine="420"/>
              <w:rPr>
                <w:strike w:val="0"/>
                <w:dstrike w:val="0"/>
                <w:color w:val="auto"/>
                <w:highlight w:val="none"/>
              </w:rPr>
            </w:pPr>
          </w:p>
        </w:tc>
        <w:tc>
          <w:tcPr>
            <w:tcW w:w="489" w:type="pct"/>
            <w:noWrap w:val="0"/>
          </w:tcPr>
          <w:p w14:paraId="3891CE4F">
            <w:pPr>
              <w:ind w:firstLine="420"/>
              <w:rPr>
                <w:strike w:val="0"/>
                <w:dstrike w:val="0"/>
                <w:color w:val="auto"/>
                <w:highlight w:val="none"/>
              </w:rPr>
            </w:pPr>
          </w:p>
        </w:tc>
        <w:tc>
          <w:tcPr>
            <w:tcW w:w="495" w:type="pct"/>
            <w:noWrap w:val="0"/>
          </w:tcPr>
          <w:p w14:paraId="165F74A9">
            <w:pPr>
              <w:ind w:firstLine="420"/>
              <w:rPr>
                <w:strike w:val="0"/>
                <w:dstrike w:val="0"/>
                <w:color w:val="auto"/>
                <w:highlight w:val="none"/>
              </w:rPr>
            </w:pPr>
          </w:p>
        </w:tc>
        <w:tc>
          <w:tcPr>
            <w:tcW w:w="478" w:type="pct"/>
            <w:noWrap w:val="0"/>
          </w:tcPr>
          <w:p w14:paraId="5977C80A">
            <w:pPr>
              <w:ind w:firstLine="420"/>
              <w:rPr>
                <w:strike w:val="0"/>
                <w:dstrike w:val="0"/>
                <w:color w:val="auto"/>
                <w:highlight w:val="none"/>
              </w:rPr>
            </w:pPr>
          </w:p>
        </w:tc>
        <w:tc>
          <w:tcPr>
            <w:tcW w:w="532" w:type="pct"/>
            <w:noWrap w:val="0"/>
          </w:tcPr>
          <w:p w14:paraId="3EB2805C">
            <w:pPr>
              <w:ind w:firstLine="420"/>
              <w:rPr>
                <w:strike w:val="0"/>
                <w:dstrike w:val="0"/>
                <w:color w:val="auto"/>
                <w:highlight w:val="none"/>
              </w:rPr>
            </w:pPr>
          </w:p>
        </w:tc>
        <w:tc>
          <w:tcPr>
            <w:tcW w:w="395" w:type="pct"/>
            <w:noWrap w:val="0"/>
          </w:tcPr>
          <w:p w14:paraId="0CC803EB">
            <w:pPr>
              <w:ind w:firstLine="420"/>
              <w:rPr>
                <w:strike w:val="0"/>
                <w:dstrike w:val="0"/>
                <w:color w:val="auto"/>
                <w:highlight w:val="none"/>
              </w:rPr>
            </w:pPr>
          </w:p>
        </w:tc>
        <w:tc>
          <w:tcPr>
            <w:tcW w:w="1004" w:type="pct"/>
            <w:noWrap w:val="0"/>
          </w:tcPr>
          <w:p w14:paraId="36FF46E3">
            <w:pPr>
              <w:ind w:firstLine="420"/>
              <w:rPr>
                <w:strike w:val="0"/>
                <w:dstrike w:val="0"/>
                <w:color w:val="auto"/>
                <w:highlight w:val="none"/>
              </w:rPr>
            </w:pPr>
          </w:p>
        </w:tc>
        <w:tc>
          <w:tcPr>
            <w:tcW w:w="567" w:type="pct"/>
            <w:noWrap w:val="0"/>
          </w:tcPr>
          <w:p w14:paraId="7FC7BC9A">
            <w:pPr>
              <w:ind w:firstLine="420"/>
              <w:rPr>
                <w:strike w:val="0"/>
                <w:dstrike w:val="0"/>
                <w:color w:val="auto"/>
                <w:highlight w:val="none"/>
              </w:rPr>
            </w:pPr>
          </w:p>
        </w:tc>
      </w:tr>
      <w:tr w14:paraId="723E8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90" w:type="pct"/>
            <w:noWrap w:val="0"/>
          </w:tcPr>
          <w:p w14:paraId="0673AB3D">
            <w:pPr>
              <w:ind w:firstLine="420"/>
              <w:rPr>
                <w:strike w:val="0"/>
                <w:dstrike w:val="0"/>
                <w:color w:val="auto"/>
                <w:highlight w:val="none"/>
              </w:rPr>
            </w:pPr>
          </w:p>
        </w:tc>
        <w:tc>
          <w:tcPr>
            <w:tcW w:w="447" w:type="pct"/>
            <w:noWrap w:val="0"/>
          </w:tcPr>
          <w:p w14:paraId="5B18121B">
            <w:pPr>
              <w:ind w:firstLine="420"/>
              <w:rPr>
                <w:strike w:val="0"/>
                <w:dstrike w:val="0"/>
                <w:color w:val="auto"/>
                <w:highlight w:val="none"/>
              </w:rPr>
            </w:pPr>
          </w:p>
        </w:tc>
        <w:tc>
          <w:tcPr>
            <w:tcW w:w="489" w:type="pct"/>
            <w:noWrap w:val="0"/>
          </w:tcPr>
          <w:p w14:paraId="18940294">
            <w:pPr>
              <w:ind w:firstLine="420"/>
              <w:rPr>
                <w:strike w:val="0"/>
                <w:dstrike w:val="0"/>
                <w:color w:val="auto"/>
                <w:highlight w:val="none"/>
              </w:rPr>
            </w:pPr>
          </w:p>
        </w:tc>
        <w:tc>
          <w:tcPr>
            <w:tcW w:w="495" w:type="pct"/>
            <w:noWrap w:val="0"/>
          </w:tcPr>
          <w:p w14:paraId="4AB9DA2D">
            <w:pPr>
              <w:ind w:firstLine="420"/>
              <w:rPr>
                <w:strike w:val="0"/>
                <w:dstrike w:val="0"/>
                <w:color w:val="auto"/>
                <w:highlight w:val="none"/>
              </w:rPr>
            </w:pPr>
          </w:p>
        </w:tc>
        <w:tc>
          <w:tcPr>
            <w:tcW w:w="478" w:type="pct"/>
            <w:noWrap w:val="0"/>
          </w:tcPr>
          <w:p w14:paraId="69EED7FD">
            <w:pPr>
              <w:ind w:firstLine="420"/>
              <w:rPr>
                <w:strike w:val="0"/>
                <w:dstrike w:val="0"/>
                <w:color w:val="auto"/>
                <w:highlight w:val="none"/>
              </w:rPr>
            </w:pPr>
          </w:p>
        </w:tc>
        <w:tc>
          <w:tcPr>
            <w:tcW w:w="532" w:type="pct"/>
            <w:noWrap w:val="0"/>
          </w:tcPr>
          <w:p w14:paraId="34220518">
            <w:pPr>
              <w:ind w:firstLine="420"/>
              <w:rPr>
                <w:strike w:val="0"/>
                <w:dstrike w:val="0"/>
                <w:color w:val="auto"/>
                <w:highlight w:val="none"/>
              </w:rPr>
            </w:pPr>
          </w:p>
        </w:tc>
        <w:tc>
          <w:tcPr>
            <w:tcW w:w="395" w:type="pct"/>
            <w:noWrap w:val="0"/>
          </w:tcPr>
          <w:p w14:paraId="39B48AF3">
            <w:pPr>
              <w:ind w:firstLine="420"/>
              <w:rPr>
                <w:strike w:val="0"/>
                <w:dstrike w:val="0"/>
                <w:color w:val="auto"/>
                <w:highlight w:val="none"/>
              </w:rPr>
            </w:pPr>
          </w:p>
        </w:tc>
        <w:tc>
          <w:tcPr>
            <w:tcW w:w="1004" w:type="pct"/>
            <w:noWrap w:val="0"/>
          </w:tcPr>
          <w:p w14:paraId="4E2FD9FF">
            <w:pPr>
              <w:ind w:firstLine="420"/>
              <w:rPr>
                <w:strike w:val="0"/>
                <w:dstrike w:val="0"/>
                <w:color w:val="auto"/>
                <w:highlight w:val="none"/>
              </w:rPr>
            </w:pPr>
          </w:p>
        </w:tc>
        <w:tc>
          <w:tcPr>
            <w:tcW w:w="567" w:type="pct"/>
            <w:noWrap w:val="0"/>
          </w:tcPr>
          <w:p w14:paraId="3A75EB57">
            <w:pPr>
              <w:ind w:firstLine="420"/>
              <w:rPr>
                <w:strike w:val="0"/>
                <w:dstrike w:val="0"/>
                <w:color w:val="auto"/>
                <w:highlight w:val="none"/>
              </w:rPr>
            </w:pPr>
          </w:p>
        </w:tc>
      </w:tr>
    </w:tbl>
    <w:p w14:paraId="7C9DCCFF">
      <w:pPr>
        <w:widowControl/>
        <w:ind w:firstLine="0"/>
        <w:rPr>
          <w:b/>
          <w:strike w:val="0"/>
          <w:dstrike w:val="0"/>
          <w:color w:val="auto"/>
          <w:sz w:val="32"/>
          <w:szCs w:val="32"/>
          <w:highlight w:val="none"/>
        </w:rPr>
      </w:pPr>
    </w:p>
    <w:p w14:paraId="13069650">
      <w:pPr>
        <w:ind w:firstLine="0"/>
        <w:jc w:val="center"/>
        <w:rPr>
          <w:strike w:val="0"/>
          <w:dstrike w:val="0"/>
          <w:color w:val="auto"/>
          <w:highlight w:val="none"/>
        </w:rPr>
      </w:pPr>
      <w:r>
        <w:rPr>
          <w:rFonts w:hint="eastAsia" w:cs="Arial"/>
          <w:strike w:val="0"/>
          <w:dstrike w:val="0"/>
          <w:color w:val="auto"/>
          <w:highlight w:val="none"/>
        </w:rPr>
        <w:br w:type="page" w:clear="all"/>
      </w:r>
      <w:bookmarkStart w:id="45" w:name="_Toc452140338"/>
      <w:bookmarkStart w:id="46" w:name="_Toc3914"/>
      <w:bookmarkStart w:id="47" w:name="_Toc433811026"/>
      <w:bookmarkStart w:id="48" w:name="_Toc4088"/>
      <w:r>
        <w:rPr>
          <w:rFonts w:hint="eastAsia"/>
          <w:b/>
          <w:bCs/>
          <w:strike w:val="0"/>
          <w:dstrike w:val="0"/>
          <w:color w:val="auto"/>
          <w:sz w:val="28"/>
          <w:szCs w:val="28"/>
          <w:highlight w:val="none"/>
        </w:rPr>
        <w:t>拟派人员简历表</w:t>
      </w:r>
      <w:bookmarkEnd w:id="45"/>
      <w:bookmarkEnd w:id="46"/>
      <w:bookmarkEnd w:id="47"/>
      <w:bookmarkEnd w:id="48"/>
    </w:p>
    <w:p w14:paraId="0B802ED1">
      <w:pPr>
        <w:ind w:right="658" w:firstLine="480"/>
        <w:rPr>
          <w:rFonts w:cs="Arial"/>
          <w:strike w:val="0"/>
          <w:dstrike w:val="0"/>
          <w:color w:val="auto"/>
          <w:sz w:val="24"/>
          <w:szCs w:val="24"/>
          <w:highlight w:val="none"/>
          <w:u w:val="single"/>
        </w:rPr>
      </w:pPr>
      <w:r>
        <w:rPr>
          <w:rFonts w:hint="eastAsia"/>
          <w:strike w:val="0"/>
          <w:dstrike w:val="0"/>
          <w:color w:val="auto"/>
          <w:sz w:val="24"/>
          <w:szCs w:val="24"/>
          <w:highlight w:val="none"/>
        </w:rPr>
        <w:t>项目名称：</w:t>
      </w:r>
    </w:p>
    <w:tbl>
      <w:tblPr>
        <w:tblStyle w:val="39"/>
        <w:tblW w:w="9073" w:type="dxa"/>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7"/>
        <w:gridCol w:w="686"/>
        <w:gridCol w:w="1261"/>
        <w:gridCol w:w="466"/>
        <w:gridCol w:w="509"/>
        <w:gridCol w:w="269"/>
        <w:gridCol w:w="898"/>
        <w:gridCol w:w="658"/>
        <w:gridCol w:w="505"/>
        <w:gridCol w:w="494"/>
        <w:gridCol w:w="769"/>
        <w:gridCol w:w="1261"/>
      </w:tblGrid>
      <w:tr w14:paraId="08966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97" w:type="dxa"/>
            <w:tcBorders>
              <w:top w:val="single" w:color="000000" w:sz="4" w:space="0"/>
              <w:left w:val="single" w:color="000000" w:sz="4" w:space="0"/>
              <w:bottom w:val="single" w:color="000000" w:sz="4" w:space="0"/>
              <w:right w:val="single" w:color="000000" w:sz="4" w:space="0"/>
            </w:tcBorders>
            <w:noWrap w:val="0"/>
            <w:vAlign w:val="center"/>
          </w:tcPr>
          <w:p w14:paraId="2788D8FA">
            <w:pPr>
              <w:ind w:firstLine="480"/>
              <w:rPr>
                <w:strike w:val="0"/>
                <w:dstrike w:val="0"/>
                <w:color w:val="auto"/>
                <w:sz w:val="24"/>
                <w:szCs w:val="24"/>
                <w:highlight w:val="none"/>
              </w:rPr>
            </w:pPr>
            <w:r>
              <w:rPr>
                <w:rFonts w:hint="eastAsia"/>
                <w:strike w:val="0"/>
                <w:dstrike w:val="0"/>
                <w:color w:val="auto"/>
                <w:sz w:val="24"/>
                <w:szCs w:val="24"/>
                <w:highlight w:val="none"/>
              </w:rPr>
              <w:t>姓名</w:t>
            </w:r>
          </w:p>
        </w:tc>
        <w:tc>
          <w:tcPr>
            <w:tcW w:w="2413" w:type="dxa"/>
            <w:gridSpan w:val="3"/>
            <w:tcBorders>
              <w:top w:val="single" w:color="000000" w:sz="4" w:space="0"/>
              <w:left w:val="single" w:color="000000" w:sz="4" w:space="0"/>
              <w:bottom w:val="single" w:color="000000" w:sz="4" w:space="0"/>
              <w:right w:val="single" w:color="000000" w:sz="4" w:space="0"/>
            </w:tcBorders>
            <w:noWrap w:val="0"/>
            <w:vAlign w:val="center"/>
          </w:tcPr>
          <w:p w14:paraId="30F8E8B3">
            <w:pPr>
              <w:ind w:firstLine="480"/>
              <w:rPr>
                <w:strike w:val="0"/>
                <w:dstrike w:val="0"/>
                <w:color w:val="auto"/>
                <w:sz w:val="24"/>
                <w:szCs w:val="24"/>
                <w:highlight w:val="none"/>
              </w:rPr>
            </w:pPr>
          </w:p>
        </w:tc>
        <w:tc>
          <w:tcPr>
            <w:tcW w:w="778" w:type="dxa"/>
            <w:gridSpan w:val="2"/>
            <w:tcBorders>
              <w:top w:val="single" w:color="000000" w:sz="4" w:space="0"/>
              <w:left w:val="single" w:color="000000" w:sz="4" w:space="0"/>
              <w:bottom w:val="single" w:color="000000" w:sz="4" w:space="0"/>
              <w:right w:val="single" w:color="000000" w:sz="4" w:space="0"/>
            </w:tcBorders>
            <w:noWrap w:val="0"/>
            <w:vAlign w:val="center"/>
          </w:tcPr>
          <w:p w14:paraId="5860ABBD">
            <w:pPr>
              <w:ind w:firstLine="0"/>
              <w:rPr>
                <w:strike w:val="0"/>
                <w:dstrike w:val="0"/>
                <w:color w:val="auto"/>
                <w:sz w:val="24"/>
                <w:szCs w:val="24"/>
                <w:highlight w:val="none"/>
              </w:rPr>
            </w:pPr>
            <w:r>
              <w:rPr>
                <w:rFonts w:hint="eastAsia"/>
                <w:strike w:val="0"/>
                <w:dstrike w:val="0"/>
                <w:color w:val="auto"/>
                <w:sz w:val="24"/>
                <w:szCs w:val="24"/>
                <w:highlight w:val="none"/>
              </w:rPr>
              <w:t>性别</w:t>
            </w:r>
          </w:p>
        </w:tc>
        <w:tc>
          <w:tcPr>
            <w:tcW w:w="1556" w:type="dxa"/>
            <w:gridSpan w:val="2"/>
            <w:tcBorders>
              <w:top w:val="single" w:color="000000" w:sz="4" w:space="0"/>
              <w:left w:val="single" w:color="000000" w:sz="4" w:space="0"/>
              <w:bottom w:val="single" w:color="000000" w:sz="4" w:space="0"/>
              <w:right w:val="single" w:color="000000" w:sz="4" w:space="0"/>
            </w:tcBorders>
            <w:noWrap w:val="0"/>
            <w:vAlign w:val="center"/>
          </w:tcPr>
          <w:p w14:paraId="084BCB3C">
            <w:pPr>
              <w:ind w:firstLine="480"/>
              <w:rPr>
                <w:strike w:val="0"/>
                <w:dstrike w:val="0"/>
                <w:color w:val="auto"/>
                <w:sz w:val="24"/>
                <w:szCs w:val="24"/>
                <w:highlight w:val="none"/>
              </w:rPr>
            </w:pPr>
          </w:p>
        </w:tc>
        <w:tc>
          <w:tcPr>
            <w:tcW w:w="999" w:type="dxa"/>
            <w:gridSpan w:val="2"/>
            <w:tcBorders>
              <w:top w:val="single" w:color="000000" w:sz="4" w:space="0"/>
              <w:left w:val="single" w:color="000000" w:sz="4" w:space="0"/>
              <w:bottom w:val="single" w:color="000000" w:sz="4" w:space="0"/>
              <w:right w:val="single" w:color="000000" w:sz="4" w:space="0"/>
            </w:tcBorders>
            <w:noWrap w:val="0"/>
            <w:vAlign w:val="center"/>
          </w:tcPr>
          <w:p w14:paraId="0DD45179">
            <w:pPr>
              <w:ind w:firstLine="0"/>
              <w:rPr>
                <w:strike w:val="0"/>
                <w:dstrike w:val="0"/>
                <w:color w:val="auto"/>
                <w:sz w:val="24"/>
                <w:szCs w:val="24"/>
                <w:highlight w:val="none"/>
              </w:rPr>
            </w:pPr>
            <w:r>
              <w:rPr>
                <w:rFonts w:hint="eastAsia"/>
                <w:strike w:val="0"/>
                <w:dstrike w:val="0"/>
                <w:color w:val="auto"/>
                <w:sz w:val="24"/>
                <w:szCs w:val="24"/>
                <w:highlight w:val="none"/>
              </w:rPr>
              <w:t>年龄</w:t>
            </w:r>
          </w:p>
        </w:tc>
        <w:tc>
          <w:tcPr>
            <w:tcW w:w="2030" w:type="dxa"/>
            <w:gridSpan w:val="2"/>
            <w:tcBorders>
              <w:top w:val="single" w:color="000000" w:sz="4" w:space="0"/>
              <w:left w:val="single" w:color="000000" w:sz="4" w:space="0"/>
              <w:bottom w:val="single" w:color="000000" w:sz="4" w:space="0"/>
              <w:right w:val="single" w:color="000000" w:sz="4" w:space="0"/>
            </w:tcBorders>
            <w:noWrap w:val="0"/>
            <w:vAlign w:val="center"/>
          </w:tcPr>
          <w:p w14:paraId="02A9E644">
            <w:pPr>
              <w:ind w:firstLine="480"/>
              <w:rPr>
                <w:strike w:val="0"/>
                <w:dstrike w:val="0"/>
                <w:color w:val="auto"/>
                <w:sz w:val="24"/>
                <w:szCs w:val="24"/>
                <w:highlight w:val="none"/>
              </w:rPr>
            </w:pPr>
          </w:p>
        </w:tc>
      </w:tr>
      <w:tr w14:paraId="50F9B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97" w:type="dxa"/>
            <w:tcBorders>
              <w:top w:val="single" w:color="000000" w:sz="4" w:space="0"/>
              <w:left w:val="single" w:color="000000" w:sz="4" w:space="0"/>
              <w:bottom w:val="single" w:color="000000" w:sz="4" w:space="0"/>
              <w:right w:val="single" w:color="000000" w:sz="4" w:space="0"/>
            </w:tcBorders>
            <w:noWrap w:val="0"/>
            <w:vAlign w:val="center"/>
          </w:tcPr>
          <w:p w14:paraId="2A8D24A9">
            <w:pPr>
              <w:ind w:firstLine="480"/>
              <w:rPr>
                <w:strike w:val="0"/>
                <w:dstrike w:val="0"/>
                <w:color w:val="auto"/>
                <w:sz w:val="24"/>
                <w:szCs w:val="24"/>
                <w:highlight w:val="none"/>
              </w:rPr>
            </w:pPr>
            <w:r>
              <w:rPr>
                <w:rFonts w:hint="eastAsia"/>
                <w:strike w:val="0"/>
                <w:dstrike w:val="0"/>
                <w:color w:val="auto"/>
                <w:sz w:val="24"/>
                <w:szCs w:val="24"/>
                <w:highlight w:val="none"/>
              </w:rPr>
              <w:t>职务</w:t>
            </w:r>
          </w:p>
        </w:tc>
        <w:tc>
          <w:tcPr>
            <w:tcW w:w="2413" w:type="dxa"/>
            <w:gridSpan w:val="3"/>
            <w:tcBorders>
              <w:top w:val="single" w:color="000000" w:sz="4" w:space="0"/>
              <w:left w:val="single" w:color="000000" w:sz="4" w:space="0"/>
              <w:bottom w:val="single" w:color="000000" w:sz="4" w:space="0"/>
              <w:right w:val="single" w:color="000000" w:sz="4" w:space="0"/>
            </w:tcBorders>
            <w:noWrap w:val="0"/>
            <w:vAlign w:val="center"/>
          </w:tcPr>
          <w:p w14:paraId="7378BEB8">
            <w:pPr>
              <w:ind w:firstLine="480"/>
              <w:rPr>
                <w:strike w:val="0"/>
                <w:dstrike w:val="0"/>
                <w:color w:val="auto"/>
                <w:sz w:val="24"/>
                <w:szCs w:val="24"/>
                <w:highlight w:val="none"/>
              </w:rPr>
            </w:pPr>
          </w:p>
        </w:tc>
        <w:tc>
          <w:tcPr>
            <w:tcW w:w="778" w:type="dxa"/>
            <w:gridSpan w:val="2"/>
            <w:tcBorders>
              <w:top w:val="single" w:color="000000" w:sz="4" w:space="0"/>
              <w:left w:val="single" w:color="000000" w:sz="4" w:space="0"/>
              <w:bottom w:val="single" w:color="000000" w:sz="4" w:space="0"/>
              <w:right w:val="single" w:color="000000" w:sz="4" w:space="0"/>
            </w:tcBorders>
            <w:noWrap w:val="0"/>
            <w:vAlign w:val="center"/>
          </w:tcPr>
          <w:p w14:paraId="677B4275">
            <w:pPr>
              <w:ind w:firstLine="0"/>
              <w:rPr>
                <w:strike w:val="0"/>
                <w:dstrike w:val="0"/>
                <w:color w:val="auto"/>
                <w:sz w:val="24"/>
                <w:szCs w:val="24"/>
                <w:highlight w:val="none"/>
              </w:rPr>
            </w:pPr>
            <w:r>
              <w:rPr>
                <w:rFonts w:hint="eastAsia"/>
                <w:strike w:val="0"/>
                <w:dstrike w:val="0"/>
                <w:color w:val="auto"/>
                <w:sz w:val="24"/>
                <w:szCs w:val="24"/>
                <w:highlight w:val="none"/>
              </w:rPr>
              <w:t>学历</w:t>
            </w:r>
          </w:p>
        </w:tc>
        <w:tc>
          <w:tcPr>
            <w:tcW w:w="4585" w:type="dxa"/>
            <w:gridSpan w:val="6"/>
            <w:tcBorders>
              <w:top w:val="single" w:color="000000" w:sz="4" w:space="0"/>
              <w:left w:val="single" w:color="000000" w:sz="4" w:space="0"/>
              <w:bottom w:val="single" w:color="000000" w:sz="4" w:space="0"/>
              <w:right w:val="single" w:color="000000" w:sz="4" w:space="0"/>
            </w:tcBorders>
            <w:noWrap w:val="0"/>
            <w:vAlign w:val="center"/>
          </w:tcPr>
          <w:p w14:paraId="654E5C21">
            <w:pPr>
              <w:ind w:firstLine="480"/>
              <w:rPr>
                <w:strike w:val="0"/>
                <w:dstrike w:val="0"/>
                <w:color w:val="auto"/>
                <w:sz w:val="24"/>
                <w:szCs w:val="24"/>
                <w:highlight w:val="none"/>
              </w:rPr>
            </w:pPr>
          </w:p>
        </w:tc>
      </w:tr>
      <w:tr w14:paraId="2019E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244" w:type="dxa"/>
            <w:gridSpan w:val="3"/>
            <w:tcBorders>
              <w:top w:val="single" w:color="000000" w:sz="4" w:space="0"/>
              <w:left w:val="single" w:color="000000" w:sz="4" w:space="0"/>
              <w:bottom w:val="single" w:color="000000" w:sz="4" w:space="0"/>
              <w:right w:val="single" w:color="000000" w:sz="4" w:space="0"/>
            </w:tcBorders>
            <w:noWrap w:val="0"/>
            <w:vAlign w:val="center"/>
          </w:tcPr>
          <w:p w14:paraId="2BD74632">
            <w:pPr>
              <w:ind w:firstLine="0"/>
              <w:rPr>
                <w:strike w:val="0"/>
                <w:dstrike w:val="0"/>
                <w:color w:val="auto"/>
                <w:sz w:val="24"/>
                <w:szCs w:val="24"/>
                <w:highlight w:val="none"/>
              </w:rPr>
            </w:pPr>
            <w:r>
              <w:rPr>
                <w:rFonts w:hint="eastAsia"/>
                <w:strike w:val="0"/>
                <w:dstrike w:val="0"/>
                <w:color w:val="auto"/>
                <w:sz w:val="24"/>
                <w:szCs w:val="24"/>
                <w:highlight w:val="none"/>
              </w:rPr>
              <w:t>参加工作时间</w:t>
            </w:r>
          </w:p>
        </w:tc>
        <w:tc>
          <w:tcPr>
            <w:tcW w:w="5829" w:type="dxa"/>
            <w:gridSpan w:val="9"/>
            <w:tcBorders>
              <w:top w:val="single" w:color="000000" w:sz="4" w:space="0"/>
              <w:left w:val="single" w:color="000000" w:sz="4" w:space="0"/>
              <w:bottom w:val="single" w:color="000000" w:sz="4" w:space="0"/>
              <w:right w:val="single" w:color="000000" w:sz="4" w:space="0"/>
            </w:tcBorders>
            <w:noWrap w:val="0"/>
            <w:vAlign w:val="center"/>
          </w:tcPr>
          <w:p w14:paraId="62499E99">
            <w:pPr>
              <w:ind w:firstLine="480"/>
              <w:rPr>
                <w:strike w:val="0"/>
                <w:dstrike w:val="0"/>
                <w:color w:val="auto"/>
                <w:sz w:val="24"/>
                <w:szCs w:val="24"/>
                <w:highlight w:val="none"/>
              </w:rPr>
            </w:pPr>
          </w:p>
        </w:tc>
      </w:tr>
      <w:tr w14:paraId="0C0AC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73" w:type="dxa"/>
            <w:gridSpan w:val="12"/>
            <w:tcBorders>
              <w:top w:val="single" w:color="000000" w:sz="4" w:space="0"/>
              <w:left w:val="single" w:color="000000" w:sz="4" w:space="0"/>
              <w:bottom w:val="single" w:color="000000" w:sz="4" w:space="0"/>
              <w:right w:val="single" w:color="000000" w:sz="4" w:space="0"/>
            </w:tcBorders>
            <w:noWrap w:val="0"/>
            <w:vAlign w:val="center"/>
          </w:tcPr>
          <w:p w14:paraId="60CF189C">
            <w:pPr>
              <w:ind w:firstLine="0"/>
              <w:rPr>
                <w:strike w:val="0"/>
                <w:dstrike w:val="0"/>
                <w:color w:val="auto"/>
                <w:sz w:val="24"/>
                <w:szCs w:val="24"/>
                <w:highlight w:val="none"/>
              </w:rPr>
            </w:pPr>
            <w:r>
              <w:rPr>
                <w:rFonts w:hint="eastAsia"/>
                <w:strike w:val="0"/>
                <w:dstrike w:val="0"/>
                <w:color w:val="auto"/>
                <w:sz w:val="24"/>
                <w:szCs w:val="24"/>
                <w:highlight w:val="none"/>
              </w:rPr>
              <w:t>在服务或已完成类似项目情况</w:t>
            </w:r>
          </w:p>
        </w:tc>
      </w:tr>
      <w:tr w14:paraId="1E8EC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83" w:type="dxa"/>
            <w:gridSpan w:val="2"/>
            <w:tcBorders>
              <w:top w:val="single" w:color="000000" w:sz="4" w:space="0"/>
              <w:left w:val="single" w:color="000000" w:sz="4" w:space="0"/>
              <w:bottom w:val="single" w:color="000000" w:sz="4" w:space="0"/>
              <w:right w:val="single" w:color="000000" w:sz="4" w:space="0"/>
            </w:tcBorders>
            <w:noWrap w:val="0"/>
            <w:vAlign w:val="center"/>
          </w:tcPr>
          <w:p w14:paraId="4AB7BA16">
            <w:pPr>
              <w:ind w:firstLine="0"/>
              <w:jc w:val="center"/>
              <w:rPr>
                <w:strike w:val="0"/>
                <w:dstrike w:val="0"/>
                <w:color w:val="auto"/>
                <w:sz w:val="24"/>
                <w:szCs w:val="24"/>
                <w:highlight w:val="none"/>
              </w:rPr>
            </w:pPr>
            <w:r>
              <w:rPr>
                <w:rFonts w:hint="eastAsia"/>
                <w:strike w:val="0"/>
                <w:dstrike w:val="0"/>
                <w:color w:val="auto"/>
                <w:sz w:val="24"/>
                <w:szCs w:val="24"/>
                <w:highlight w:val="none"/>
              </w:rPr>
              <w:t>业主单位</w:t>
            </w:r>
          </w:p>
        </w:tc>
        <w:tc>
          <w:tcPr>
            <w:tcW w:w="2236" w:type="dxa"/>
            <w:gridSpan w:val="3"/>
            <w:tcBorders>
              <w:top w:val="single" w:color="000000" w:sz="4" w:space="0"/>
              <w:left w:val="single" w:color="000000" w:sz="4" w:space="0"/>
              <w:bottom w:val="single" w:color="000000" w:sz="4" w:space="0"/>
              <w:right w:val="single" w:color="000000" w:sz="4" w:space="0"/>
            </w:tcBorders>
            <w:noWrap w:val="0"/>
            <w:vAlign w:val="center"/>
          </w:tcPr>
          <w:p w14:paraId="4C051DBC">
            <w:pPr>
              <w:ind w:firstLine="0"/>
              <w:jc w:val="center"/>
              <w:rPr>
                <w:strike w:val="0"/>
                <w:dstrike w:val="0"/>
                <w:color w:val="auto"/>
                <w:sz w:val="24"/>
                <w:szCs w:val="24"/>
                <w:highlight w:val="none"/>
              </w:rPr>
            </w:pPr>
            <w:r>
              <w:rPr>
                <w:rFonts w:hint="eastAsia"/>
                <w:strike w:val="0"/>
                <w:dstrike w:val="0"/>
                <w:color w:val="auto"/>
                <w:sz w:val="24"/>
                <w:szCs w:val="24"/>
                <w:highlight w:val="none"/>
              </w:rPr>
              <w:t>项目名称</w:t>
            </w:r>
          </w:p>
        </w:tc>
        <w:tc>
          <w:tcPr>
            <w:tcW w:w="1167" w:type="dxa"/>
            <w:gridSpan w:val="2"/>
            <w:tcBorders>
              <w:top w:val="single" w:color="000000" w:sz="4" w:space="0"/>
              <w:left w:val="single" w:color="000000" w:sz="4" w:space="0"/>
              <w:bottom w:val="single" w:color="000000" w:sz="4" w:space="0"/>
              <w:right w:val="single" w:color="000000" w:sz="4" w:space="0"/>
            </w:tcBorders>
            <w:noWrap w:val="0"/>
            <w:vAlign w:val="center"/>
          </w:tcPr>
          <w:p w14:paraId="70421B9A">
            <w:pPr>
              <w:ind w:firstLine="0"/>
              <w:jc w:val="center"/>
              <w:rPr>
                <w:strike w:val="0"/>
                <w:dstrike w:val="0"/>
                <w:color w:val="auto"/>
                <w:sz w:val="24"/>
                <w:szCs w:val="24"/>
                <w:highlight w:val="none"/>
              </w:rPr>
            </w:pPr>
            <w:r>
              <w:rPr>
                <w:rFonts w:hint="eastAsia"/>
                <w:strike w:val="0"/>
                <w:dstrike w:val="0"/>
                <w:color w:val="auto"/>
                <w:sz w:val="24"/>
                <w:szCs w:val="24"/>
                <w:highlight w:val="none"/>
              </w:rPr>
              <w:t>合同金额</w:t>
            </w:r>
          </w:p>
        </w:tc>
        <w:tc>
          <w:tcPr>
            <w:tcW w:w="1163" w:type="dxa"/>
            <w:gridSpan w:val="2"/>
            <w:tcBorders>
              <w:top w:val="single" w:color="000000" w:sz="4" w:space="0"/>
              <w:left w:val="single" w:color="000000" w:sz="4" w:space="0"/>
              <w:bottom w:val="single" w:color="000000" w:sz="4" w:space="0"/>
              <w:right w:val="single" w:color="000000" w:sz="4" w:space="0"/>
            </w:tcBorders>
            <w:noWrap w:val="0"/>
            <w:vAlign w:val="center"/>
          </w:tcPr>
          <w:p w14:paraId="3119120E">
            <w:pPr>
              <w:ind w:firstLine="0"/>
              <w:jc w:val="center"/>
              <w:rPr>
                <w:strike w:val="0"/>
                <w:dstrike w:val="0"/>
                <w:color w:val="auto"/>
                <w:sz w:val="24"/>
                <w:szCs w:val="24"/>
                <w:highlight w:val="none"/>
              </w:rPr>
            </w:pPr>
            <w:r>
              <w:rPr>
                <w:rFonts w:hint="eastAsia"/>
                <w:strike w:val="0"/>
                <w:dstrike w:val="0"/>
                <w:color w:val="auto"/>
                <w:sz w:val="24"/>
                <w:szCs w:val="24"/>
                <w:highlight w:val="none"/>
              </w:rPr>
              <w:t>合同签订日期</w:t>
            </w:r>
          </w:p>
        </w:tc>
        <w:tc>
          <w:tcPr>
            <w:tcW w:w="1263" w:type="dxa"/>
            <w:gridSpan w:val="2"/>
            <w:tcBorders>
              <w:top w:val="single" w:color="000000" w:sz="4" w:space="0"/>
              <w:left w:val="single" w:color="000000" w:sz="4" w:space="0"/>
              <w:bottom w:val="single" w:color="000000" w:sz="4" w:space="0"/>
              <w:right w:val="single" w:color="000000" w:sz="4" w:space="0"/>
            </w:tcBorders>
            <w:noWrap w:val="0"/>
            <w:vAlign w:val="center"/>
          </w:tcPr>
          <w:p w14:paraId="1BC5039E">
            <w:pPr>
              <w:ind w:left="-92" w:firstLine="0"/>
              <w:jc w:val="center"/>
              <w:rPr>
                <w:strike w:val="0"/>
                <w:dstrike w:val="0"/>
                <w:color w:val="auto"/>
                <w:sz w:val="24"/>
                <w:szCs w:val="24"/>
                <w:highlight w:val="none"/>
              </w:rPr>
            </w:pPr>
            <w:r>
              <w:rPr>
                <w:rFonts w:hint="eastAsia"/>
                <w:strike w:val="0"/>
                <w:dstrike w:val="0"/>
                <w:color w:val="auto"/>
                <w:sz w:val="24"/>
                <w:szCs w:val="24"/>
                <w:highlight w:val="none"/>
              </w:rPr>
              <w:t>在服务或已完成</w:t>
            </w: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2C6BDB5B">
            <w:pPr>
              <w:ind w:firstLine="0"/>
              <w:jc w:val="center"/>
              <w:rPr>
                <w:strike w:val="0"/>
                <w:dstrike w:val="0"/>
                <w:color w:val="auto"/>
                <w:sz w:val="24"/>
                <w:szCs w:val="24"/>
                <w:highlight w:val="none"/>
              </w:rPr>
            </w:pPr>
            <w:r>
              <w:rPr>
                <w:rFonts w:hint="eastAsia"/>
                <w:strike w:val="0"/>
                <w:dstrike w:val="0"/>
                <w:color w:val="auto"/>
                <w:sz w:val="24"/>
                <w:szCs w:val="24"/>
                <w:highlight w:val="none"/>
              </w:rPr>
              <w:t>在该项目中担任职务</w:t>
            </w:r>
          </w:p>
        </w:tc>
      </w:tr>
      <w:tr w14:paraId="6287B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83" w:type="dxa"/>
            <w:gridSpan w:val="2"/>
            <w:tcBorders>
              <w:top w:val="single" w:color="000000" w:sz="4" w:space="0"/>
              <w:left w:val="single" w:color="000000" w:sz="4" w:space="0"/>
              <w:bottom w:val="single" w:color="000000" w:sz="4" w:space="0"/>
              <w:right w:val="single" w:color="000000" w:sz="4" w:space="0"/>
            </w:tcBorders>
            <w:noWrap w:val="0"/>
            <w:vAlign w:val="center"/>
          </w:tcPr>
          <w:p w14:paraId="26B73C0E">
            <w:pPr>
              <w:ind w:firstLine="480"/>
              <w:rPr>
                <w:strike w:val="0"/>
                <w:dstrike w:val="0"/>
                <w:color w:val="auto"/>
                <w:sz w:val="24"/>
                <w:szCs w:val="24"/>
                <w:highlight w:val="none"/>
              </w:rPr>
            </w:pPr>
          </w:p>
        </w:tc>
        <w:tc>
          <w:tcPr>
            <w:tcW w:w="2236" w:type="dxa"/>
            <w:gridSpan w:val="3"/>
            <w:tcBorders>
              <w:top w:val="single" w:color="000000" w:sz="4" w:space="0"/>
              <w:left w:val="single" w:color="000000" w:sz="4" w:space="0"/>
              <w:bottom w:val="single" w:color="000000" w:sz="4" w:space="0"/>
              <w:right w:val="single" w:color="000000" w:sz="4" w:space="0"/>
            </w:tcBorders>
            <w:noWrap w:val="0"/>
            <w:vAlign w:val="center"/>
          </w:tcPr>
          <w:p w14:paraId="266D7DF1">
            <w:pPr>
              <w:ind w:firstLine="480"/>
              <w:rPr>
                <w:strike w:val="0"/>
                <w:dstrike w:val="0"/>
                <w:color w:val="auto"/>
                <w:sz w:val="24"/>
                <w:szCs w:val="24"/>
                <w:highlight w:val="none"/>
              </w:rPr>
            </w:pPr>
          </w:p>
        </w:tc>
        <w:tc>
          <w:tcPr>
            <w:tcW w:w="1167" w:type="dxa"/>
            <w:gridSpan w:val="2"/>
            <w:tcBorders>
              <w:top w:val="single" w:color="000000" w:sz="4" w:space="0"/>
              <w:left w:val="single" w:color="000000" w:sz="4" w:space="0"/>
              <w:bottom w:val="single" w:color="000000" w:sz="4" w:space="0"/>
              <w:right w:val="single" w:color="000000" w:sz="4" w:space="0"/>
            </w:tcBorders>
            <w:noWrap w:val="0"/>
            <w:vAlign w:val="center"/>
          </w:tcPr>
          <w:p w14:paraId="405D2FF2">
            <w:pPr>
              <w:ind w:firstLine="480"/>
              <w:rPr>
                <w:strike w:val="0"/>
                <w:dstrike w:val="0"/>
                <w:color w:val="auto"/>
                <w:sz w:val="24"/>
                <w:szCs w:val="24"/>
                <w:highlight w:val="none"/>
              </w:rPr>
            </w:pPr>
          </w:p>
        </w:tc>
        <w:tc>
          <w:tcPr>
            <w:tcW w:w="1163" w:type="dxa"/>
            <w:gridSpan w:val="2"/>
            <w:tcBorders>
              <w:top w:val="single" w:color="000000" w:sz="4" w:space="0"/>
              <w:left w:val="single" w:color="000000" w:sz="4" w:space="0"/>
              <w:bottom w:val="single" w:color="000000" w:sz="4" w:space="0"/>
              <w:right w:val="single" w:color="000000" w:sz="4" w:space="0"/>
            </w:tcBorders>
            <w:noWrap w:val="0"/>
            <w:vAlign w:val="center"/>
          </w:tcPr>
          <w:p w14:paraId="31CAEC2E">
            <w:pPr>
              <w:ind w:firstLine="480"/>
              <w:rPr>
                <w:strike w:val="0"/>
                <w:dstrike w:val="0"/>
                <w:color w:val="auto"/>
                <w:sz w:val="24"/>
                <w:szCs w:val="24"/>
                <w:highlight w:val="none"/>
              </w:rPr>
            </w:pPr>
          </w:p>
        </w:tc>
        <w:tc>
          <w:tcPr>
            <w:tcW w:w="1263" w:type="dxa"/>
            <w:gridSpan w:val="2"/>
            <w:tcBorders>
              <w:top w:val="single" w:color="000000" w:sz="4" w:space="0"/>
              <w:left w:val="single" w:color="000000" w:sz="4" w:space="0"/>
              <w:bottom w:val="single" w:color="000000" w:sz="4" w:space="0"/>
              <w:right w:val="single" w:color="000000" w:sz="4" w:space="0"/>
            </w:tcBorders>
            <w:noWrap w:val="0"/>
            <w:vAlign w:val="center"/>
          </w:tcPr>
          <w:p w14:paraId="5893C79F">
            <w:pPr>
              <w:ind w:firstLine="480"/>
              <w:rPr>
                <w:strike w:val="0"/>
                <w:dstrike w:val="0"/>
                <w:color w:val="auto"/>
                <w:sz w:val="24"/>
                <w:szCs w:val="24"/>
                <w:highlight w:val="none"/>
              </w:rPr>
            </w:pP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1E463ACD">
            <w:pPr>
              <w:ind w:firstLine="480"/>
              <w:rPr>
                <w:strike w:val="0"/>
                <w:dstrike w:val="0"/>
                <w:color w:val="auto"/>
                <w:sz w:val="24"/>
                <w:szCs w:val="24"/>
                <w:highlight w:val="none"/>
              </w:rPr>
            </w:pPr>
          </w:p>
        </w:tc>
      </w:tr>
      <w:tr w14:paraId="186F6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83" w:type="dxa"/>
            <w:gridSpan w:val="2"/>
            <w:tcBorders>
              <w:top w:val="single" w:color="000000" w:sz="4" w:space="0"/>
              <w:left w:val="single" w:color="000000" w:sz="4" w:space="0"/>
              <w:bottom w:val="single" w:color="000000" w:sz="4" w:space="0"/>
              <w:right w:val="single" w:color="000000" w:sz="4" w:space="0"/>
            </w:tcBorders>
            <w:noWrap w:val="0"/>
            <w:vAlign w:val="center"/>
          </w:tcPr>
          <w:p w14:paraId="59DEF032">
            <w:pPr>
              <w:ind w:firstLine="480"/>
              <w:rPr>
                <w:strike w:val="0"/>
                <w:dstrike w:val="0"/>
                <w:color w:val="auto"/>
                <w:sz w:val="24"/>
                <w:szCs w:val="24"/>
                <w:highlight w:val="none"/>
              </w:rPr>
            </w:pPr>
          </w:p>
        </w:tc>
        <w:tc>
          <w:tcPr>
            <w:tcW w:w="2236" w:type="dxa"/>
            <w:gridSpan w:val="3"/>
            <w:tcBorders>
              <w:top w:val="single" w:color="000000" w:sz="4" w:space="0"/>
              <w:left w:val="single" w:color="000000" w:sz="4" w:space="0"/>
              <w:bottom w:val="single" w:color="000000" w:sz="4" w:space="0"/>
              <w:right w:val="single" w:color="000000" w:sz="4" w:space="0"/>
            </w:tcBorders>
            <w:noWrap w:val="0"/>
            <w:vAlign w:val="center"/>
          </w:tcPr>
          <w:p w14:paraId="0D2C308C">
            <w:pPr>
              <w:ind w:firstLine="480"/>
              <w:rPr>
                <w:strike w:val="0"/>
                <w:dstrike w:val="0"/>
                <w:color w:val="auto"/>
                <w:sz w:val="24"/>
                <w:szCs w:val="24"/>
                <w:highlight w:val="none"/>
              </w:rPr>
            </w:pPr>
          </w:p>
        </w:tc>
        <w:tc>
          <w:tcPr>
            <w:tcW w:w="1167" w:type="dxa"/>
            <w:gridSpan w:val="2"/>
            <w:tcBorders>
              <w:top w:val="single" w:color="000000" w:sz="4" w:space="0"/>
              <w:left w:val="single" w:color="000000" w:sz="4" w:space="0"/>
              <w:bottom w:val="single" w:color="000000" w:sz="4" w:space="0"/>
              <w:right w:val="single" w:color="000000" w:sz="4" w:space="0"/>
            </w:tcBorders>
            <w:noWrap w:val="0"/>
            <w:vAlign w:val="center"/>
          </w:tcPr>
          <w:p w14:paraId="6179722D">
            <w:pPr>
              <w:ind w:firstLine="480"/>
              <w:rPr>
                <w:strike w:val="0"/>
                <w:dstrike w:val="0"/>
                <w:color w:val="auto"/>
                <w:sz w:val="24"/>
                <w:szCs w:val="24"/>
                <w:highlight w:val="none"/>
              </w:rPr>
            </w:pPr>
          </w:p>
        </w:tc>
        <w:tc>
          <w:tcPr>
            <w:tcW w:w="1163" w:type="dxa"/>
            <w:gridSpan w:val="2"/>
            <w:tcBorders>
              <w:top w:val="single" w:color="000000" w:sz="4" w:space="0"/>
              <w:left w:val="single" w:color="000000" w:sz="4" w:space="0"/>
              <w:bottom w:val="single" w:color="000000" w:sz="4" w:space="0"/>
              <w:right w:val="single" w:color="000000" w:sz="4" w:space="0"/>
            </w:tcBorders>
            <w:noWrap w:val="0"/>
            <w:vAlign w:val="center"/>
          </w:tcPr>
          <w:p w14:paraId="2FC0E0F7">
            <w:pPr>
              <w:ind w:firstLine="480"/>
              <w:rPr>
                <w:strike w:val="0"/>
                <w:dstrike w:val="0"/>
                <w:color w:val="auto"/>
                <w:sz w:val="24"/>
                <w:szCs w:val="24"/>
                <w:highlight w:val="none"/>
              </w:rPr>
            </w:pPr>
          </w:p>
        </w:tc>
        <w:tc>
          <w:tcPr>
            <w:tcW w:w="1263" w:type="dxa"/>
            <w:gridSpan w:val="2"/>
            <w:tcBorders>
              <w:top w:val="single" w:color="000000" w:sz="4" w:space="0"/>
              <w:left w:val="single" w:color="000000" w:sz="4" w:space="0"/>
              <w:bottom w:val="single" w:color="000000" w:sz="4" w:space="0"/>
              <w:right w:val="single" w:color="000000" w:sz="4" w:space="0"/>
            </w:tcBorders>
            <w:noWrap w:val="0"/>
            <w:vAlign w:val="center"/>
          </w:tcPr>
          <w:p w14:paraId="24DFF14A">
            <w:pPr>
              <w:ind w:firstLine="480"/>
              <w:rPr>
                <w:strike w:val="0"/>
                <w:dstrike w:val="0"/>
                <w:color w:val="auto"/>
                <w:sz w:val="24"/>
                <w:szCs w:val="24"/>
                <w:highlight w:val="none"/>
              </w:rPr>
            </w:pP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717548E4">
            <w:pPr>
              <w:ind w:firstLine="480"/>
              <w:rPr>
                <w:strike w:val="0"/>
                <w:dstrike w:val="0"/>
                <w:color w:val="auto"/>
                <w:sz w:val="24"/>
                <w:szCs w:val="24"/>
                <w:highlight w:val="none"/>
              </w:rPr>
            </w:pPr>
          </w:p>
        </w:tc>
      </w:tr>
      <w:tr w14:paraId="074FB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83" w:type="dxa"/>
            <w:gridSpan w:val="2"/>
            <w:tcBorders>
              <w:top w:val="single" w:color="000000" w:sz="4" w:space="0"/>
              <w:left w:val="single" w:color="000000" w:sz="4" w:space="0"/>
              <w:bottom w:val="single" w:color="000000" w:sz="4" w:space="0"/>
              <w:right w:val="single" w:color="000000" w:sz="4" w:space="0"/>
            </w:tcBorders>
            <w:noWrap w:val="0"/>
            <w:vAlign w:val="center"/>
          </w:tcPr>
          <w:p w14:paraId="67A2E43E">
            <w:pPr>
              <w:ind w:firstLine="480"/>
              <w:rPr>
                <w:strike w:val="0"/>
                <w:dstrike w:val="0"/>
                <w:color w:val="auto"/>
                <w:sz w:val="24"/>
                <w:szCs w:val="24"/>
                <w:highlight w:val="none"/>
              </w:rPr>
            </w:pPr>
          </w:p>
        </w:tc>
        <w:tc>
          <w:tcPr>
            <w:tcW w:w="2236" w:type="dxa"/>
            <w:gridSpan w:val="3"/>
            <w:tcBorders>
              <w:top w:val="single" w:color="000000" w:sz="4" w:space="0"/>
              <w:left w:val="single" w:color="000000" w:sz="4" w:space="0"/>
              <w:bottom w:val="single" w:color="000000" w:sz="4" w:space="0"/>
              <w:right w:val="single" w:color="000000" w:sz="4" w:space="0"/>
            </w:tcBorders>
            <w:noWrap w:val="0"/>
            <w:vAlign w:val="center"/>
          </w:tcPr>
          <w:p w14:paraId="47C005D6">
            <w:pPr>
              <w:ind w:firstLine="480"/>
              <w:rPr>
                <w:strike w:val="0"/>
                <w:dstrike w:val="0"/>
                <w:color w:val="auto"/>
                <w:sz w:val="24"/>
                <w:szCs w:val="24"/>
                <w:highlight w:val="none"/>
              </w:rPr>
            </w:pPr>
          </w:p>
        </w:tc>
        <w:tc>
          <w:tcPr>
            <w:tcW w:w="1167" w:type="dxa"/>
            <w:gridSpan w:val="2"/>
            <w:tcBorders>
              <w:top w:val="single" w:color="000000" w:sz="4" w:space="0"/>
              <w:left w:val="single" w:color="000000" w:sz="4" w:space="0"/>
              <w:bottom w:val="single" w:color="000000" w:sz="4" w:space="0"/>
              <w:right w:val="single" w:color="000000" w:sz="4" w:space="0"/>
            </w:tcBorders>
            <w:noWrap w:val="0"/>
            <w:vAlign w:val="center"/>
          </w:tcPr>
          <w:p w14:paraId="28E18751">
            <w:pPr>
              <w:ind w:firstLine="480"/>
              <w:rPr>
                <w:strike w:val="0"/>
                <w:dstrike w:val="0"/>
                <w:color w:val="auto"/>
                <w:sz w:val="24"/>
                <w:szCs w:val="24"/>
                <w:highlight w:val="none"/>
              </w:rPr>
            </w:pPr>
          </w:p>
        </w:tc>
        <w:tc>
          <w:tcPr>
            <w:tcW w:w="1163" w:type="dxa"/>
            <w:gridSpan w:val="2"/>
            <w:tcBorders>
              <w:top w:val="single" w:color="000000" w:sz="4" w:space="0"/>
              <w:left w:val="single" w:color="000000" w:sz="4" w:space="0"/>
              <w:bottom w:val="single" w:color="000000" w:sz="4" w:space="0"/>
              <w:right w:val="single" w:color="000000" w:sz="4" w:space="0"/>
            </w:tcBorders>
            <w:noWrap w:val="0"/>
            <w:vAlign w:val="center"/>
          </w:tcPr>
          <w:p w14:paraId="37D86910">
            <w:pPr>
              <w:ind w:firstLine="480"/>
              <w:rPr>
                <w:strike w:val="0"/>
                <w:dstrike w:val="0"/>
                <w:color w:val="auto"/>
                <w:sz w:val="24"/>
                <w:szCs w:val="24"/>
                <w:highlight w:val="none"/>
              </w:rPr>
            </w:pPr>
          </w:p>
        </w:tc>
        <w:tc>
          <w:tcPr>
            <w:tcW w:w="1263" w:type="dxa"/>
            <w:gridSpan w:val="2"/>
            <w:tcBorders>
              <w:top w:val="single" w:color="000000" w:sz="4" w:space="0"/>
              <w:left w:val="single" w:color="000000" w:sz="4" w:space="0"/>
              <w:bottom w:val="single" w:color="000000" w:sz="4" w:space="0"/>
              <w:right w:val="single" w:color="000000" w:sz="4" w:space="0"/>
            </w:tcBorders>
            <w:noWrap w:val="0"/>
            <w:vAlign w:val="center"/>
          </w:tcPr>
          <w:p w14:paraId="7F93E28D">
            <w:pPr>
              <w:ind w:firstLine="480"/>
              <w:rPr>
                <w:strike w:val="0"/>
                <w:dstrike w:val="0"/>
                <w:color w:val="auto"/>
                <w:sz w:val="24"/>
                <w:szCs w:val="24"/>
                <w:highlight w:val="none"/>
              </w:rPr>
            </w:pP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62958D42">
            <w:pPr>
              <w:ind w:firstLine="480"/>
              <w:rPr>
                <w:strike w:val="0"/>
                <w:dstrike w:val="0"/>
                <w:color w:val="auto"/>
                <w:sz w:val="24"/>
                <w:szCs w:val="24"/>
                <w:highlight w:val="none"/>
              </w:rPr>
            </w:pPr>
          </w:p>
        </w:tc>
      </w:tr>
      <w:tr w14:paraId="382C8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83" w:type="dxa"/>
            <w:gridSpan w:val="2"/>
            <w:tcBorders>
              <w:top w:val="single" w:color="000000" w:sz="4" w:space="0"/>
              <w:left w:val="single" w:color="000000" w:sz="4" w:space="0"/>
              <w:bottom w:val="single" w:color="000000" w:sz="4" w:space="0"/>
              <w:right w:val="single" w:color="000000" w:sz="4" w:space="0"/>
            </w:tcBorders>
            <w:noWrap w:val="0"/>
            <w:vAlign w:val="center"/>
          </w:tcPr>
          <w:p w14:paraId="7A41ED00">
            <w:pPr>
              <w:ind w:firstLine="480"/>
              <w:rPr>
                <w:strike w:val="0"/>
                <w:dstrike w:val="0"/>
                <w:color w:val="auto"/>
                <w:sz w:val="24"/>
                <w:szCs w:val="24"/>
                <w:highlight w:val="none"/>
              </w:rPr>
            </w:pPr>
          </w:p>
        </w:tc>
        <w:tc>
          <w:tcPr>
            <w:tcW w:w="2236" w:type="dxa"/>
            <w:gridSpan w:val="3"/>
            <w:tcBorders>
              <w:top w:val="single" w:color="000000" w:sz="4" w:space="0"/>
              <w:left w:val="single" w:color="000000" w:sz="4" w:space="0"/>
              <w:bottom w:val="single" w:color="000000" w:sz="4" w:space="0"/>
              <w:right w:val="single" w:color="000000" w:sz="4" w:space="0"/>
            </w:tcBorders>
            <w:noWrap w:val="0"/>
            <w:vAlign w:val="center"/>
          </w:tcPr>
          <w:p w14:paraId="3AA994C7">
            <w:pPr>
              <w:ind w:firstLine="480"/>
              <w:rPr>
                <w:strike w:val="0"/>
                <w:dstrike w:val="0"/>
                <w:color w:val="auto"/>
                <w:sz w:val="24"/>
                <w:szCs w:val="24"/>
                <w:highlight w:val="none"/>
              </w:rPr>
            </w:pPr>
          </w:p>
        </w:tc>
        <w:tc>
          <w:tcPr>
            <w:tcW w:w="1167" w:type="dxa"/>
            <w:gridSpan w:val="2"/>
            <w:tcBorders>
              <w:top w:val="single" w:color="000000" w:sz="4" w:space="0"/>
              <w:left w:val="single" w:color="000000" w:sz="4" w:space="0"/>
              <w:bottom w:val="single" w:color="000000" w:sz="4" w:space="0"/>
              <w:right w:val="single" w:color="000000" w:sz="4" w:space="0"/>
            </w:tcBorders>
            <w:noWrap w:val="0"/>
            <w:vAlign w:val="center"/>
          </w:tcPr>
          <w:p w14:paraId="26F19F9B">
            <w:pPr>
              <w:ind w:firstLine="480"/>
              <w:rPr>
                <w:strike w:val="0"/>
                <w:dstrike w:val="0"/>
                <w:color w:val="auto"/>
                <w:sz w:val="24"/>
                <w:szCs w:val="24"/>
                <w:highlight w:val="none"/>
              </w:rPr>
            </w:pPr>
          </w:p>
        </w:tc>
        <w:tc>
          <w:tcPr>
            <w:tcW w:w="1163" w:type="dxa"/>
            <w:gridSpan w:val="2"/>
            <w:tcBorders>
              <w:top w:val="single" w:color="000000" w:sz="4" w:space="0"/>
              <w:left w:val="single" w:color="000000" w:sz="4" w:space="0"/>
              <w:bottom w:val="single" w:color="000000" w:sz="4" w:space="0"/>
              <w:right w:val="single" w:color="000000" w:sz="4" w:space="0"/>
            </w:tcBorders>
            <w:noWrap w:val="0"/>
            <w:vAlign w:val="center"/>
          </w:tcPr>
          <w:p w14:paraId="37750EC4">
            <w:pPr>
              <w:ind w:firstLine="480"/>
              <w:rPr>
                <w:strike w:val="0"/>
                <w:dstrike w:val="0"/>
                <w:color w:val="auto"/>
                <w:sz w:val="24"/>
                <w:szCs w:val="24"/>
                <w:highlight w:val="none"/>
              </w:rPr>
            </w:pPr>
          </w:p>
        </w:tc>
        <w:tc>
          <w:tcPr>
            <w:tcW w:w="1263" w:type="dxa"/>
            <w:gridSpan w:val="2"/>
            <w:tcBorders>
              <w:top w:val="single" w:color="000000" w:sz="4" w:space="0"/>
              <w:left w:val="single" w:color="000000" w:sz="4" w:space="0"/>
              <w:bottom w:val="single" w:color="000000" w:sz="4" w:space="0"/>
              <w:right w:val="single" w:color="000000" w:sz="4" w:space="0"/>
            </w:tcBorders>
            <w:noWrap w:val="0"/>
            <w:vAlign w:val="center"/>
          </w:tcPr>
          <w:p w14:paraId="49C14966">
            <w:pPr>
              <w:ind w:firstLine="480"/>
              <w:rPr>
                <w:strike w:val="0"/>
                <w:dstrike w:val="0"/>
                <w:color w:val="auto"/>
                <w:sz w:val="24"/>
                <w:szCs w:val="24"/>
                <w:highlight w:val="none"/>
              </w:rPr>
            </w:pPr>
          </w:p>
        </w:tc>
        <w:tc>
          <w:tcPr>
            <w:tcW w:w="1261" w:type="dxa"/>
            <w:tcBorders>
              <w:top w:val="single" w:color="000000" w:sz="4" w:space="0"/>
              <w:left w:val="single" w:color="000000" w:sz="4" w:space="0"/>
              <w:bottom w:val="single" w:color="000000" w:sz="4" w:space="0"/>
              <w:right w:val="single" w:color="000000" w:sz="4" w:space="0"/>
            </w:tcBorders>
            <w:noWrap w:val="0"/>
            <w:vAlign w:val="center"/>
          </w:tcPr>
          <w:p w14:paraId="47BE601A">
            <w:pPr>
              <w:ind w:firstLine="480"/>
              <w:rPr>
                <w:strike w:val="0"/>
                <w:dstrike w:val="0"/>
                <w:color w:val="auto"/>
                <w:sz w:val="24"/>
                <w:szCs w:val="24"/>
                <w:highlight w:val="none"/>
              </w:rPr>
            </w:pPr>
          </w:p>
        </w:tc>
      </w:tr>
    </w:tbl>
    <w:p w14:paraId="31262CD9">
      <w:pPr>
        <w:widowControl/>
        <w:spacing w:line="520" w:lineRule="atLeast"/>
        <w:ind w:firstLine="480"/>
        <w:rPr>
          <w:strike w:val="0"/>
          <w:dstrike w:val="0"/>
          <w:color w:val="auto"/>
          <w:highlight w:val="none"/>
        </w:rPr>
      </w:pPr>
      <w:r>
        <w:rPr>
          <w:rFonts w:hint="eastAsia"/>
          <w:strike w:val="0"/>
          <w:dstrike w:val="0"/>
          <w:color w:val="auto"/>
          <w:sz w:val="24"/>
          <w:szCs w:val="24"/>
          <w:highlight w:val="none"/>
        </w:rPr>
        <w:t>注：项目主要人员（项目负责人）均须填写此表，并附相应证书及相关材料复印件。</w:t>
      </w:r>
    </w:p>
    <w:p w14:paraId="41B3D6FA">
      <w:pPr>
        <w:pStyle w:val="270"/>
        <w:spacing w:line="360" w:lineRule="auto"/>
        <w:ind w:left="0" w:firstLine="480"/>
        <w:rPr>
          <w:rFonts w:ascii="宋体" w:hAnsi="宋体" w:eastAsia="宋体" w:cs="宋体"/>
          <w:strike w:val="0"/>
          <w:dstrike w:val="0"/>
          <w:color w:val="auto"/>
          <w:sz w:val="24"/>
          <w:szCs w:val="24"/>
          <w:highlight w:val="none"/>
        </w:rPr>
      </w:pPr>
    </w:p>
    <w:p w14:paraId="5AE8840A">
      <w:pPr>
        <w:ind w:firstLine="420"/>
        <w:jc w:val="center"/>
        <w:rPr>
          <w:strike w:val="0"/>
          <w:dstrike w:val="0"/>
          <w:color w:val="auto"/>
          <w:highlight w:val="none"/>
        </w:rPr>
        <w:sectPr>
          <w:headerReference r:id="rId35" w:type="first"/>
          <w:footerReference r:id="rId38" w:type="first"/>
          <w:headerReference r:id="rId33" w:type="default"/>
          <w:footerReference r:id="rId36" w:type="default"/>
          <w:headerReference r:id="rId34" w:type="even"/>
          <w:footerReference r:id="rId37" w:type="even"/>
          <w:pgSz w:w="11906" w:h="16838"/>
          <w:pgMar w:top="1020" w:right="1558" w:bottom="1440" w:left="1800" w:header="851" w:footer="992" w:gutter="0"/>
          <w:cols w:space="720" w:num="1"/>
          <w:docGrid w:linePitch="360" w:charSpace="0"/>
        </w:sectPr>
      </w:pPr>
    </w:p>
    <w:p w14:paraId="3C807674">
      <w:pPr>
        <w:widowControl/>
        <w:numPr>
          <w:ilvl w:val="0"/>
          <w:numId w:val="13"/>
        </w:numPr>
        <w:spacing w:line="360" w:lineRule="auto"/>
        <w:ind w:firstLine="0"/>
        <w:jc w:val="center"/>
        <w:rPr>
          <w:rFonts w:ascii="Arial" w:hAnsi="Arial" w:cs="Arial"/>
          <w:b/>
          <w:bCs/>
          <w:strike w:val="0"/>
          <w:dstrike w:val="0"/>
          <w:color w:val="auto"/>
          <w:sz w:val="32"/>
          <w:szCs w:val="32"/>
          <w:highlight w:val="none"/>
        </w:rPr>
      </w:pPr>
      <w:r>
        <w:rPr>
          <w:rFonts w:hint="eastAsia"/>
          <w:b/>
          <w:strike w:val="0"/>
          <w:dstrike w:val="0"/>
          <w:color w:val="auto"/>
          <w:sz w:val="32"/>
          <w:szCs w:val="32"/>
          <w:highlight w:val="none"/>
        </w:rPr>
        <w:t>其他部分</w:t>
      </w:r>
    </w:p>
    <w:p w14:paraId="11FB3773">
      <w:pPr>
        <w:pStyle w:val="484"/>
        <w:ind w:firstLine="480"/>
        <w:rPr>
          <w:strike w:val="0"/>
          <w:dstrike w:val="0"/>
          <w:color w:val="auto"/>
          <w:highlight w:val="none"/>
        </w:rPr>
      </w:pPr>
      <w:r>
        <w:rPr>
          <w:rFonts w:hint="eastAsia"/>
          <w:strike w:val="0"/>
          <w:dstrike w:val="0"/>
          <w:color w:val="auto"/>
          <w:highlight w:val="none"/>
        </w:rPr>
        <w:t>投标人根据编制投标文件需要提供的其他相关文件。</w:t>
      </w:r>
    </w:p>
    <w:p w14:paraId="06747699">
      <w:pPr>
        <w:pStyle w:val="291"/>
        <w:ind w:firstLine="420"/>
        <w:rPr>
          <w:strike w:val="0"/>
          <w:dstrike w:val="0"/>
          <w:color w:val="auto"/>
          <w:highlight w:val="none"/>
        </w:rPr>
      </w:pPr>
    </w:p>
    <w:p w14:paraId="58196FE5">
      <w:pPr>
        <w:pStyle w:val="291"/>
        <w:ind w:firstLine="420"/>
        <w:rPr>
          <w:strike w:val="0"/>
          <w:dstrike w:val="0"/>
          <w:color w:val="auto"/>
          <w:highlight w:val="none"/>
        </w:rPr>
      </w:pPr>
    </w:p>
    <w:p w14:paraId="0A84EC7C">
      <w:pPr>
        <w:pStyle w:val="291"/>
        <w:ind w:firstLine="420"/>
        <w:rPr>
          <w:strike w:val="0"/>
          <w:dstrike w:val="0"/>
          <w:color w:val="auto"/>
          <w:highlight w:val="none"/>
        </w:rPr>
      </w:pPr>
    </w:p>
    <w:p w14:paraId="22D64583">
      <w:pPr>
        <w:pStyle w:val="291"/>
        <w:ind w:firstLine="420"/>
        <w:rPr>
          <w:strike w:val="0"/>
          <w:dstrike w:val="0"/>
          <w:color w:val="auto"/>
          <w:highlight w:val="none"/>
        </w:rPr>
      </w:pPr>
    </w:p>
    <w:p w14:paraId="55A96D2D">
      <w:pPr>
        <w:pStyle w:val="291"/>
        <w:ind w:firstLine="420"/>
        <w:rPr>
          <w:strike w:val="0"/>
          <w:dstrike w:val="0"/>
          <w:color w:val="auto"/>
          <w:highlight w:val="none"/>
        </w:rPr>
      </w:pPr>
    </w:p>
    <w:p w14:paraId="3737FFF1">
      <w:pPr>
        <w:pStyle w:val="291"/>
        <w:ind w:firstLine="420"/>
        <w:rPr>
          <w:strike w:val="0"/>
          <w:dstrike w:val="0"/>
          <w:color w:val="auto"/>
          <w:highlight w:val="none"/>
        </w:rPr>
      </w:pPr>
    </w:p>
    <w:p w14:paraId="2A4B0D46">
      <w:pPr>
        <w:pStyle w:val="291"/>
        <w:ind w:firstLine="420"/>
        <w:rPr>
          <w:strike w:val="0"/>
          <w:dstrike w:val="0"/>
          <w:color w:val="auto"/>
          <w:highlight w:val="none"/>
        </w:rPr>
      </w:pPr>
    </w:p>
    <w:p w14:paraId="4B6C9D5F">
      <w:pPr>
        <w:pStyle w:val="291"/>
        <w:ind w:firstLine="420"/>
        <w:rPr>
          <w:strike w:val="0"/>
          <w:dstrike w:val="0"/>
          <w:color w:val="auto"/>
          <w:highlight w:val="none"/>
        </w:rPr>
      </w:pPr>
    </w:p>
    <w:p w14:paraId="0216E9F6">
      <w:pPr>
        <w:pStyle w:val="291"/>
        <w:ind w:firstLine="420"/>
        <w:rPr>
          <w:strike w:val="0"/>
          <w:dstrike w:val="0"/>
          <w:color w:val="auto"/>
          <w:highlight w:val="none"/>
        </w:rPr>
      </w:pPr>
    </w:p>
    <w:p w14:paraId="6B665D85">
      <w:pPr>
        <w:pStyle w:val="291"/>
        <w:ind w:firstLine="420"/>
        <w:rPr>
          <w:strike w:val="0"/>
          <w:dstrike w:val="0"/>
          <w:color w:val="auto"/>
          <w:highlight w:val="none"/>
        </w:rPr>
      </w:pPr>
    </w:p>
    <w:p w14:paraId="63BE3800">
      <w:pPr>
        <w:pStyle w:val="291"/>
        <w:ind w:firstLine="420"/>
        <w:rPr>
          <w:strike w:val="0"/>
          <w:dstrike w:val="0"/>
          <w:color w:val="auto"/>
          <w:highlight w:val="none"/>
        </w:rPr>
      </w:pPr>
    </w:p>
    <w:p w14:paraId="6B05C0B2">
      <w:pPr>
        <w:pStyle w:val="291"/>
        <w:ind w:firstLine="420"/>
        <w:rPr>
          <w:strike w:val="0"/>
          <w:dstrike w:val="0"/>
          <w:color w:val="auto"/>
          <w:highlight w:val="none"/>
        </w:rPr>
      </w:pPr>
    </w:p>
    <w:p w14:paraId="56586EC6">
      <w:pPr>
        <w:pStyle w:val="291"/>
        <w:ind w:firstLine="420"/>
        <w:rPr>
          <w:strike w:val="0"/>
          <w:dstrike w:val="0"/>
          <w:color w:val="auto"/>
          <w:highlight w:val="none"/>
        </w:rPr>
      </w:pPr>
    </w:p>
    <w:p w14:paraId="630A10C6">
      <w:pPr>
        <w:pStyle w:val="291"/>
        <w:ind w:firstLine="420"/>
        <w:rPr>
          <w:strike w:val="0"/>
          <w:dstrike w:val="0"/>
          <w:color w:val="auto"/>
          <w:highlight w:val="none"/>
        </w:rPr>
      </w:pPr>
    </w:p>
    <w:p w14:paraId="13668893">
      <w:pPr>
        <w:pStyle w:val="291"/>
        <w:ind w:firstLine="420"/>
        <w:rPr>
          <w:strike w:val="0"/>
          <w:dstrike w:val="0"/>
          <w:color w:val="auto"/>
          <w:highlight w:val="none"/>
        </w:rPr>
      </w:pPr>
    </w:p>
    <w:p w14:paraId="4826D7B8">
      <w:pPr>
        <w:pStyle w:val="291"/>
        <w:ind w:firstLine="420"/>
        <w:rPr>
          <w:strike w:val="0"/>
          <w:dstrike w:val="0"/>
          <w:color w:val="auto"/>
          <w:highlight w:val="none"/>
        </w:rPr>
      </w:pPr>
    </w:p>
    <w:p w14:paraId="14422353">
      <w:pPr>
        <w:pStyle w:val="291"/>
        <w:ind w:firstLine="420"/>
        <w:rPr>
          <w:strike w:val="0"/>
          <w:dstrike w:val="0"/>
          <w:color w:val="auto"/>
          <w:highlight w:val="none"/>
        </w:rPr>
      </w:pPr>
    </w:p>
    <w:p w14:paraId="0B4F3838">
      <w:pPr>
        <w:pStyle w:val="291"/>
        <w:ind w:firstLine="420"/>
        <w:rPr>
          <w:strike w:val="0"/>
          <w:dstrike w:val="0"/>
          <w:color w:val="auto"/>
          <w:highlight w:val="none"/>
        </w:rPr>
      </w:pPr>
    </w:p>
    <w:p w14:paraId="21149E78">
      <w:pPr>
        <w:pStyle w:val="291"/>
        <w:ind w:firstLine="420"/>
        <w:rPr>
          <w:strike w:val="0"/>
          <w:dstrike w:val="0"/>
          <w:color w:val="auto"/>
          <w:highlight w:val="none"/>
        </w:rPr>
      </w:pPr>
    </w:p>
    <w:p w14:paraId="6B64B588">
      <w:pPr>
        <w:pStyle w:val="291"/>
        <w:ind w:firstLine="420"/>
        <w:rPr>
          <w:strike w:val="0"/>
          <w:dstrike w:val="0"/>
          <w:color w:val="auto"/>
          <w:highlight w:val="none"/>
        </w:rPr>
      </w:pPr>
    </w:p>
    <w:p w14:paraId="31803D2B">
      <w:pPr>
        <w:pStyle w:val="291"/>
        <w:ind w:firstLine="420"/>
        <w:rPr>
          <w:strike w:val="0"/>
          <w:dstrike w:val="0"/>
          <w:color w:val="auto"/>
          <w:highlight w:val="none"/>
        </w:rPr>
      </w:pPr>
    </w:p>
    <w:p w14:paraId="24E9B3C9">
      <w:pPr>
        <w:pStyle w:val="291"/>
        <w:ind w:firstLine="420"/>
        <w:rPr>
          <w:strike w:val="0"/>
          <w:dstrike w:val="0"/>
          <w:color w:val="auto"/>
          <w:highlight w:val="none"/>
        </w:rPr>
      </w:pPr>
    </w:p>
    <w:p w14:paraId="21E886B4">
      <w:pPr>
        <w:pStyle w:val="291"/>
        <w:ind w:firstLine="420"/>
        <w:rPr>
          <w:strike w:val="0"/>
          <w:dstrike w:val="0"/>
          <w:color w:val="auto"/>
          <w:highlight w:val="none"/>
        </w:rPr>
      </w:pPr>
    </w:p>
    <w:p w14:paraId="1A209053">
      <w:pPr>
        <w:pStyle w:val="291"/>
        <w:ind w:firstLine="420"/>
        <w:rPr>
          <w:strike w:val="0"/>
          <w:dstrike w:val="0"/>
          <w:color w:val="auto"/>
          <w:highlight w:val="none"/>
        </w:rPr>
      </w:pPr>
    </w:p>
    <w:p w14:paraId="3791B0CC">
      <w:pPr>
        <w:pStyle w:val="291"/>
        <w:ind w:firstLine="420"/>
        <w:rPr>
          <w:strike w:val="0"/>
          <w:dstrike w:val="0"/>
          <w:color w:val="auto"/>
          <w:highlight w:val="none"/>
        </w:rPr>
      </w:pPr>
    </w:p>
    <w:p w14:paraId="4A0BAE91">
      <w:pPr>
        <w:pStyle w:val="291"/>
        <w:ind w:firstLine="420"/>
        <w:rPr>
          <w:strike w:val="0"/>
          <w:dstrike w:val="0"/>
          <w:color w:val="auto"/>
          <w:highlight w:val="none"/>
        </w:rPr>
      </w:pPr>
    </w:p>
    <w:p w14:paraId="14E4BD1A">
      <w:pPr>
        <w:pStyle w:val="291"/>
        <w:ind w:firstLine="420"/>
        <w:rPr>
          <w:strike w:val="0"/>
          <w:dstrike w:val="0"/>
          <w:color w:val="auto"/>
          <w:highlight w:val="none"/>
        </w:rPr>
      </w:pPr>
    </w:p>
    <w:p w14:paraId="5BBB4D48">
      <w:pPr>
        <w:pStyle w:val="291"/>
        <w:ind w:firstLine="420"/>
        <w:rPr>
          <w:strike w:val="0"/>
          <w:dstrike w:val="0"/>
          <w:color w:val="auto"/>
          <w:highlight w:val="none"/>
        </w:rPr>
      </w:pPr>
    </w:p>
    <w:p w14:paraId="2D8203FA">
      <w:pPr>
        <w:pStyle w:val="291"/>
        <w:ind w:firstLine="420"/>
        <w:rPr>
          <w:strike w:val="0"/>
          <w:dstrike w:val="0"/>
          <w:color w:val="auto"/>
          <w:highlight w:val="none"/>
        </w:rPr>
      </w:pPr>
    </w:p>
    <w:p w14:paraId="38762793">
      <w:pPr>
        <w:pStyle w:val="291"/>
        <w:ind w:firstLine="420"/>
        <w:rPr>
          <w:strike w:val="0"/>
          <w:dstrike w:val="0"/>
          <w:color w:val="auto"/>
          <w:highlight w:val="none"/>
        </w:rPr>
      </w:pPr>
    </w:p>
    <w:p w14:paraId="4030491E">
      <w:pPr>
        <w:pStyle w:val="291"/>
        <w:ind w:firstLine="420"/>
        <w:rPr>
          <w:strike w:val="0"/>
          <w:dstrike w:val="0"/>
          <w:color w:val="auto"/>
          <w:highlight w:val="none"/>
        </w:rPr>
      </w:pPr>
    </w:p>
    <w:p w14:paraId="213D2E08">
      <w:pPr>
        <w:pStyle w:val="291"/>
        <w:ind w:firstLine="420"/>
        <w:rPr>
          <w:strike w:val="0"/>
          <w:dstrike w:val="0"/>
          <w:color w:val="auto"/>
          <w:highlight w:val="none"/>
        </w:rPr>
      </w:pPr>
    </w:p>
    <w:p w14:paraId="1D4FACAE">
      <w:pPr>
        <w:pStyle w:val="291"/>
        <w:ind w:firstLine="420"/>
        <w:rPr>
          <w:strike w:val="0"/>
          <w:dstrike w:val="0"/>
          <w:color w:val="auto"/>
          <w:highlight w:val="none"/>
        </w:rPr>
      </w:pPr>
    </w:p>
    <w:p w14:paraId="349D6774">
      <w:pPr>
        <w:pStyle w:val="291"/>
        <w:ind w:firstLine="420"/>
        <w:rPr>
          <w:strike w:val="0"/>
          <w:dstrike w:val="0"/>
          <w:color w:val="auto"/>
          <w:highlight w:val="none"/>
        </w:rPr>
      </w:pPr>
    </w:p>
    <w:p w14:paraId="23C95A2C">
      <w:pPr>
        <w:pStyle w:val="291"/>
        <w:ind w:firstLine="420"/>
        <w:rPr>
          <w:strike w:val="0"/>
          <w:dstrike w:val="0"/>
          <w:color w:val="auto"/>
          <w:highlight w:val="none"/>
        </w:rPr>
      </w:pPr>
    </w:p>
    <w:p w14:paraId="3F33E4D4">
      <w:pPr>
        <w:pStyle w:val="291"/>
        <w:ind w:firstLine="420"/>
        <w:rPr>
          <w:strike w:val="0"/>
          <w:dstrike w:val="0"/>
          <w:color w:val="auto"/>
          <w:highlight w:val="none"/>
        </w:rPr>
      </w:pPr>
    </w:p>
    <w:p w14:paraId="0E1D84E7">
      <w:pPr>
        <w:pStyle w:val="291"/>
        <w:ind w:firstLine="420"/>
        <w:rPr>
          <w:strike w:val="0"/>
          <w:dstrike w:val="0"/>
          <w:color w:val="auto"/>
          <w:highlight w:val="none"/>
        </w:rPr>
      </w:pPr>
    </w:p>
    <w:p w14:paraId="083D37FA">
      <w:pPr>
        <w:pStyle w:val="291"/>
        <w:ind w:firstLine="420"/>
        <w:rPr>
          <w:strike w:val="0"/>
          <w:dstrike w:val="0"/>
          <w:color w:val="auto"/>
          <w:highlight w:val="none"/>
        </w:rPr>
      </w:pPr>
    </w:p>
    <w:p w14:paraId="673078EE">
      <w:pPr>
        <w:pStyle w:val="291"/>
        <w:ind w:firstLine="420"/>
        <w:rPr>
          <w:strike w:val="0"/>
          <w:dstrike w:val="0"/>
          <w:color w:val="auto"/>
          <w:highlight w:val="none"/>
        </w:rPr>
      </w:pPr>
    </w:p>
    <w:p w14:paraId="2FF54418">
      <w:pPr>
        <w:pStyle w:val="291"/>
        <w:ind w:firstLine="420"/>
        <w:rPr>
          <w:strike w:val="0"/>
          <w:dstrike w:val="0"/>
          <w:color w:val="auto"/>
          <w:highlight w:val="none"/>
        </w:rPr>
      </w:pPr>
    </w:p>
    <w:p w14:paraId="4524E8CF">
      <w:pPr>
        <w:pStyle w:val="291"/>
        <w:ind w:firstLine="420"/>
        <w:rPr>
          <w:strike w:val="0"/>
          <w:dstrike w:val="0"/>
          <w:color w:val="auto"/>
          <w:highlight w:val="none"/>
        </w:rPr>
      </w:pPr>
    </w:p>
    <w:p w14:paraId="18B726E8">
      <w:pPr>
        <w:pStyle w:val="291"/>
        <w:ind w:firstLine="420"/>
        <w:rPr>
          <w:strike w:val="0"/>
          <w:dstrike w:val="0"/>
          <w:color w:val="auto"/>
          <w:highlight w:val="none"/>
        </w:rPr>
      </w:pPr>
    </w:p>
    <w:p w14:paraId="501C02B0">
      <w:pPr>
        <w:pStyle w:val="291"/>
        <w:ind w:firstLine="420"/>
        <w:rPr>
          <w:strike w:val="0"/>
          <w:dstrike w:val="0"/>
          <w:color w:val="auto"/>
          <w:highlight w:val="none"/>
        </w:rPr>
      </w:pPr>
    </w:p>
    <w:p w14:paraId="1FFC7DB5">
      <w:pPr>
        <w:pStyle w:val="291"/>
        <w:ind w:firstLine="420"/>
        <w:rPr>
          <w:strike w:val="0"/>
          <w:dstrike w:val="0"/>
          <w:color w:val="auto"/>
          <w:highlight w:val="none"/>
        </w:rPr>
      </w:pPr>
    </w:p>
    <w:p w14:paraId="52C17A7C">
      <w:pPr>
        <w:pStyle w:val="291"/>
        <w:ind w:firstLine="420"/>
        <w:rPr>
          <w:strike w:val="0"/>
          <w:dstrike w:val="0"/>
          <w:color w:val="auto"/>
          <w:highlight w:val="none"/>
        </w:rPr>
      </w:pPr>
    </w:p>
    <w:p w14:paraId="4DB7030E">
      <w:pPr>
        <w:pStyle w:val="291"/>
        <w:ind w:firstLine="420"/>
        <w:rPr>
          <w:strike w:val="0"/>
          <w:dstrike w:val="0"/>
          <w:color w:val="auto"/>
          <w:highlight w:val="none"/>
        </w:rPr>
      </w:pPr>
    </w:p>
    <w:p w14:paraId="770BF135">
      <w:pPr>
        <w:pStyle w:val="291"/>
        <w:ind w:firstLine="420"/>
        <w:rPr>
          <w:strike w:val="0"/>
          <w:dstrike w:val="0"/>
          <w:color w:val="auto"/>
          <w:highlight w:val="none"/>
        </w:rPr>
      </w:pPr>
    </w:p>
    <w:p w14:paraId="63D2D638">
      <w:pPr>
        <w:pStyle w:val="291"/>
        <w:ind w:firstLine="420"/>
        <w:rPr>
          <w:strike w:val="0"/>
          <w:dstrike w:val="0"/>
          <w:color w:val="auto"/>
          <w:highlight w:val="none"/>
        </w:rPr>
      </w:pPr>
    </w:p>
    <w:p w14:paraId="67E0E880">
      <w:pPr>
        <w:pStyle w:val="291"/>
        <w:ind w:firstLine="420"/>
        <w:rPr>
          <w:strike w:val="0"/>
          <w:dstrike w:val="0"/>
          <w:color w:val="auto"/>
          <w:highlight w:val="none"/>
        </w:rPr>
      </w:pPr>
    </w:p>
    <w:p w14:paraId="3CCA2BB7">
      <w:pPr>
        <w:pStyle w:val="291"/>
        <w:ind w:firstLine="420"/>
        <w:rPr>
          <w:strike w:val="0"/>
          <w:dstrike w:val="0"/>
          <w:color w:val="auto"/>
          <w:highlight w:val="none"/>
        </w:rPr>
      </w:pPr>
    </w:p>
    <w:p w14:paraId="0A7AB90E">
      <w:pPr>
        <w:pStyle w:val="291"/>
        <w:ind w:firstLine="420"/>
        <w:rPr>
          <w:strike w:val="0"/>
          <w:dstrike w:val="0"/>
          <w:color w:val="auto"/>
          <w:highlight w:val="none"/>
        </w:rPr>
      </w:pPr>
    </w:p>
    <w:p w14:paraId="745E7122">
      <w:pPr>
        <w:pStyle w:val="291"/>
        <w:ind w:firstLine="420"/>
        <w:rPr>
          <w:strike w:val="0"/>
          <w:dstrike w:val="0"/>
          <w:color w:val="auto"/>
          <w:highlight w:val="none"/>
        </w:rPr>
      </w:pPr>
    </w:p>
    <w:p w14:paraId="0AB64F97">
      <w:pPr>
        <w:pStyle w:val="291"/>
        <w:ind w:firstLine="420"/>
        <w:rPr>
          <w:strike w:val="0"/>
          <w:dstrike w:val="0"/>
          <w:color w:val="auto"/>
          <w:highlight w:val="none"/>
        </w:rPr>
      </w:pPr>
    </w:p>
    <w:p w14:paraId="1369B1F6">
      <w:pPr>
        <w:widowControl/>
        <w:numPr>
          <w:ilvl w:val="0"/>
          <w:numId w:val="13"/>
        </w:numPr>
        <w:spacing w:line="360" w:lineRule="auto"/>
        <w:ind w:firstLine="0"/>
        <w:jc w:val="center"/>
        <w:rPr>
          <w:b/>
          <w:strike w:val="0"/>
          <w:dstrike w:val="0"/>
          <w:color w:val="auto"/>
          <w:sz w:val="32"/>
          <w:szCs w:val="32"/>
          <w:highlight w:val="none"/>
        </w:rPr>
      </w:pPr>
      <w:r>
        <w:rPr>
          <w:rFonts w:hint="eastAsia"/>
          <w:b/>
          <w:strike w:val="0"/>
          <w:dstrike w:val="0"/>
          <w:color w:val="auto"/>
          <w:sz w:val="32"/>
          <w:szCs w:val="32"/>
          <w:highlight w:val="none"/>
        </w:rPr>
        <w:t>服务方案（暗标，内容参照评标办法）</w:t>
      </w:r>
    </w:p>
    <w:p w14:paraId="7FF38926">
      <w:pPr>
        <w:widowControl/>
        <w:shd w:val="clear" w:color="auto" w:fill="FFFFFF"/>
        <w:spacing w:line="360" w:lineRule="auto"/>
        <w:ind w:firstLine="482"/>
        <w:jc w:val="left"/>
        <w:rPr>
          <w:b/>
          <w:bCs/>
          <w:strike w:val="0"/>
          <w:dstrike w:val="0"/>
          <w:color w:val="auto"/>
          <w:sz w:val="24"/>
          <w:szCs w:val="24"/>
          <w:highlight w:val="none"/>
        </w:rPr>
      </w:pPr>
      <w:r>
        <w:rPr>
          <w:rFonts w:hint="eastAsia"/>
          <w:b/>
          <w:bCs/>
          <w:strike w:val="0"/>
          <w:dstrike w:val="0"/>
          <w:color w:val="auto"/>
          <w:sz w:val="24"/>
          <w:szCs w:val="24"/>
          <w:highlight w:val="none"/>
        </w:rPr>
        <w:t>暗标编制要求如下：</w:t>
      </w:r>
    </w:p>
    <w:p w14:paraId="0F7438A8">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①技术文件正文所用文字采用“宋体”四号“常规”字（黑色），表格中所用文字采用“宋体”“常规”字（黑色），字号不限。不得设置页码、页眉、页脚，纸张必须为A4纸。</w:t>
      </w:r>
    </w:p>
    <w:p w14:paraId="1CD91A3E">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②技术文件不得出现能够体现投标供应商身份、名称的相关描述、材料、文件等内容；</w:t>
      </w:r>
    </w:p>
    <w:p w14:paraId="2149DB3F">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③技术文件不得更改，不得在其中涂改、标注或做任何可以辨认投标供应商及所属人员身份的名称、印章、商标等标记；</w:t>
      </w:r>
    </w:p>
    <w:p w14:paraId="4E246DD4">
      <w:pPr>
        <w:spacing w:line="360" w:lineRule="auto"/>
        <w:ind w:firstLine="482"/>
        <w:rPr>
          <w:rFonts w:cs="Times New Roman"/>
          <w:b/>
          <w:strike w:val="0"/>
          <w:dstrike w:val="0"/>
          <w:color w:val="auto"/>
          <w:sz w:val="24"/>
          <w:highlight w:val="none"/>
        </w:rPr>
      </w:pPr>
      <w:r>
        <w:rPr>
          <w:rFonts w:hint="eastAsia" w:cs="Times New Roman"/>
          <w:b/>
          <w:strike w:val="0"/>
          <w:dstrike w:val="0"/>
          <w:color w:val="auto"/>
          <w:sz w:val="24"/>
          <w:highlight w:val="none"/>
        </w:rPr>
        <w:t>④技术文件应当版面整洁、字迹清楚、不许批注或进行水印等特殊设置，不得采用任何不符合常规、有别于其他投标供应商的特殊做法。除设计图、效果图等图片外，文本部分不得出现底纹、阴影、彩色等标记；</w:t>
      </w:r>
    </w:p>
    <w:p w14:paraId="25FAD8FD">
      <w:pPr>
        <w:spacing w:line="360" w:lineRule="auto"/>
        <w:ind w:firstLine="482"/>
        <w:rPr>
          <w:strike w:val="0"/>
          <w:dstrike w:val="0"/>
          <w:color w:val="auto"/>
          <w:highlight w:val="none"/>
        </w:rPr>
      </w:pPr>
      <w:r>
        <w:rPr>
          <w:rFonts w:hint="eastAsia" w:cs="Times New Roman"/>
          <w:b/>
          <w:strike w:val="0"/>
          <w:dstrike w:val="0"/>
          <w:color w:val="auto"/>
          <w:sz w:val="24"/>
          <w:highlight w:val="none"/>
        </w:rPr>
        <w:t>⑤不得有其他体现投标供应商身份的内容。</w:t>
      </w:r>
    </w:p>
    <w:sectPr>
      <w:headerReference r:id="rId41" w:type="first"/>
      <w:footerReference r:id="rId44" w:type="first"/>
      <w:headerReference r:id="rId39" w:type="default"/>
      <w:footerReference r:id="rId42" w:type="default"/>
      <w:headerReference r:id="rId40" w:type="even"/>
      <w:footerReference r:id="rId43" w:type="even"/>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84609AE-63A9-40D6-A2BF-AADF7A4BE13A}"/>
  </w:font>
  <w:font w:name="黑体">
    <w:panose1 w:val="02010609060101010101"/>
    <w:charset w:val="86"/>
    <w:family w:val="auto"/>
    <w:pitch w:val="default"/>
    <w:sig w:usb0="800002BF" w:usb1="38CF7CFA" w:usb2="00000016" w:usb3="00000000" w:csb0="00040001" w:csb1="00000000"/>
    <w:embedRegular r:id="rId2" w:fontKey="{D276CC85-541B-4BC0-8B43-6F5F48C19D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62C8663C-5A59-4957-ABE4-4745420A47E9}"/>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Mincho">
    <w:altName w:val="Segoe Print"/>
    <w:panose1 w:val="02020603050405090304"/>
    <w:charset w:val="00"/>
    <w:family w:val="auto"/>
    <w:pitch w:val="default"/>
    <w:sig w:usb0="00000000" w:usb1="00000000" w:usb2="00000000" w:usb3="00000000" w:csb0="00000000" w:csb1="00000000"/>
  </w:font>
  <w:font w:name="MS Sans Serif">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embedRegular r:id="rId4" w:fontKey="{1188C5FC-88FC-44A8-A010-3CADFE3B9FE7}"/>
  </w:font>
  <w:font w:name="隶书">
    <w:panose1 w:val="02010509060101010101"/>
    <w:charset w:val="86"/>
    <w:family w:val="auto"/>
    <w:pitch w:val="default"/>
    <w:sig w:usb0="00000001" w:usb1="080E0000" w:usb2="00000000" w:usb3="00000000" w:csb0="00040000" w:csb1="00000000"/>
  </w:font>
  <w:font w:name="文鼎CS中宋">
    <w:altName w:val="宋体"/>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5" w:fontKey="{BC400991-95E3-4EA0-863C-C1FE9AE33345}"/>
  </w:font>
  <w:font w:name="Arial Unicode MS">
    <w:altName w:val="宋体"/>
    <w:panose1 w:val="020B0604020202020204"/>
    <w:charset w:val="86"/>
    <w:family w:val="swiss"/>
    <w:pitch w:val="default"/>
    <w:sig w:usb0="00000000" w:usb1="00000000" w:usb2="0000003F" w:usb3="00000000" w:csb0="003F01FF"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embedRegular r:id="rId6" w:fontKey="{CDD7B55B-731F-48FE-AACF-6EC88CAB61C4}"/>
  </w:font>
  <w:font w:name="_9ed1_4f53">
    <w:altName w:val="DejaVu Math TeX Gyre"/>
    <w:panose1 w:val="020B0503020202020204"/>
    <w:charset w:val="00"/>
    <w:family w:val="auto"/>
    <w:pitch w:val="default"/>
    <w:sig w:usb0="00000000" w:usb1="00000000" w:usb2="00000000" w:usb3="00000000" w:csb0="00000000" w:csb1="00000000"/>
    <w:embedRegular r:id="rId7" w:fontKey="{8FC73EA5-44F9-4C1A-A415-0D7AF2222593}"/>
  </w:font>
  <w:font w:name="_5b8b_4f53">
    <w:altName w:val="DejaVu Math TeX Gyre"/>
    <w:panose1 w:val="020B0503020202020204"/>
    <w:charset w:val="00"/>
    <w:family w:val="auto"/>
    <w:pitch w:val="default"/>
    <w:sig w:usb0="00000000" w:usb1="00000000" w:usb2="00000000" w:usb3="00000000" w:csb0="00000000" w:csb1="00000000"/>
    <w:embedRegular r:id="rId8" w:fontKey="{B505A319-5ECC-4FB0-AB3D-A8829C7D2A13}"/>
  </w:font>
  <w:font w:name="@楷体_GB2312">
    <w:panose1 w:val="02010609030101010101"/>
    <w:charset w:val="86"/>
    <w:family w:val="auto"/>
    <w:pitch w:val="default"/>
    <w:sig w:usb0="00000001" w:usb1="080E0000" w:usb2="00000000" w:usb3="00000000" w:csb0="00040000" w:csb1="00000000"/>
    <w:embedRegular r:id="rId9" w:fontKey="{E43CFF19-3190-466C-94FF-BBC6294D04E2}"/>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79E3B">
    <w:pPr>
      <w:pStyle w:val="288"/>
      <w:ind w:firstLine="360"/>
      <w:jc w:val="center"/>
    </w:pPr>
    <w:r>
      <w:fldChar w:fldCharType="begin"/>
    </w:r>
    <w:r>
      <w:instrText xml:space="preserve"> PAGE   \* MERGEFORMAT </w:instrText>
    </w:r>
    <w:r>
      <w:fldChar w:fldCharType="separate"/>
    </w:r>
    <w:r>
      <w:rPr>
        <w:lang w:val="zh-CN"/>
      </w:rPr>
      <w:t>36</w:t>
    </w:r>
    <w:r>
      <w:rPr>
        <w:lang w:val="zh-CN"/>
      </w:rPr>
      <w:fldChar w:fldCharType="end"/>
    </w:r>
  </w:p>
  <w:p w14:paraId="2E303799">
    <w:pPr>
      <w:pStyle w:val="28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CE79C">
    <w:pPr>
      <w:pStyle w:val="28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9CEA7">
    <w:pPr>
      <w:pStyle w:val="28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6C05C">
    <w:pPr>
      <w:pStyle w:val="288"/>
      <w:ind w:firstLine="360"/>
      <w:jc w:val="center"/>
    </w:pPr>
    <w:r>
      <w:fldChar w:fldCharType="begin"/>
    </w:r>
    <w:r>
      <w:instrText xml:space="preserve"> PAGE   \* MERGEFORMAT </w:instrText>
    </w:r>
    <w:r>
      <w:fldChar w:fldCharType="separate"/>
    </w:r>
    <w:r>
      <w:rPr>
        <w:lang w:val="zh-CN"/>
      </w:rPr>
      <w:t>37</w:t>
    </w:r>
    <w:r>
      <w:rPr>
        <w:lang w:val="zh-CN"/>
      </w:rPr>
      <w:fldChar w:fldCharType="end"/>
    </w:r>
  </w:p>
  <w:p w14:paraId="7DD99B36">
    <w:pPr>
      <w:pStyle w:val="288"/>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1A661">
    <w:pPr>
      <w:pStyle w:val="28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70677">
    <w:pPr>
      <w:pStyle w:val="288"/>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8E1F4">
    <w:pPr>
      <w:pStyle w:val="288"/>
      <w:ind w:firstLine="360"/>
      <w:jc w:val="center"/>
    </w:pPr>
    <w:r>
      <w:fldChar w:fldCharType="begin"/>
    </w:r>
    <w:r>
      <w:instrText xml:space="preserve"> PAGE   \* MERGEFORMAT </w:instrText>
    </w:r>
    <w:r>
      <w:fldChar w:fldCharType="separate"/>
    </w:r>
    <w:r>
      <w:rPr>
        <w:lang w:val="zh-CN"/>
      </w:rPr>
      <w:t>38</w:t>
    </w:r>
    <w:r>
      <w:rPr>
        <w:lang w:val="zh-CN"/>
      </w:rPr>
      <w:fldChar w:fldCharType="end"/>
    </w:r>
  </w:p>
  <w:p w14:paraId="4C1CD4BF">
    <w:pPr>
      <w:pStyle w:val="288"/>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900EF">
    <w:pPr>
      <w:pStyle w:val="288"/>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653C2">
    <w:pPr>
      <w:pStyle w:val="288"/>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D0669">
    <w:pPr>
      <w:pStyle w:val="288"/>
      <w:ind w:firstLine="360"/>
      <w:jc w:val="center"/>
    </w:pPr>
    <w:r>
      <w:fldChar w:fldCharType="begin"/>
    </w:r>
    <w:r>
      <w:instrText xml:space="preserve"> PAGE   \* MERGEFORMAT </w:instrText>
    </w:r>
    <w:r>
      <w:fldChar w:fldCharType="separate"/>
    </w:r>
    <w:r>
      <w:rPr>
        <w:lang w:val="zh-CN"/>
      </w:rPr>
      <w:t>45</w:t>
    </w:r>
    <w:r>
      <w:rPr>
        <w:lang w:val="zh-CN"/>
      </w:rPr>
      <w:fldChar w:fldCharType="end"/>
    </w:r>
  </w:p>
  <w:p w14:paraId="6D263FC8">
    <w:pPr>
      <w:pStyle w:val="288"/>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4E44B">
    <w:pPr>
      <w:pStyle w:val="288"/>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89FA6">
    <w:pPr>
      <w:pStyle w:val="288"/>
      <w:ind w:firstLine="36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43362">
    <w:pPr>
      <w:pStyle w:val="288"/>
      <w:ind w:firstLine="360"/>
      <w:jc w:val="center"/>
    </w:pPr>
    <w:r>
      <w:fldChar w:fldCharType="begin"/>
    </w:r>
    <w:r>
      <w:instrText xml:space="preserve"> PAGE   \* MERGEFORMAT </w:instrText>
    </w:r>
    <w:r>
      <w:fldChar w:fldCharType="separate"/>
    </w:r>
    <w:r>
      <w:rPr>
        <w:lang w:val="zh-CN"/>
      </w:rPr>
      <w:t>46</w:t>
    </w:r>
    <w:r>
      <w:rPr>
        <w:lang w:val="zh-CN"/>
      </w:rPr>
      <w:fldChar w:fldCharType="end"/>
    </w:r>
  </w:p>
  <w:p w14:paraId="60C90B42">
    <w:pPr>
      <w:pStyle w:val="288"/>
      <w:ind w:firstLine="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1F887">
    <w:pPr>
      <w:pStyle w:val="288"/>
      <w:ind w:firstLine="36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88028">
    <w:pPr>
      <w:pStyle w:val="288"/>
      <w:ind w:firstLine="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69E7C">
    <w:pPr>
      <w:pStyle w:val="288"/>
      <w:ind w:firstLine="360"/>
      <w:jc w:val="center"/>
    </w:pPr>
    <w:r>
      <w:fldChar w:fldCharType="begin"/>
    </w:r>
    <w:r>
      <w:instrText xml:space="preserve"> PAGE   \* MERGEFORMAT </w:instrText>
    </w:r>
    <w:r>
      <w:fldChar w:fldCharType="separate"/>
    </w:r>
    <w:r>
      <w:rPr>
        <w:lang w:val="zh-CN"/>
      </w:rPr>
      <w:t>49</w:t>
    </w:r>
    <w:r>
      <w:rPr>
        <w:lang w:val="zh-CN"/>
      </w:rPr>
      <w:fldChar w:fldCharType="end"/>
    </w:r>
  </w:p>
  <w:p w14:paraId="2D8800D8">
    <w:pPr>
      <w:pStyle w:val="288"/>
      <w:ind w:firstLine="36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D095C">
    <w:pPr>
      <w:pStyle w:val="288"/>
      <w:ind w:firstLine="36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64835">
    <w:pPr>
      <w:pStyle w:val="288"/>
      <w:ind w:firstLine="36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9F9B2">
    <w:pPr>
      <w:pStyle w:val="288"/>
      <w:ind w:firstLine="360"/>
      <w:jc w:val="center"/>
    </w:pPr>
    <w:r>
      <w:fldChar w:fldCharType="begin"/>
    </w:r>
    <w:r>
      <w:instrText xml:space="preserve">PAGE   \* MERGEFORMAT</w:instrText>
    </w:r>
    <w:r>
      <w:fldChar w:fldCharType="separate"/>
    </w:r>
    <w:r>
      <w:rPr>
        <w:lang w:val="zh-CN"/>
      </w:rPr>
      <w:t>51</w:t>
    </w:r>
    <w:r>
      <w:fldChar w:fldCharType="end"/>
    </w:r>
  </w:p>
  <w:p w14:paraId="32A1AAA1">
    <w:pPr>
      <w:ind w:firstLine="42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7A5F0">
    <w:pPr>
      <w:pStyle w:val="288"/>
      <w:framePr w:wrap="around" w:vAnchor="text" w:hAnchor="margin" w:xAlign="center" w:y="1"/>
      <w:ind w:firstLine="360"/>
      <w:rPr>
        <w:rStyle w:val="326"/>
      </w:rPr>
    </w:pPr>
    <w:r>
      <w:fldChar w:fldCharType="begin"/>
    </w:r>
    <w:r>
      <w:rPr>
        <w:rStyle w:val="326"/>
      </w:rPr>
      <w:instrText xml:space="preserve">PAGE  </w:instrText>
    </w:r>
    <w:r>
      <w:fldChar w:fldCharType="end"/>
    </w:r>
  </w:p>
  <w:p w14:paraId="56B52416">
    <w:pPr>
      <w:pStyle w:val="288"/>
      <w:ind w:firstLine="36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22771">
    <w:pPr>
      <w:pStyle w:val="28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22917">
    <w:pPr>
      <w:ind w:left="42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C569D">
    <w:pPr>
      <w:pStyle w:val="29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46E64">
    <w:pPr>
      <w:pStyle w:val="292"/>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D41C5">
    <w:pPr>
      <w:ind w:left="420" w:firstLine="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AD5BA">
    <w:pPr>
      <w:pStyle w:val="292"/>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5E62B">
    <w:pPr>
      <w:pStyle w:val="292"/>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1C0F3">
    <w:pPr>
      <w:ind w:left="420" w:firstLine="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6BAE5">
    <w:pPr>
      <w:pStyle w:val="292"/>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4EC85">
    <w:pPr>
      <w:pStyle w:val="292"/>
      <w:ind w:firstLine="3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11729">
    <w:pPr>
      <w:ind w:left="420" w:firstLine="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BD4B8">
    <w:pPr>
      <w:pStyle w:val="292"/>
      <w:ind w:firstLine="36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F87A1">
    <w:pPr>
      <w:pStyle w:val="292"/>
      <w:ind w:firstLine="36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5762A">
    <w:pPr>
      <w:ind w:left="420" w:firstLine="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1E2E8">
    <w:pPr>
      <w:pStyle w:val="292"/>
      <w:ind w:firstLine="36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DCBA7">
    <w:pPr>
      <w:pStyle w:val="292"/>
      <w:ind w:firstLine="36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770FD">
    <w:pPr>
      <w:ind w:left="420" w:firstLine="0"/>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A51E5">
    <w:pPr>
      <w:pStyle w:val="292"/>
      <w:ind w:firstLine="36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E47D7">
    <w:pPr>
      <w:pStyle w:val="292"/>
      <w:ind w:firstLine="360"/>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9F997">
    <w:pPr>
      <w:ind w:firstLine="420"/>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C0ADB">
    <w:pPr>
      <w:pStyle w:val="292"/>
      <w:ind w:firstLine="360"/>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B0958">
    <w:pPr>
      <w:pStyle w:val="29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lowerLetter"/>
      <w:pStyle w:val="468"/>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
    <w:nsid w:val="BF205925"/>
    <w:multiLevelType w:val="multilevel"/>
    <w:tmpl w:val="BF205925"/>
    <w:lvl w:ilvl="0" w:tentative="0">
      <w:start w:val="1"/>
      <w:numFmt w:val="bullet"/>
      <w:pStyle w:val="29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CF092B84"/>
    <w:multiLevelType w:val="multilevel"/>
    <w:tmpl w:val="CF092B84"/>
    <w:lvl w:ilvl="0" w:tentative="0">
      <w:start w:val="1"/>
      <w:numFmt w:val="bullet"/>
      <w:pStyle w:val="273"/>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CBA6B53"/>
    <w:multiLevelType w:val="multilevel"/>
    <w:tmpl w:val="DCBA6B53"/>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pStyle w:val="444"/>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5"/>
      <w:lvlText w:val="%1.%2.%3.%4.%5"/>
      <w:lvlJc w:val="left"/>
      <w:pPr>
        <w:tabs>
          <w:tab w:val="left" w:pos="1931"/>
        </w:tabs>
        <w:ind w:left="1843" w:hanging="992"/>
      </w:pPr>
      <w:rPr>
        <w:rFonts w:hint="eastAsia"/>
      </w:rPr>
    </w:lvl>
    <w:lvl w:ilvl="5" w:tentative="0">
      <w:start w:val="1"/>
      <w:numFmt w:val="decimal"/>
      <w:pStyle w:val="236"/>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248C179"/>
    <w:multiLevelType w:val="multilevel"/>
    <w:tmpl w:val="0248C179"/>
    <w:lvl w:ilvl="0" w:tentative="0">
      <w:start w:val="1"/>
      <w:numFmt w:val="decimal"/>
      <w:lvlText w:val="%1．"/>
      <w:lvlJc w:val="left"/>
      <w:pPr>
        <w:tabs>
          <w:tab w:val="left" w:pos="570"/>
        </w:tabs>
        <w:ind w:left="570" w:hanging="420"/>
      </w:pPr>
      <w:rPr>
        <w:rFonts w:hint="eastAsia"/>
      </w:rPr>
    </w:lvl>
    <w:lvl w:ilvl="1" w:tentative="0">
      <w:start w:val="1"/>
      <w:numFmt w:val="bullet"/>
      <w:pStyle w:val="549"/>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bullet"/>
      <w:pStyle w:val="48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470EC97"/>
    <w:multiLevelType w:val="multilevel"/>
    <w:tmpl w:val="2470EC97"/>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decimal"/>
      <w:pStyle w:val="50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bullet"/>
      <w:pStyle w:val="279"/>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510"/>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5"/>
  </w:num>
  <w:num w:numId="2">
    <w:abstractNumId w:val="2"/>
  </w:num>
  <w:num w:numId="3">
    <w:abstractNumId w:val="11"/>
  </w:num>
  <w:num w:numId="4">
    <w:abstractNumId w:val="1"/>
  </w:num>
  <w:num w:numId="5">
    <w:abstractNumId w:val="0"/>
  </w:num>
  <w:num w:numId="6">
    <w:abstractNumId w:val="7"/>
  </w:num>
  <w:num w:numId="7">
    <w:abstractNumId w:val="9"/>
  </w:num>
  <w:num w:numId="8">
    <w:abstractNumId w:val="12"/>
  </w:num>
  <w:num w:numId="9">
    <w:abstractNumId w:val="6"/>
  </w:num>
  <w:num w:numId="10">
    <w:abstractNumId w:val="10"/>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F2565"/>
    <w:rsid w:val="00B736EC"/>
    <w:rsid w:val="015D20F7"/>
    <w:rsid w:val="01E46E20"/>
    <w:rsid w:val="02280744"/>
    <w:rsid w:val="022C4E74"/>
    <w:rsid w:val="0313544C"/>
    <w:rsid w:val="03245389"/>
    <w:rsid w:val="043B4657"/>
    <w:rsid w:val="048A575A"/>
    <w:rsid w:val="04B867A0"/>
    <w:rsid w:val="06AE7966"/>
    <w:rsid w:val="06B31420"/>
    <w:rsid w:val="07177C8A"/>
    <w:rsid w:val="07504EC1"/>
    <w:rsid w:val="077C1812"/>
    <w:rsid w:val="07E24CD6"/>
    <w:rsid w:val="08273E74"/>
    <w:rsid w:val="08516BEB"/>
    <w:rsid w:val="08C60690"/>
    <w:rsid w:val="08DA7138"/>
    <w:rsid w:val="09750CF2"/>
    <w:rsid w:val="09776C7F"/>
    <w:rsid w:val="09A278DB"/>
    <w:rsid w:val="09DB21BF"/>
    <w:rsid w:val="09F47D86"/>
    <w:rsid w:val="09FB7366"/>
    <w:rsid w:val="0A7D027C"/>
    <w:rsid w:val="0A801619"/>
    <w:rsid w:val="0ACC3283"/>
    <w:rsid w:val="0AE61DC4"/>
    <w:rsid w:val="0C485ABC"/>
    <w:rsid w:val="0D7741BA"/>
    <w:rsid w:val="0ED573EE"/>
    <w:rsid w:val="0ED60590"/>
    <w:rsid w:val="0EF911E7"/>
    <w:rsid w:val="10532E05"/>
    <w:rsid w:val="109D1177"/>
    <w:rsid w:val="11384E65"/>
    <w:rsid w:val="11845A3D"/>
    <w:rsid w:val="11C309E6"/>
    <w:rsid w:val="122D42A3"/>
    <w:rsid w:val="131274CE"/>
    <w:rsid w:val="144C3C0E"/>
    <w:rsid w:val="147771C0"/>
    <w:rsid w:val="15B91E83"/>
    <w:rsid w:val="160255FE"/>
    <w:rsid w:val="16315EBE"/>
    <w:rsid w:val="166240F0"/>
    <w:rsid w:val="16C56913"/>
    <w:rsid w:val="16FC2FBA"/>
    <w:rsid w:val="174A7281"/>
    <w:rsid w:val="18673E19"/>
    <w:rsid w:val="194128BC"/>
    <w:rsid w:val="19662322"/>
    <w:rsid w:val="1A7E17BB"/>
    <w:rsid w:val="1A855EB7"/>
    <w:rsid w:val="1A910AE0"/>
    <w:rsid w:val="1AFD0F0C"/>
    <w:rsid w:val="1BF63E31"/>
    <w:rsid w:val="1C074685"/>
    <w:rsid w:val="1C5648D0"/>
    <w:rsid w:val="1C6012AB"/>
    <w:rsid w:val="1C890801"/>
    <w:rsid w:val="1F896D6A"/>
    <w:rsid w:val="1F921598"/>
    <w:rsid w:val="20A661D1"/>
    <w:rsid w:val="20F81874"/>
    <w:rsid w:val="2138490B"/>
    <w:rsid w:val="213C2266"/>
    <w:rsid w:val="216E7FC6"/>
    <w:rsid w:val="21BC37BB"/>
    <w:rsid w:val="21C01DF6"/>
    <w:rsid w:val="220409E5"/>
    <w:rsid w:val="23034FAC"/>
    <w:rsid w:val="23607DE2"/>
    <w:rsid w:val="23661A1D"/>
    <w:rsid w:val="23773223"/>
    <w:rsid w:val="23F754EB"/>
    <w:rsid w:val="23FF3C31"/>
    <w:rsid w:val="24455956"/>
    <w:rsid w:val="248D6176"/>
    <w:rsid w:val="259A4DF2"/>
    <w:rsid w:val="270A0791"/>
    <w:rsid w:val="276B064F"/>
    <w:rsid w:val="2A437731"/>
    <w:rsid w:val="2C5E5BA0"/>
    <w:rsid w:val="2CF33142"/>
    <w:rsid w:val="2CF62632"/>
    <w:rsid w:val="2D9349BD"/>
    <w:rsid w:val="2DA32E5D"/>
    <w:rsid w:val="2E9B1EBF"/>
    <w:rsid w:val="3037338A"/>
    <w:rsid w:val="30744ECD"/>
    <w:rsid w:val="30B55C11"/>
    <w:rsid w:val="30D50061"/>
    <w:rsid w:val="31250B86"/>
    <w:rsid w:val="31723C16"/>
    <w:rsid w:val="32146967"/>
    <w:rsid w:val="3236120E"/>
    <w:rsid w:val="32FD73FC"/>
    <w:rsid w:val="33C55F89"/>
    <w:rsid w:val="33FC1EF5"/>
    <w:rsid w:val="35896F88"/>
    <w:rsid w:val="359C5862"/>
    <w:rsid w:val="35E9481C"/>
    <w:rsid w:val="380E11B5"/>
    <w:rsid w:val="385579B2"/>
    <w:rsid w:val="38BA3A9F"/>
    <w:rsid w:val="38CA7D80"/>
    <w:rsid w:val="39184A49"/>
    <w:rsid w:val="397259E0"/>
    <w:rsid w:val="3A5F2417"/>
    <w:rsid w:val="3A7D3A7B"/>
    <w:rsid w:val="3ABE6841"/>
    <w:rsid w:val="3AC151B3"/>
    <w:rsid w:val="3AC5681B"/>
    <w:rsid w:val="3ACD3B57"/>
    <w:rsid w:val="3B554279"/>
    <w:rsid w:val="3BC944D9"/>
    <w:rsid w:val="3BD36031"/>
    <w:rsid w:val="3C6127A9"/>
    <w:rsid w:val="3CF2723C"/>
    <w:rsid w:val="3D625D5E"/>
    <w:rsid w:val="3EED39A0"/>
    <w:rsid w:val="3F450248"/>
    <w:rsid w:val="3F7032A1"/>
    <w:rsid w:val="40127FA2"/>
    <w:rsid w:val="40B94D77"/>
    <w:rsid w:val="417764EC"/>
    <w:rsid w:val="4196652E"/>
    <w:rsid w:val="422F6EA6"/>
    <w:rsid w:val="43B27D8E"/>
    <w:rsid w:val="444C5D3E"/>
    <w:rsid w:val="44FD4279"/>
    <w:rsid w:val="45C74FBF"/>
    <w:rsid w:val="46D45D2B"/>
    <w:rsid w:val="47AD7F28"/>
    <w:rsid w:val="47F6649C"/>
    <w:rsid w:val="486C530F"/>
    <w:rsid w:val="48CE48E8"/>
    <w:rsid w:val="4AEE3DA2"/>
    <w:rsid w:val="4BB03CFE"/>
    <w:rsid w:val="4BD72C2B"/>
    <w:rsid w:val="4CFD207A"/>
    <w:rsid w:val="4D186EB4"/>
    <w:rsid w:val="4D2475FE"/>
    <w:rsid w:val="4E61619D"/>
    <w:rsid w:val="4EE35F2B"/>
    <w:rsid w:val="4F543F0A"/>
    <w:rsid w:val="4F8D0335"/>
    <w:rsid w:val="4FDC795D"/>
    <w:rsid w:val="504E6AA6"/>
    <w:rsid w:val="50B769E4"/>
    <w:rsid w:val="51656440"/>
    <w:rsid w:val="520D0FB1"/>
    <w:rsid w:val="52597498"/>
    <w:rsid w:val="52614E59"/>
    <w:rsid w:val="52EB1A4D"/>
    <w:rsid w:val="5373420A"/>
    <w:rsid w:val="53B43FC0"/>
    <w:rsid w:val="543D7B5C"/>
    <w:rsid w:val="54664FB3"/>
    <w:rsid w:val="546C3C29"/>
    <w:rsid w:val="55853555"/>
    <w:rsid w:val="55945D0E"/>
    <w:rsid w:val="55AF412E"/>
    <w:rsid w:val="5637192D"/>
    <w:rsid w:val="56A1640D"/>
    <w:rsid w:val="56BE58A2"/>
    <w:rsid w:val="56CD51B3"/>
    <w:rsid w:val="570D735E"/>
    <w:rsid w:val="57402AEC"/>
    <w:rsid w:val="57865A54"/>
    <w:rsid w:val="57CC5BCE"/>
    <w:rsid w:val="58861E46"/>
    <w:rsid w:val="58893182"/>
    <w:rsid w:val="588B0C14"/>
    <w:rsid w:val="58B11007"/>
    <w:rsid w:val="58E660B8"/>
    <w:rsid w:val="59A9146C"/>
    <w:rsid w:val="59AB774A"/>
    <w:rsid w:val="59F90497"/>
    <w:rsid w:val="5A0E0834"/>
    <w:rsid w:val="5A1C57AD"/>
    <w:rsid w:val="5AC2142F"/>
    <w:rsid w:val="5AEE7829"/>
    <w:rsid w:val="5AF20E4A"/>
    <w:rsid w:val="5B3C3290"/>
    <w:rsid w:val="5BAC35E9"/>
    <w:rsid w:val="5BEC1C38"/>
    <w:rsid w:val="5CC12520"/>
    <w:rsid w:val="5D5850AB"/>
    <w:rsid w:val="5DB03139"/>
    <w:rsid w:val="5E001288"/>
    <w:rsid w:val="5E79352B"/>
    <w:rsid w:val="5F2315DF"/>
    <w:rsid w:val="5FC91D70"/>
    <w:rsid w:val="5FE56D85"/>
    <w:rsid w:val="60013526"/>
    <w:rsid w:val="613F0D82"/>
    <w:rsid w:val="61671D60"/>
    <w:rsid w:val="621E0509"/>
    <w:rsid w:val="627C183B"/>
    <w:rsid w:val="63023781"/>
    <w:rsid w:val="6333639E"/>
    <w:rsid w:val="63556314"/>
    <w:rsid w:val="635659A3"/>
    <w:rsid w:val="63687885"/>
    <w:rsid w:val="642108EC"/>
    <w:rsid w:val="64F71071"/>
    <w:rsid w:val="650405A4"/>
    <w:rsid w:val="651A3B28"/>
    <w:rsid w:val="654262C7"/>
    <w:rsid w:val="658944F3"/>
    <w:rsid w:val="66061B48"/>
    <w:rsid w:val="665F5AFE"/>
    <w:rsid w:val="666B28AE"/>
    <w:rsid w:val="675863D3"/>
    <w:rsid w:val="67780823"/>
    <w:rsid w:val="680E5D72"/>
    <w:rsid w:val="68AB4314"/>
    <w:rsid w:val="6A681BDD"/>
    <w:rsid w:val="6AB821EF"/>
    <w:rsid w:val="6BB81B36"/>
    <w:rsid w:val="6C6306F7"/>
    <w:rsid w:val="6E1D3D1D"/>
    <w:rsid w:val="6F7F4719"/>
    <w:rsid w:val="6FC10E21"/>
    <w:rsid w:val="710D46D2"/>
    <w:rsid w:val="71600CA6"/>
    <w:rsid w:val="71DC40A5"/>
    <w:rsid w:val="72086D92"/>
    <w:rsid w:val="72347A3D"/>
    <w:rsid w:val="726D1B24"/>
    <w:rsid w:val="72C74CEB"/>
    <w:rsid w:val="73530396"/>
    <w:rsid w:val="74004CD6"/>
    <w:rsid w:val="7446710B"/>
    <w:rsid w:val="74E601B9"/>
    <w:rsid w:val="75220020"/>
    <w:rsid w:val="756E554D"/>
    <w:rsid w:val="758701C2"/>
    <w:rsid w:val="7667781F"/>
    <w:rsid w:val="771816DB"/>
    <w:rsid w:val="77F51A1C"/>
    <w:rsid w:val="785A4EA7"/>
    <w:rsid w:val="786D6E33"/>
    <w:rsid w:val="79172B8D"/>
    <w:rsid w:val="795B1D53"/>
    <w:rsid w:val="79780B57"/>
    <w:rsid w:val="79876B81"/>
    <w:rsid w:val="79FC39BE"/>
    <w:rsid w:val="7AE77D42"/>
    <w:rsid w:val="7AFB559C"/>
    <w:rsid w:val="7B566C76"/>
    <w:rsid w:val="7BD12F0E"/>
    <w:rsid w:val="7BF64B79"/>
    <w:rsid w:val="7C06244A"/>
    <w:rsid w:val="7C2E374F"/>
    <w:rsid w:val="7C814C3F"/>
    <w:rsid w:val="7C831CEC"/>
    <w:rsid w:val="7C912E0A"/>
    <w:rsid w:val="7CC94403"/>
    <w:rsid w:val="7D720F00"/>
    <w:rsid w:val="7DF00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1044"/>
      <w:jc w:val="both"/>
    </w:pPr>
    <w:rPr>
      <w:rFonts w:hint="default" w:ascii="宋体" w:hAnsi="宋体" w:eastAsia="宋体" w:cs="宋体"/>
      <w:sz w:val="21"/>
      <w:szCs w:val="21"/>
      <w:lang w:val="en-US" w:eastAsia="zh-CN" w:bidi="ar-SA"/>
    </w:rPr>
  </w:style>
  <w:style w:type="paragraph" w:styleId="2">
    <w:name w:val="heading 1"/>
    <w:basedOn w:val="1"/>
    <w:next w:val="1"/>
    <w:link w:val="8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2"/>
    <w:unhideWhenUsed/>
    <w:qFormat/>
    <w:uiPriority w:val="9"/>
    <w:pPr>
      <w:keepNext/>
      <w:keepLines/>
      <w:spacing w:before="320" w:after="200"/>
      <w:outlineLvl w:val="8"/>
    </w:pPr>
    <w:rPr>
      <w:rFonts w:ascii="Arial" w:hAnsi="Arial" w:eastAsia="Arial" w:cs="Arial"/>
      <w:i/>
      <w:iCs/>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Normal Indent"/>
    <w:basedOn w:val="1"/>
    <w:qFormat/>
    <w:uiPriority w:val="0"/>
    <w:pPr>
      <w:spacing w:line="360" w:lineRule="atLeast"/>
      <w:ind w:left="1200" w:hanging="1200"/>
      <w:jc w:val="center"/>
    </w:pPr>
    <w:rPr>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qFormat/>
    <w:uiPriority w:val="0"/>
    <w:rPr>
      <w:rFonts w:ascii="仿宋_GB2312" w:eastAsia="仿宋_GB2312"/>
      <w:sz w:val="28"/>
      <w:szCs w:val="20"/>
    </w:rPr>
  </w:style>
  <w:style w:type="paragraph" w:styleId="16">
    <w:name w:val="Body Text Indent"/>
    <w:basedOn w:val="1"/>
    <w:qFormat/>
    <w:uiPriority w:val="0"/>
    <w:pPr>
      <w:widowControl/>
      <w:spacing w:line="300" w:lineRule="auto"/>
      <w:ind w:left="156"/>
    </w:pPr>
    <w:rPr>
      <w:rFonts w:ascii="仿宋_GB2312" w:eastAsia="仿宋_GB2312"/>
      <w:sz w:val="28"/>
      <w:szCs w:val="20"/>
    </w:rPr>
  </w:style>
  <w:style w:type="paragraph" w:styleId="17">
    <w:name w:val="index 4"/>
    <w:basedOn w:val="1"/>
    <w:next w:val="1"/>
    <w:qFormat/>
    <w:uiPriority w:val="99"/>
    <w:pPr>
      <w:ind w:left="600"/>
    </w:pPr>
    <w:rPr>
      <w:szCs w:val="24"/>
    </w:rPr>
  </w:style>
  <w:style w:type="paragraph" w:styleId="18">
    <w:name w:val="toc 5"/>
    <w:basedOn w:val="1"/>
    <w:next w:val="1"/>
    <w:unhideWhenUsed/>
    <w:qFormat/>
    <w:uiPriority w:val="39"/>
    <w:pPr>
      <w:spacing w:after="57"/>
      <w:ind w:left="1134" w:firstLine="0"/>
    </w:pPr>
  </w:style>
  <w:style w:type="paragraph" w:styleId="19">
    <w:name w:val="toc 3"/>
    <w:basedOn w:val="1"/>
    <w:next w:val="1"/>
    <w:unhideWhenUsed/>
    <w:qFormat/>
    <w:uiPriority w:val="39"/>
    <w:pPr>
      <w:spacing w:after="57"/>
      <w:ind w:left="567" w:firstLine="0"/>
    </w:pPr>
  </w:style>
  <w:style w:type="paragraph" w:styleId="20">
    <w:name w:val="Plain Text"/>
    <w:basedOn w:val="1"/>
    <w:qFormat/>
    <w:uiPriority w:val="0"/>
    <w:rPr>
      <w:rFonts w:hint="eastAsia" w:hAnsi="Courier New" w:eastAsia="楷体_GB2312" w:cs="Times New Roman"/>
      <w:sz w:val="26"/>
      <w:szCs w:val="24"/>
    </w:rPr>
  </w:style>
  <w:style w:type="paragraph" w:styleId="21">
    <w:name w:val="toc 8"/>
    <w:basedOn w:val="1"/>
    <w:next w:val="1"/>
    <w:unhideWhenUsed/>
    <w:qFormat/>
    <w:uiPriority w:val="39"/>
    <w:pPr>
      <w:spacing w:after="57"/>
      <w:ind w:left="1984" w:firstLine="0"/>
    </w:pPr>
  </w:style>
  <w:style w:type="paragraph" w:styleId="22">
    <w:name w:val="endnote text"/>
    <w:basedOn w:val="1"/>
    <w:link w:val="230"/>
    <w:semiHidden/>
    <w:unhideWhenUsed/>
    <w:qFormat/>
    <w:uiPriority w:val="99"/>
    <w:rPr>
      <w:sz w:val="20"/>
    </w:rPr>
  </w:style>
  <w:style w:type="paragraph" w:styleId="23">
    <w:name w:val="footer"/>
    <w:basedOn w:val="1"/>
    <w:link w:val="103"/>
    <w:unhideWhenUsed/>
    <w:qFormat/>
    <w:uiPriority w:val="99"/>
    <w:pPr>
      <w:tabs>
        <w:tab w:val="center" w:pos="7143"/>
        <w:tab w:val="right" w:pos="14287"/>
      </w:tabs>
    </w:pPr>
  </w:style>
  <w:style w:type="paragraph" w:styleId="24">
    <w:name w:val="envelope return"/>
    <w:basedOn w:val="1"/>
    <w:unhideWhenUsed/>
    <w:qFormat/>
    <w:uiPriority w:val="99"/>
    <w:rPr>
      <w:rFonts w:ascii="Arial" w:hAnsi="Arial" w:cs="Arial"/>
    </w:rPr>
  </w:style>
  <w:style w:type="paragraph" w:styleId="25">
    <w:name w:val="header"/>
    <w:basedOn w:val="1"/>
    <w:link w:val="101"/>
    <w:unhideWhenUsed/>
    <w:qFormat/>
    <w:uiPriority w:val="99"/>
    <w:pPr>
      <w:tabs>
        <w:tab w:val="center" w:pos="7143"/>
        <w:tab w:val="right" w:pos="14287"/>
      </w:tabs>
    </w:pPr>
  </w:style>
  <w:style w:type="paragraph" w:styleId="26">
    <w:name w:val="toc 1"/>
    <w:basedOn w:val="1"/>
    <w:next w:val="1"/>
    <w:unhideWhenUsed/>
    <w:qFormat/>
    <w:uiPriority w:val="39"/>
    <w:pPr>
      <w:spacing w:after="57"/>
      <w:ind w:firstLine="0"/>
    </w:pPr>
  </w:style>
  <w:style w:type="paragraph" w:styleId="27">
    <w:name w:val="toc 4"/>
    <w:basedOn w:val="1"/>
    <w:next w:val="1"/>
    <w:unhideWhenUsed/>
    <w:qFormat/>
    <w:uiPriority w:val="39"/>
    <w:pPr>
      <w:spacing w:after="57"/>
      <w:ind w:left="850" w:firstLine="0"/>
    </w:pPr>
  </w:style>
  <w:style w:type="paragraph" w:styleId="28">
    <w:name w:val="Subtitle"/>
    <w:basedOn w:val="1"/>
    <w:next w:val="1"/>
    <w:link w:val="96"/>
    <w:qFormat/>
    <w:uiPriority w:val="11"/>
    <w:pPr>
      <w:spacing w:before="200" w:after="200"/>
    </w:pPr>
    <w:rPr>
      <w:sz w:val="24"/>
      <w:szCs w:val="24"/>
    </w:rPr>
  </w:style>
  <w:style w:type="paragraph" w:styleId="29">
    <w:name w:val="footnote text"/>
    <w:basedOn w:val="1"/>
    <w:link w:val="229"/>
    <w:semiHidden/>
    <w:unhideWhenUsed/>
    <w:qFormat/>
    <w:uiPriority w:val="99"/>
    <w:pPr>
      <w:spacing w:after="40"/>
    </w:pPr>
    <w:rPr>
      <w:sz w:val="18"/>
    </w:rPr>
  </w:style>
  <w:style w:type="paragraph" w:styleId="30">
    <w:name w:val="toc 6"/>
    <w:basedOn w:val="1"/>
    <w:next w:val="1"/>
    <w:unhideWhenUsed/>
    <w:qFormat/>
    <w:uiPriority w:val="39"/>
    <w:pPr>
      <w:spacing w:after="57"/>
      <w:ind w:left="1417" w:firstLine="0"/>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firstLine="0"/>
    </w:pPr>
  </w:style>
  <w:style w:type="paragraph" w:styleId="33">
    <w:name w:val="toc 9"/>
    <w:basedOn w:val="1"/>
    <w:next w:val="1"/>
    <w:unhideWhenUsed/>
    <w:qFormat/>
    <w:uiPriority w:val="39"/>
    <w:pPr>
      <w:spacing w:after="57"/>
      <w:ind w:left="2268" w:firstLine="0"/>
    </w:pPr>
  </w:style>
  <w:style w:type="paragraph" w:styleId="34">
    <w:name w:val="Body Text 2"/>
    <w:basedOn w:val="1"/>
    <w:qFormat/>
    <w:uiPriority w:val="0"/>
    <w:pPr>
      <w:spacing w:after="20" w:line="720" w:lineRule="auto"/>
      <w:ind w:firstLine="420"/>
    </w:pPr>
    <w:rPr>
      <w:rFonts w:ascii="Times New Roman" w:hAnsi="Times New Roman" w:cs="Times New Roman"/>
      <w:sz w:val="30"/>
      <w:szCs w:val="24"/>
    </w:rPr>
  </w:style>
  <w:style w:type="paragraph" w:styleId="35">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6">
    <w:name w:val="Title"/>
    <w:basedOn w:val="1"/>
    <w:next w:val="1"/>
    <w:link w:val="95"/>
    <w:qFormat/>
    <w:uiPriority w:val="10"/>
    <w:pPr>
      <w:spacing w:before="300" w:after="200"/>
      <w:contextualSpacing/>
    </w:pPr>
    <w:rPr>
      <w:sz w:val="48"/>
      <w:szCs w:val="48"/>
    </w:rPr>
  </w:style>
  <w:style w:type="paragraph" w:styleId="37">
    <w:name w:val="Body Text First Indent"/>
    <w:basedOn w:val="15"/>
    <w:next w:val="38"/>
    <w:unhideWhenUsed/>
    <w:qFormat/>
    <w:uiPriority w:val="99"/>
    <w:pPr>
      <w:ind w:firstLine="420"/>
    </w:pPr>
  </w:style>
  <w:style w:type="paragraph" w:styleId="38">
    <w:name w:val="Body Text First Indent 2"/>
    <w:basedOn w:val="16"/>
    <w:next w:val="1"/>
    <w:unhideWhenUsed/>
    <w:qFormat/>
    <w:uiPriority w:val="99"/>
    <w:pPr>
      <w:ind w:firstLine="420"/>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Emphasis"/>
    <w:basedOn w:val="41"/>
    <w:qFormat/>
    <w:uiPriority w:val="20"/>
    <w:rPr>
      <w:i/>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正文缩进11"/>
    <w:basedOn w:val="1"/>
    <w:next w:val="1"/>
    <w:link w:val="253"/>
    <w:qFormat/>
    <w:uiPriority w:val="0"/>
    <w:pPr>
      <w:widowControl/>
      <w:ind w:firstLine="420"/>
      <w:jc w:val="left"/>
    </w:pPr>
    <w:rPr>
      <w:sz w:val="20"/>
      <w:szCs w:val="20"/>
    </w:rPr>
  </w:style>
  <w:style w:type="character" w:customStyle="1" w:styleId="47">
    <w:name w:val="Heading 1 Char"/>
    <w:basedOn w:val="41"/>
    <w:qFormat/>
    <w:uiPriority w:val="9"/>
    <w:rPr>
      <w:rFonts w:ascii="Arial" w:hAnsi="Arial" w:eastAsia="Arial" w:cs="Arial"/>
      <w:sz w:val="40"/>
      <w:szCs w:val="40"/>
    </w:rPr>
  </w:style>
  <w:style w:type="character" w:customStyle="1" w:styleId="48">
    <w:name w:val="Heading 2 Char"/>
    <w:basedOn w:val="41"/>
    <w:qFormat/>
    <w:uiPriority w:val="9"/>
    <w:rPr>
      <w:rFonts w:ascii="Arial" w:hAnsi="Arial" w:eastAsia="Arial" w:cs="Arial"/>
      <w:sz w:val="34"/>
    </w:rPr>
  </w:style>
  <w:style w:type="character" w:customStyle="1" w:styleId="49">
    <w:name w:val="Heading 3 Char"/>
    <w:basedOn w:val="41"/>
    <w:qFormat/>
    <w:uiPriority w:val="9"/>
    <w:rPr>
      <w:rFonts w:ascii="Arial" w:hAnsi="Arial" w:eastAsia="Arial" w:cs="Arial"/>
      <w:sz w:val="30"/>
      <w:szCs w:val="30"/>
    </w:rPr>
  </w:style>
  <w:style w:type="character" w:customStyle="1" w:styleId="50">
    <w:name w:val="Heading 4 Char"/>
    <w:basedOn w:val="41"/>
    <w:qFormat/>
    <w:uiPriority w:val="9"/>
    <w:rPr>
      <w:rFonts w:ascii="Arial" w:hAnsi="Arial" w:eastAsia="Arial" w:cs="Arial"/>
      <w:b/>
      <w:bCs/>
      <w:sz w:val="26"/>
      <w:szCs w:val="26"/>
    </w:rPr>
  </w:style>
  <w:style w:type="character" w:customStyle="1" w:styleId="51">
    <w:name w:val="Heading 5 Char"/>
    <w:basedOn w:val="41"/>
    <w:qFormat/>
    <w:uiPriority w:val="9"/>
    <w:rPr>
      <w:rFonts w:ascii="Arial" w:hAnsi="Arial" w:eastAsia="Arial" w:cs="Arial"/>
      <w:b/>
      <w:bCs/>
      <w:sz w:val="24"/>
      <w:szCs w:val="24"/>
    </w:rPr>
  </w:style>
  <w:style w:type="character" w:customStyle="1" w:styleId="52">
    <w:name w:val="Heading 6 Char"/>
    <w:basedOn w:val="41"/>
    <w:qFormat/>
    <w:uiPriority w:val="9"/>
    <w:rPr>
      <w:rFonts w:ascii="Arial" w:hAnsi="Arial" w:eastAsia="Arial" w:cs="Arial"/>
      <w:b/>
      <w:bCs/>
      <w:sz w:val="22"/>
      <w:szCs w:val="22"/>
    </w:rPr>
  </w:style>
  <w:style w:type="character" w:customStyle="1" w:styleId="53">
    <w:name w:val="Heading 7 Char"/>
    <w:basedOn w:val="41"/>
    <w:qFormat/>
    <w:uiPriority w:val="9"/>
    <w:rPr>
      <w:rFonts w:ascii="Arial" w:hAnsi="Arial" w:eastAsia="Arial" w:cs="Arial"/>
      <w:b/>
      <w:bCs/>
      <w:i/>
      <w:iCs/>
      <w:sz w:val="22"/>
      <w:szCs w:val="22"/>
    </w:rPr>
  </w:style>
  <w:style w:type="character" w:customStyle="1" w:styleId="54">
    <w:name w:val="Heading 8 Char"/>
    <w:basedOn w:val="41"/>
    <w:qFormat/>
    <w:uiPriority w:val="9"/>
    <w:rPr>
      <w:rFonts w:ascii="Arial" w:hAnsi="Arial" w:eastAsia="Arial" w:cs="Arial"/>
      <w:i/>
      <w:iCs/>
      <w:sz w:val="22"/>
      <w:szCs w:val="22"/>
    </w:rPr>
  </w:style>
  <w:style w:type="character" w:customStyle="1" w:styleId="55">
    <w:name w:val="Heading 9 Char"/>
    <w:basedOn w:val="41"/>
    <w:qFormat/>
    <w:uiPriority w:val="9"/>
    <w:rPr>
      <w:rFonts w:ascii="Arial" w:hAnsi="Arial" w:eastAsia="Arial" w:cs="Arial"/>
      <w:i/>
      <w:iCs/>
      <w:sz w:val="21"/>
      <w:szCs w:val="21"/>
    </w:rPr>
  </w:style>
  <w:style w:type="character" w:customStyle="1" w:styleId="56">
    <w:name w:val="Title Char"/>
    <w:basedOn w:val="41"/>
    <w:qFormat/>
    <w:uiPriority w:val="10"/>
    <w:rPr>
      <w:sz w:val="48"/>
      <w:szCs w:val="48"/>
    </w:rPr>
  </w:style>
  <w:style w:type="character" w:customStyle="1" w:styleId="57">
    <w:name w:val="Subtitle Char"/>
    <w:basedOn w:val="41"/>
    <w:qFormat/>
    <w:uiPriority w:val="11"/>
    <w:rPr>
      <w:sz w:val="24"/>
      <w:szCs w:val="24"/>
    </w:rPr>
  </w:style>
  <w:style w:type="character" w:customStyle="1" w:styleId="58">
    <w:name w:val="Quote Char"/>
    <w:qFormat/>
    <w:uiPriority w:val="29"/>
    <w:rPr>
      <w:i/>
    </w:rPr>
  </w:style>
  <w:style w:type="character" w:customStyle="1" w:styleId="59">
    <w:name w:val="Intense Quote Char"/>
    <w:qFormat/>
    <w:uiPriority w:val="30"/>
    <w:rPr>
      <w:i/>
    </w:rPr>
  </w:style>
  <w:style w:type="character" w:customStyle="1" w:styleId="60">
    <w:name w:val="Header Char"/>
    <w:basedOn w:val="41"/>
    <w:qFormat/>
    <w:uiPriority w:val="99"/>
  </w:style>
  <w:style w:type="character" w:customStyle="1" w:styleId="61">
    <w:name w:val="Caption Char"/>
    <w:qFormat/>
    <w:uiPriority w:val="99"/>
  </w:style>
  <w:style w:type="table" w:customStyle="1" w:styleId="62">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1">
    <w:name w:val="Footnote Text Char"/>
    <w:qFormat/>
    <w:uiPriority w:val="99"/>
    <w:rPr>
      <w:sz w:val="18"/>
    </w:rPr>
  </w:style>
  <w:style w:type="character" w:customStyle="1" w:styleId="82">
    <w:name w:val="Endnote Text Char"/>
    <w:qFormat/>
    <w:uiPriority w:val="99"/>
    <w:rPr>
      <w:sz w:val="20"/>
    </w:rPr>
  </w:style>
  <w:style w:type="paragraph" w:customStyle="1" w:styleId="83">
    <w:name w:val="TOC Heading"/>
    <w:unhideWhenUsed/>
    <w:qFormat/>
    <w:uiPriority w:val="39"/>
    <w:rPr>
      <w:rFonts w:hint="default" w:ascii="Times New Roman" w:hAnsi="Times New Roman" w:eastAsia="宋体" w:cs="Times New Roman"/>
    </w:rPr>
  </w:style>
  <w:style w:type="character" w:customStyle="1" w:styleId="84">
    <w:name w:val="标题 1 字符1"/>
    <w:link w:val="2"/>
    <w:qFormat/>
    <w:uiPriority w:val="9"/>
    <w:rPr>
      <w:rFonts w:ascii="Arial" w:hAnsi="Arial" w:eastAsia="Arial" w:cs="Arial"/>
      <w:sz w:val="40"/>
      <w:szCs w:val="40"/>
    </w:rPr>
  </w:style>
  <w:style w:type="character" w:customStyle="1" w:styleId="85">
    <w:name w:val="标题 2 字符1"/>
    <w:link w:val="3"/>
    <w:qFormat/>
    <w:uiPriority w:val="9"/>
    <w:rPr>
      <w:rFonts w:ascii="Arial" w:hAnsi="Arial" w:eastAsia="Arial" w:cs="Arial"/>
      <w:sz w:val="34"/>
    </w:rPr>
  </w:style>
  <w:style w:type="character" w:customStyle="1" w:styleId="86">
    <w:name w:val="标题 3 字符1"/>
    <w:link w:val="4"/>
    <w:qFormat/>
    <w:uiPriority w:val="9"/>
    <w:rPr>
      <w:rFonts w:ascii="Arial" w:hAnsi="Arial" w:eastAsia="Arial" w:cs="Arial"/>
      <w:sz w:val="30"/>
      <w:szCs w:val="30"/>
    </w:rPr>
  </w:style>
  <w:style w:type="character" w:customStyle="1" w:styleId="87">
    <w:name w:val="标题 4 字符"/>
    <w:link w:val="5"/>
    <w:qFormat/>
    <w:uiPriority w:val="9"/>
    <w:rPr>
      <w:rFonts w:ascii="Arial" w:hAnsi="Arial" w:eastAsia="Arial" w:cs="Arial"/>
      <w:b/>
      <w:bCs/>
      <w:sz w:val="26"/>
      <w:szCs w:val="26"/>
    </w:rPr>
  </w:style>
  <w:style w:type="character" w:customStyle="1" w:styleId="88">
    <w:name w:val="标题 5 字符1"/>
    <w:link w:val="6"/>
    <w:qFormat/>
    <w:uiPriority w:val="9"/>
    <w:rPr>
      <w:rFonts w:ascii="Arial" w:hAnsi="Arial" w:eastAsia="Arial" w:cs="Arial"/>
      <w:b/>
      <w:bCs/>
      <w:sz w:val="24"/>
      <w:szCs w:val="24"/>
    </w:rPr>
  </w:style>
  <w:style w:type="character" w:customStyle="1" w:styleId="89">
    <w:name w:val="标题 6 字符1"/>
    <w:link w:val="7"/>
    <w:qFormat/>
    <w:uiPriority w:val="9"/>
    <w:rPr>
      <w:rFonts w:ascii="Arial" w:hAnsi="Arial" w:eastAsia="Arial" w:cs="Arial"/>
      <w:b/>
      <w:bCs/>
      <w:sz w:val="22"/>
      <w:szCs w:val="22"/>
    </w:rPr>
  </w:style>
  <w:style w:type="character" w:customStyle="1" w:styleId="90">
    <w:name w:val="标题 7 字符1"/>
    <w:link w:val="8"/>
    <w:qFormat/>
    <w:uiPriority w:val="9"/>
    <w:rPr>
      <w:rFonts w:ascii="Arial" w:hAnsi="Arial" w:eastAsia="Arial" w:cs="Arial"/>
      <w:b/>
      <w:bCs/>
      <w:i/>
      <w:iCs/>
      <w:sz w:val="22"/>
      <w:szCs w:val="22"/>
    </w:rPr>
  </w:style>
  <w:style w:type="character" w:customStyle="1" w:styleId="91">
    <w:name w:val="标题 8 字符1"/>
    <w:link w:val="9"/>
    <w:qFormat/>
    <w:uiPriority w:val="9"/>
    <w:rPr>
      <w:rFonts w:ascii="Arial" w:hAnsi="Arial" w:eastAsia="Arial" w:cs="Arial"/>
      <w:i/>
      <w:iCs/>
      <w:sz w:val="22"/>
      <w:szCs w:val="22"/>
    </w:rPr>
  </w:style>
  <w:style w:type="character" w:customStyle="1" w:styleId="92">
    <w:name w:val="标题 9 字符1"/>
    <w:link w:val="10"/>
    <w:qFormat/>
    <w:uiPriority w:val="9"/>
    <w:rPr>
      <w:rFonts w:ascii="Arial" w:hAnsi="Arial" w:eastAsia="Arial" w:cs="Arial"/>
      <w:i/>
      <w:iCs/>
      <w:sz w:val="21"/>
      <w:szCs w:val="21"/>
    </w:rPr>
  </w:style>
  <w:style w:type="paragraph" w:styleId="93">
    <w:name w:val="List Paragraph"/>
    <w:basedOn w:val="1"/>
    <w:qFormat/>
    <w:uiPriority w:val="34"/>
    <w:pPr>
      <w:ind w:left="720"/>
      <w:contextualSpacing/>
    </w:pPr>
  </w:style>
  <w:style w:type="paragraph" w:styleId="94">
    <w:name w:val="No Spacing"/>
    <w:qFormat/>
    <w:uiPriority w:val="1"/>
    <w:rPr>
      <w:rFonts w:hint="default" w:ascii="Times New Roman" w:hAnsi="Times New Roman" w:eastAsia="宋体" w:cs="Times New Roman"/>
      <w:lang w:val="en-US" w:eastAsia="zh-CN" w:bidi="ar-SA"/>
    </w:rPr>
  </w:style>
  <w:style w:type="character" w:customStyle="1" w:styleId="95">
    <w:name w:val="标题 字符1"/>
    <w:link w:val="36"/>
    <w:qFormat/>
    <w:uiPriority w:val="10"/>
    <w:rPr>
      <w:sz w:val="48"/>
      <w:szCs w:val="48"/>
    </w:rPr>
  </w:style>
  <w:style w:type="character" w:customStyle="1" w:styleId="96">
    <w:name w:val="副标题 字符1"/>
    <w:link w:val="28"/>
    <w:qFormat/>
    <w:uiPriority w:val="11"/>
    <w:rPr>
      <w:sz w:val="24"/>
      <w:szCs w:val="24"/>
    </w:rPr>
  </w:style>
  <w:style w:type="paragraph" w:styleId="97">
    <w:name w:val="Quote"/>
    <w:basedOn w:val="1"/>
    <w:next w:val="1"/>
    <w:link w:val="98"/>
    <w:qFormat/>
    <w:uiPriority w:val="29"/>
    <w:pPr>
      <w:ind w:left="720" w:right="720"/>
    </w:pPr>
    <w:rPr>
      <w:i/>
    </w:rPr>
  </w:style>
  <w:style w:type="character" w:customStyle="1" w:styleId="98">
    <w:name w:val="引用 字符1"/>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字符1"/>
    <w:link w:val="99"/>
    <w:qFormat/>
    <w:uiPriority w:val="30"/>
    <w:rPr>
      <w:i/>
    </w:rPr>
  </w:style>
  <w:style w:type="character" w:customStyle="1" w:styleId="101">
    <w:name w:val="页眉 字符1"/>
    <w:link w:val="25"/>
    <w:qFormat/>
    <w:uiPriority w:val="99"/>
  </w:style>
  <w:style w:type="character" w:customStyle="1" w:styleId="102">
    <w:name w:val="Footer Char"/>
    <w:qFormat/>
    <w:uiPriority w:val="99"/>
  </w:style>
  <w:style w:type="character" w:customStyle="1" w:styleId="103">
    <w:name w:val="页脚 字符2"/>
    <w:link w:val="23"/>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字符1"/>
    <w:link w:val="29"/>
    <w:qFormat/>
    <w:uiPriority w:val="99"/>
    <w:rPr>
      <w:sz w:val="18"/>
    </w:rPr>
  </w:style>
  <w:style w:type="character" w:customStyle="1" w:styleId="230">
    <w:name w:val="尾注文本 字符"/>
    <w:link w:val="22"/>
    <w:qFormat/>
    <w:uiPriority w:val="99"/>
    <w:rPr>
      <w:sz w:val="20"/>
    </w:rPr>
  </w:style>
  <w:style w:type="paragraph" w:customStyle="1" w:styleId="231">
    <w:name w:val="TOC 标题1"/>
    <w:unhideWhenUsed/>
    <w:qFormat/>
    <w:uiPriority w:val="39"/>
    <w:rPr>
      <w:rFonts w:hint="default" w:ascii="Times New Roman" w:hAnsi="Times New Roman" w:eastAsia="宋体" w:cs="Times New Roman"/>
      <w:lang w:val="en-US" w:eastAsia="zh-CN" w:bidi="ar-SA"/>
    </w:rPr>
  </w:style>
  <w:style w:type="paragraph" w:customStyle="1" w:styleId="232">
    <w:name w:val="标题 11"/>
    <w:basedOn w:val="1"/>
    <w:next w:val="1"/>
    <w:link w:val="243"/>
    <w:qFormat/>
    <w:uiPriority w:val="0"/>
    <w:pPr>
      <w:keepNext/>
      <w:keepLines/>
      <w:tabs>
        <w:tab w:val="left" w:pos="1800"/>
      </w:tabs>
      <w:spacing w:before="340" w:after="330" w:line="578" w:lineRule="auto"/>
      <w:ind w:left="425" w:hanging="425"/>
      <w:jc w:val="center"/>
      <w:outlineLvl w:val="0"/>
    </w:pPr>
    <w:rPr>
      <w:rFonts w:ascii="黑体" w:hAnsi="Times New Roman" w:eastAsia="黑体" w:cs="Times New Roman"/>
      <w:b/>
      <w:bCs/>
      <w:sz w:val="44"/>
      <w:szCs w:val="44"/>
    </w:rPr>
  </w:style>
  <w:style w:type="paragraph" w:customStyle="1" w:styleId="233">
    <w:name w:val="标题 21"/>
    <w:next w:val="1"/>
    <w:link w:val="244"/>
    <w:qFormat/>
    <w:uiPriority w:val="0"/>
    <w:pPr>
      <w:keepNext/>
      <w:keepLines/>
      <w:spacing w:before="260" w:after="260"/>
      <w:outlineLvl w:val="1"/>
    </w:pPr>
    <w:rPr>
      <w:rFonts w:hint="default" w:ascii="宋体" w:hAnsi="宋体" w:eastAsia="宋体" w:cs="Times New Roman"/>
      <w:b/>
      <w:bCs/>
      <w:sz w:val="24"/>
      <w:szCs w:val="32"/>
      <w:lang w:val="en-US" w:eastAsia="zh-CN" w:bidi="ar-SA"/>
    </w:rPr>
  </w:style>
  <w:style w:type="paragraph" w:customStyle="1" w:styleId="234">
    <w:name w:val="标题 31"/>
    <w:basedOn w:val="1"/>
    <w:next w:val="1"/>
    <w:link w:val="245"/>
    <w:qFormat/>
    <w:uiPriority w:val="0"/>
    <w:pPr>
      <w:keepNext/>
      <w:keepLines/>
      <w:spacing w:before="20" w:after="20"/>
      <w:ind w:firstLine="522"/>
      <w:outlineLvl w:val="2"/>
    </w:pPr>
    <w:rPr>
      <w:rFonts w:cs="Times New Roman"/>
    </w:rPr>
  </w:style>
  <w:style w:type="paragraph" w:customStyle="1" w:styleId="235">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36">
    <w:name w:val="标题 51"/>
    <w:basedOn w:val="1"/>
    <w:next w:val="1"/>
    <w:link w:val="246"/>
    <w:qFormat/>
    <w:uiPriority w:val="0"/>
    <w:pPr>
      <w:keepNext/>
      <w:keepLines/>
      <w:numPr>
        <w:ilvl w:val="5"/>
        <w:numId w:val="1"/>
      </w:numPr>
      <w:spacing w:before="280" w:after="290" w:line="376" w:lineRule="auto"/>
      <w:outlineLvl w:val="4"/>
    </w:pPr>
    <w:rPr>
      <w:rFonts w:ascii="黑体" w:hAnsi="Times New Roman" w:eastAsia="黑体" w:cs="Times New Roman"/>
      <w:b/>
      <w:bCs/>
      <w:sz w:val="28"/>
      <w:szCs w:val="28"/>
    </w:rPr>
  </w:style>
  <w:style w:type="paragraph" w:customStyle="1" w:styleId="237">
    <w:name w:val="标题 61"/>
    <w:basedOn w:val="1"/>
    <w:next w:val="1"/>
    <w:link w:val="247"/>
    <w:qFormat/>
    <w:uiPriority w:val="0"/>
    <w:pPr>
      <w:keepNext/>
      <w:keepLines/>
      <w:tabs>
        <w:tab w:val="left" w:pos="1152"/>
      </w:tabs>
      <w:spacing w:before="240" w:after="64" w:line="320" w:lineRule="atLeast"/>
      <w:ind w:left="1152" w:hanging="1152"/>
      <w:outlineLvl w:val="5"/>
    </w:pPr>
    <w:rPr>
      <w:rFonts w:ascii="Arial" w:hAnsi="Arial" w:eastAsia="黑体" w:cs="Times New Roman"/>
      <w:b/>
      <w:sz w:val="24"/>
      <w:szCs w:val="24"/>
    </w:rPr>
  </w:style>
  <w:style w:type="paragraph" w:customStyle="1" w:styleId="238">
    <w:name w:val="标题 71"/>
    <w:basedOn w:val="1"/>
    <w:next w:val="1"/>
    <w:link w:val="248"/>
    <w:qFormat/>
    <w:uiPriority w:val="0"/>
    <w:pPr>
      <w:keepNext/>
      <w:keepLines/>
      <w:tabs>
        <w:tab w:val="left" w:pos="1296"/>
      </w:tabs>
      <w:spacing w:before="240" w:after="64" w:line="320" w:lineRule="atLeast"/>
      <w:ind w:left="1296" w:hanging="1296"/>
      <w:outlineLvl w:val="6"/>
    </w:pPr>
    <w:rPr>
      <w:rFonts w:ascii="Times New Roman" w:hAnsi="Times New Roman" w:cs="Times New Roman"/>
      <w:b/>
      <w:sz w:val="24"/>
      <w:szCs w:val="24"/>
    </w:rPr>
  </w:style>
  <w:style w:type="paragraph" w:customStyle="1" w:styleId="239">
    <w:name w:val="标题 81"/>
    <w:basedOn w:val="1"/>
    <w:next w:val="1"/>
    <w:link w:val="249"/>
    <w:qFormat/>
    <w:uiPriority w:val="0"/>
    <w:pPr>
      <w:keepNext/>
      <w:keepLines/>
      <w:tabs>
        <w:tab w:val="left" w:pos="1440"/>
      </w:tabs>
      <w:spacing w:before="240" w:after="64" w:line="320" w:lineRule="atLeast"/>
      <w:ind w:left="1440" w:hanging="1440"/>
      <w:outlineLvl w:val="7"/>
    </w:pPr>
    <w:rPr>
      <w:rFonts w:ascii="Arial" w:hAnsi="Arial" w:eastAsia="黑体" w:cs="Times New Roman"/>
      <w:sz w:val="24"/>
      <w:szCs w:val="24"/>
    </w:rPr>
  </w:style>
  <w:style w:type="paragraph" w:customStyle="1" w:styleId="240">
    <w:name w:val="标题 91"/>
    <w:basedOn w:val="1"/>
    <w:next w:val="1"/>
    <w:link w:val="250"/>
    <w:qFormat/>
    <w:uiPriority w:val="0"/>
    <w:pPr>
      <w:keepNext/>
      <w:keepLines/>
      <w:tabs>
        <w:tab w:val="left" w:pos="1584"/>
      </w:tabs>
      <w:spacing w:before="240" w:after="64" w:line="320" w:lineRule="atLeast"/>
      <w:ind w:left="1584" w:hanging="1584"/>
      <w:outlineLvl w:val="8"/>
    </w:pPr>
    <w:rPr>
      <w:rFonts w:ascii="Arial" w:hAnsi="Arial" w:eastAsia="黑体" w:cs="Times New Roman"/>
      <w:szCs w:val="24"/>
    </w:rPr>
  </w:style>
  <w:style w:type="character" w:customStyle="1" w:styleId="241">
    <w:name w:val="默认段落字体1"/>
    <w:unhideWhenUsed/>
    <w:qFormat/>
    <w:uiPriority w:val="1"/>
  </w:style>
  <w:style w:type="table" w:customStyle="1" w:styleId="242">
    <w:name w:val="普通表格1"/>
    <w:unhideWhenUsed/>
    <w:qFormat/>
    <w:uiPriority w:val="99"/>
    <w:tblPr>
      <w:tblCellMar>
        <w:top w:w="0" w:type="dxa"/>
        <w:left w:w="0" w:type="dxa"/>
        <w:bottom w:w="0" w:type="dxa"/>
        <w:right w:w="0" w:type="dxa"/>
      </w:tblCellMar>
    </w:tblPr>
  </w:style>
  <w:style w:type="character" w:customStyle="1" w:styleId="243">
    <w:name w:val="标题 1 字符"/>
    <w:link w:val="232"/>
    <w:qFormat/>
    <w:uiPriority w:val="0"/>
    <w:rPr>
      <w:rFonts w:ascii="黑体" w:eastAsia="黑体"/>
      <w:b/>
      <w:bCs/>
      <w:sz w:val="44"/>
      <w:szCs w:val="44"/>
    </w:rPr>
  </w:style>
  <w:style w:type="character" w:customStyle="1" w:styleId="244">
    <w:name w:val="标题 2 字符"/>
    <w:link w:val="233"/>
    <w:qFormat/>
    <w:uiPriority w:val="0"/>
    <w:rPr>
      <w:rFonts w:ascii="宋体" w:hAnsi="宋体"/>
      <w:b/>
      <w:bCs/>
      <w:sz w:val="24"/>
      <w:szCs w:val="32"/>
      <w:lang w:bidi="ar-SA"/>
    </w:rPr>
  </w:style>
  <w:style w:type="character" w:customStyle="1" w:styleId="245">
    <w:name w:val="标题 3 字符"/>
    <w:link w:val="234"/>
    <w:qFormat/>
    <w:uiPriority w:val="0"/>
    <w:rPr>
      <w:rFonts w:ascii="宋体" w:hAnsi="宋体"/>
      <w:sz w:val="21"/>
      <w:szCs w:val="21"/>
      <w:lang w:bidi="ar-SA"/>
    </w:rPr>
  </w:style>
  <w:style w:type="character" w:customStyle="1" w:styleId="246">
    <w:name w:val="标题 5 字符"/>
    <w:link w:val="236"/>
    <w:qFormat/>
    <w:uiPriority w:val="0"/>
    <w:rPr>
      <w:rFonts w:ascii="黑体" w:eastAsia="黑体"/>
      <w:b/>
      <w:bCs/>
      <w:sz w:val="28"/>
      <w:szCs w:val="28"/>
    </w:rPr>
  </w:style>
  <w:style w:type="character" w:customStyle="1" w:styleId="247">
    <w:name w:val="标题 6 字符"/>
    <w:link w:val="237"/>
    <w:qFormat/>
    <w:uiPriority w:val="0"/>
    <w:rPr>
      <w:rFonts w:ascii="Arial" w:hAnsi="Arial" w:eastAsia="黑体"/>
      <w:b/>
      <w:sz w:val="24"/>
      <w:szCs w:val="24"/>
    </w:rPr>
  </w:style>
  <w:style w:type="character" w:customStyle="1" w:styleId="248">
    <w:name w:val="标题 7 字符"/>
    <w:link w:val="238"/>
    <w:qFormat/>
    <w:uiPriority w:val="0"/>
    <w:rPr>
      <w:b/>
      <w:sz w:val="24"/>
      <w:szCs w:val="24"/>
    </w:rPr>
  </w:style>
  <w:style w:type="character" w:customStyle="1" w:styleId="249">
    <w:name w:val="标题 8 字符"/>
    <w:link w:val="239"/>
    <w:qFormat/>
    <w:uiPriority w:val="0"/>
    <w:rPr>
      <w:rFonts w:ascii="Arial" w:hAnsi="Arial" w:eastAsia="黑体"/>
      <w:sz w:val="24"/>
      <w:szCs w:val="24"/>
    </w:rPr>
  </w:style>
  <w:style w:type="character" w:customStyle="1" w:styleId="250">
    <w:name w:val="标题 9 字符"/>
    <w:link w:val="240"/>
    <w:qFormat/>
    <w:uiPriority w:val="0"/>
    <w:rPr>
      <w:rFonts w:ascii="Arial" w:hAnsi="Arial" w:eastAsia="黑体"/>
      <w:sz w:val="21"/>
      <w:szCs w:val="24"/>
    </w:rPr>
  </w:style>
  <w:style w:type="paragraph" w:customStyle="1" w:styleId="251">
    <w:name w:val="目录 71"/>
    <w:basedOn w:val="1"/>
    <w:next w:val="1"/>
    <w:qFormat/>
    <w:uiPriority w:val="39"/>
    <w:pPr>
      <w:spacing w:line="288" w:lineRule="auto"/>
      <w:ind w:left="1260" w:firstLine="420"/>
      <w:jc w:val="left"/>
    </w:pPr>
    <w:rPr>
      <w:sz w:val="18"/>
      <w:szCs w:val="18"/>
    </w:rPr>
  </w:style>
  <w:style w:type="paragraph" w:customStyle="1" w:styleId="252">
    <w:name w:val="索引 81"/>
    <w:basedOn w:val="1"/>
    <w:next w:val="1"/>
    <w:qFormat/>
    <w:uiPriority w:val="0"/>
    <w:pPr>
      <w:ind w:left="1400"/>
    </w:pPr>
    <w:rPr>
      <w:szCs w:val="20"/>
    </w:rPr>
  </w:style>
  <w:style w:type="character" w:customStyle="1" w:styleId="253">
    <w:name w:val="正文缩进 字符"/>
    <w:link w:val="46"/>
    <w:qFormat/>
    <w:uiPriority w:val="0"/>
  </w:style>
  <w:style w:type="paragraph" w:customStyle="1" w:styleId="254">
    <w:name w:val="题注1"/>
    <w:basedOn w:val="1"/>
    <w:next w:val="1"/>
    <w:qFormat/>
    <w:uiPriority w:val="0"/>
    <w:rPr>
      <w:rFonts w:ascii="Arial" w:hAnsi="Arial" w:eastAsia="黑体" w:cs="Arial"/>
      <w:sz w:val="20"/>
      <w:szCs w:val="20"/>
    </w:rPr>
  </w:style>
  <w:style w:type="paragraph" w:customStyle="1" w:styleId="255">
    <w:name w:val="索引 51"/>
    <w:basedOn w:val="1"/>
    <w:next w:val="1"/>
    <w:qFormat/>
    <w:uiPriority w:val="0"/>
    <w:pPr>
      <w:ind w:left="800"/>
    </w:pPr>
    <w:rPr>
      <w:szCs w:val="20"/>
    </w:rPr>
  </w:style>
  <w:style w:type="paragraph" w:customStyle="1" w:styleId="256">
    <w:name w:val="文档结构图1"/>
    <w:basedOn w:val="1"/>
    <w:link w:val="257"/>
    <w:qFormat/>
    <w:uiPriority w:val="0"/>
    <w:pPr>
      <w:shd w:val="clear" w:color="auto" w:fill="000080"/>
    </w:pPr>
    <w:rPr>
      <w:rFonts w:ascii="Times New Roman" w:hAnsi="Times New Roman" w:cs="Times New Roman"/>
      <w:szCs w:val="24"/>
    </w:rPr>
  </w:style>
  <w:style w:type="character" w:customStyle="1" w:styleId="257">
    <w:name w:val="文档结构图 字符"/>
    <w:link w:val="256"/>
    <w:qFormat/>
    <w:uiPriority w:val="0"/>
    <w:rPr>
      <w:sz w:val="21"/>
      <w:szCs w:val="24"/>
      <w:shd w:val="clear" w:color="auto" w:fill="000080"/>
    </w:rPr>
  </w:style>
  <w:style w:type="paragraph" w:customStyle="1" w:styleId="258">
    <w:name w:val="批注文字1"/>
    <w:basedOn w:val="1"/>
    <w:link w:val="259"/>
    <w:qFormat/>
    <w:uiPriority w:val="0"/>
    <w:pPr>
      <w:jc w:val="left"/>
    </w:pPr>
    <w:rPr>
      <w:rFonts w:ascii="Times New Roman" w:hAnsi="Times New Roman" w:cs="Times New Roman"/>
      <w:szCs w:val="24"/>
    </w:rPr>
  </w:style>
  <w:style w:type="character" w:customStyle="1" w:styleId="259">
    <w:name w:val="批注文字 字符"/>
    <w:link w:val="258"/>
    <w:qFormat/>
    <w:uiPriority w:val="0"/>
    <w:rPr>
      <w:sz w:val="21"/>
      <w:szCs w:val="24"/>
    </w:rPr>
  </w:style>
  <w:style w:type="paragraph" w:customStyle="1" w:styleId="260">
    <w:name w:val="索引 61"/>
    <w:basedOn w:val="1"/>
    <w:next w:val="1"/>
    <w:qFormat/>
    <w:uiPriority w:val="0"/>
    <w:pPr>
      <w:ind w:left="1000"/>
    </w:pPr>
    <w:rPr>
      <w:szCs w:val="20"/>
    </w:rPr>
  </w:style>
  <w:style w:type="paragraph" w:customStyle="1" w:styleId="261">
    <w:name w:val="称呼1"/>
    <w:basedOn w:val="1"/>
    <w:next w:val="1"/>
    <w:link w:val="262"/>
    <w:qFormat/>
    <w:uiPriority w:val="0"/>
    <w:pPr>
      <w:spacing w:after="20" w:line="288" w:lineRule="auto"/>
      <w:ind w:firstLine="420"/>
    </w:pPr>
    <w:rPr>
      <w:rFonts w:ascii="Times New Roman" w:hAnsi="Times New Roman" w:cs="Times New Roman"/>
      <w:sz w:val="28"/>
      <w:szCs w:val="24"/>
    </w:rPr>
  </w:style>
  <w:style w:type="character" w:customStyle="1" w:styleId="262">
    <w:name w:val="称呼 字符"/>
    <w:link w:val="261"/>
    <w:qFormat/>
    <w:uiPriority w:val="0"/>
    <w:rPr>
      <w:sz w:val="28"/>
      <w:szCs w:val="24"/>
    </w:rPr>
  </w:style>
  <w:style w:type="paragraph" w:customStyle="1" w:styleId="263">
    <w:name w:val="正文文本 31"/>
    <w:basedOn w:val="1"/>
    <w:link w:val="264"/>
    <w:qFormat/>
    <w:uiPriority w:val="0"/>
    <w:pPr>
      <w:spacing w:after="20" w:line="288" w:lineRule="auto"/>
      <w:jc w:val="center"/>
    </w:pPr>
    <w:rPr>
      <w:rFonts w:ascii="Times New Roman" w:hAnsi="Times New Roman" w:cs="Times New Roman"/>
      <w:b/>
      <w:bCs/>
      <w:sz w:val="24"/>
      <w:szCs w:val="24"/>
    </w:rPr>
  </w:style>
  <w:style w:type="character" w:customStyle="1" w:styleId="264">
    <w:name w:val="正文文本 3 字符"/>
    <w:link w:val="263"/>
    <w:qFormat/>
    <w:uiPriority w:val="0"/>
    <w:rPr>
      <w:b/>
      <w:bCs/>
      <w:sz w:val="24"/>
      <w:szCs w:val="24"/>
    </w:rPr>
  </w:style>
  <w:style w:type="paragraph" w:customStyle="1" w:styleId="265">
    <w:name w:val="结束语1"/>
    <w:basedOn w:val="1"/>
    <w:link w:val="266"/>
    <w:qFormat/>
    <w:uiPriority w:val="0"/>
    <w:pPr>
      <w:spacing w:after="20" w:line="288" w:lineRule="auto"/>
      <w:ind w:left="100" w:firstLine="420"/>
    </w:pPr>
    <w:rPr>
      <w:rFonts w:ascii="Times New Roman" w:hAnsi="Times New Roman" w:cs="Times New Roman"/>
      <w:sz w:val="28"/>
      <w:szCs w:val="24"/>
    </w:rPr>
  </w:style>
  <w:style w:type="character" w:customStyle="1" w:styleId="266">
    <w:name w:val="结束语 字符"/>
    <w:link w:val="265"/>
    <w:qFormat/>
    <w:uiPriority w:val="0"/>
    <w:rPr>
      <w:sz w:val="28"/>
      <w:szCs w:val="24"/>
    </w:rPr>
  </w:style>
  <w:style w:type="paragraph" w:customStyle="1" w:styleId="267">
    <w:name w:val="列表项目符号 31"/>
    <w:basedOn w:val="1"/>
    <w:qFormat/>
    <w:uiPriority w:val="0"/>
    <w:pPr>
      <w:tabs>
        <w:tab w:val="left" w:pos="1620"/>
      </w:tabs>
      <w:ind w:left="1620" w:hanging="420"/>
    </w:pPr>
  </w:style>
  <w:style w:type="paragraph" w:customStyle="1" w:styleId="268">
    <w:name w:val="正文文本1"/>
    <w:basedOn w:val="1"/>
    <w:link w:val="269"/>
    <w:qFormat/>
    <w:uiPriority w:val="0"/>
    <w:rPr>
      <w:rFonts w:ascii="仿宋_GB2312" w:hAnsi="Times New Roman" w:eastAsia="仿宋_GB2312" w:cs="Times New Roman"/>
      <w:sz w:val="28"/>
      <w:szCs w:val="20"/>
    </w:rPr>
  </w:style>
  <w:style w:type="character" w:customStyle="1" w:styleId="269">
    <w:name w:val="正文文本 字符"/>
    <w:link w:val="268"/>
    <w:qFormat/>
    <w:uiPriority w:val="0"/>
    <w:rPr>
      <w:rFonts w:ascii="仿宋_GB2312" w:eastAsia="仿宋_GB2312"/>
      <w:sz w:val="28"/>
    </w:rPr>
  </w:style>
  <w:style w:type="paragraph" w:customStyle="1" w:styleId="270">
    <w:name w:val="正文文本缩进1"/>
    <w:basedOn w:val="1"/>
    <w:link w:val="271"/>
    <w:qFormat/>
    <w:uiPriority w:val="0"/>
    <w:pPr>
      <w:widowControl/>
      <w:spacing w:line="300" w:lineRule="auto"/>
      <w:ind w:left="156"/>
    </w:pPr>
    <w:rPr>
      <w:rFonts w:ascii="仿宋_GB2312" w:hAnsi="Times New Roman" w:eastAsia="仿宋_GB2312" w:cs="Times New Roman"/>
      <w:sz w:val="28"/>
      <w:szCs w:val="20"/>
    </w:rPr>
  </w:style>
  <w:style w:type="character" w:customStyle="1" w:styleId="271">
    <w:name w:val="正文文本缩进 字符"/>
    <w:link w:val="270"/>
    <w:qFormat/>
    <w:uiPriority w:val="0"/>
    <w:rPr>
      <w:rFonts w:ascii="仿宋_GB2312" w:eastAsia="仿宋_GB2312"/>
      <w:sz w:val="28"/>
    </w:rPr>
  </w:style>
  <w:style w:type="paragraph" w:customStyle="1" w:styleId="272">
    <w:name w:val="文本块1"/>
    <w:basedOn w:val="1"/>
    <w:qFormat/>
    <w:uiPriority w:val="0"/>
    <w:pPr>
      <w:ind w:left="420" w:right="33"/>
      <w:jc w:val="left"/>
    </w:pPr>
    <w:rPr>
      <w:sz w:val="24"/>
      <w:szCs w:val="20"/>
    </w:rPr>
  </w:style>
  <w:style w:type="paragraph" w:customStyle="1" w:styleId="273">
    <w:name w:val="列表项目符号 21"/>
    <w:basedOn w:val="1"/>
    <w:qFormat/>
    <w:uiPriority w:val="0"/>
    <w:pPr>
      <w:numPr>
        <w:ilvl w:val="0"/>
        <w:numId w:val="2"/>
      </w:numPr>
      <w:tabs>
        <w:tab w:val="left" w:pos="780"/>
      </w:tabs>
      <w:ind w:left="780"/>
    </w:pPr>
  </w:style>
  <w:style w:type="paragraph" w:customStyle="1" w:styleId="274">
    <w:name w:val="索引 411"/>
    <w:basedOn w:val="1"/>
    <w:next w:val="1"/>
    <w:qFormat/>
    <w:uiPriority w:val="0"/>
    <w:pPr>
      <w:ind w:left="600"/>
    </w:pPr>
    <w:rPr>
      <w:szCs w:val="20"/>
    </w:rPr>
  </w:style>
  <w:style w:type="paragraph" w:customStyle="1" w:styleId="275">
    <w:name w:val="目录 51"/>
    <w:basedOn w:val="1"/>
    <w:next w:val="1"/>
    <w:qFormat/>
    <w:uiPriority w:val="39"/>
    <w:pPr>
      <w:spacing w:line="288" w:lineRule="auto"/>
      <w:ind w:left="840" w:firstLine="420"/>
      <w:jc w:val="left"/>
    </w:pPr>
    <w:rPr>
      <w:sz w:val="18"/>
      <w:szCs w:val="18"/>
    </w:rPr>
  </w:style>
  <w:style w:type="paragraph" w:customStyle="1" w:styleId="276">
    <w:name w:val="目录 31"/>
    <w:basedOn w:val="1"/>
    <w:next w:val="1"/>
    <w:qFormat/>
    <w:uiPriority w:val="39"/>
    <w:pPr>
      <w:spacing w:line="288" w:lineRule="auto"/>
      <w:ind w:left="420" w:firstLine="420"/>
      <w:jc w:val="left"/>
    </w:pPr>
    <w:rPr>
      <w:iCs/>
      <w:sz w:val="20"/>
      <w:szCs w:val="20"/>
    </w:rPr>
  </w:style>
  <w:style w:type="paragraph" w:customStyle="1" w:styleId="277">
    <w:name w:val="纯文本11"/>
    <w:basedOn w:val="1"/>
    <w:link w:val="278"/>
    <w:qFormat/>
    <w:uiPriority w:val="0"/>
    <w:rPr>
      <w:rFonts w:hAnsi="Courier New" w:cs="Times New Roman"/>
    </w:rPr>
  </w:style>
  <w:style w:type="character" w:customStyle="1" w:styleId="278">
    <w:name w:val="纯文本 字符"/>
    <w:link w:val="277"/>
    <w:qFormat/>
    <w:uiPriority w:val="0"/>
    <w:rPr>
      <w:rFonts w:ascii="宋体" w:hAnsi="Courier New"/>
      <w:sz w:val="21"/>
      <w:szCs w:val="21"/>
    </w:rPr>
  </w:style>
  <w:style w:type="paragraph" w:customStyle="1" w:styleId="279">
    <w:name w:val="列表项目符号 51"/>
    <w:basedOn w:val="1"/>
    <w:qFormat/>
    <w:uiPriority w:val="0"/>
    <w:pPr>
      <w:widowControl/>
      <w:numPr>
        <w:ilvl w:val="0"/>
        <w:numId w:val="3"/>
      </w:numPr>
      <w:spacing w:line="360" w:lineRule="exact"/>
    </w:pPr>
    <w:rPr>
      <w:rFonts w:eastAsia="楷体_GB2312"/>
      <w:sz w:val="24"/>
      <w:szCs w:val="20"/>
    </w:rPr>
  </w:style>
  <w:style w:type="paragraph" w:customStyle="1" w:styleId="280">
    <w:name w:val="目录 81"/>
    <w:basedOn w:val="1"/>
    <w:next w:val="1"/>
    <w:qFormat/>
    <w:uiPriority w:val="39"/>
    <w:pPr>
      <w:spacing w:line="288" w:lineRule="auto"/>
      <w:ind w:left="1470" w:firstLine="420"/>
      <w:jc w:val="left"/>
    </w:pPr>
    <w:rPr>
      <w:sz w:val="18"/>
      <w:szCs w:val="18"/>
    </w:rPr>
  </w:style>
  <w:style w:type="paragraph" w:customStyle="1" w:styleId="281">
    <w:name w:val="索引 31"/>
    <w:basedOn w:val="1"/>
    <w:next w:val="1"/>
    <w:qFormat/>
    <w:uiPriority w:val="0"/>
    <w:pPr>
      <w:ind w:left="400"/>
    </w:pPr>
    <w:rPr>
      <w:szCs w:val="20"/>
    </w:rPr>
  </w:style>
  <w:style w:type="paragraph" w:customStyle="1" w:styleId="282">
    <w:name w:val="日期1"/>
    <w:basedOn w:val="1"/>
    <w:next w:val="1"/>
    <w:link w:val="283"/>
    <w:qFormat/>
    <w:uiPriority w:val="0"/>
    <w:pPr>
      <w:ind w:left="100"/>
    </w:pPr>
    <w:rPr>
      <w:rFonts w:ascii="楷体_GB2312" w:hAnsi="Times New Roman" w:eastAsia="楷体_GB2312" w:cs="Times New Roman"/>
      <w:b/>
      <w:sz w:val="28"/>
      <w:szCs w:val="24"/>
    </w:rPr>
  </w:style>
  <w:style w:type="character" w:customStyle="1" w:styleId="283">
    <w:name w:val="日期 字符"/>
    <w:link w:val="282"/>
    <w:qFormat/>
    <w:uiPriority w:val="0"/>
    <w:rPr>
      <w:rFonts w:ascii="楷体_GB2312" w:eastAsia="楷体_GB2312"/>
      <w:b/>
      <w:sz w:val="28"/>
      <w:szCs w:val="24"/>
    </w:rPr>
  </w:style>
  <w:style w:type="paragraph" w:customStyle="1" w:styleId="284">
    <w:name w:val="正文文本缩进 21"/>
    <w:basedOn w:val="1"/>
    <w:link w:val="285"/>
    <w:qFormat/>
    <w:uiPriority w:val="0"/>
    <w:pPr>
      <w:tabs>
        <w:tab w:val="left" w:pos="0"/>
        <w:tab w:val="left" w:pos="1134"/>
      </w:tabs>
      <w:spacing w:line="400" w:lineRule="exact"/>
      <w:ind w:firstLine="559"/>
    </w:pPr>
    <w:rPr>
      <w:rFonts w:ascii="楷体_GB2312" w:hAnsi="Times New Roman" w:eastAsia="楷体_GB2312" w:cs="Times New Roman"/>
      <w:sz w:val="24"/>
      <w:szCs w:val="24"/>
    </w:rPr>
  </w:style>
  <w:style w:type="character" w:customStyle="1" w:styleId="285">
    <w:name w:val="正文文本缩进 2 字符"/>
    <w:link w:val="284"/>
    <w:qFormat/>
    <w:uiPriority w:val="0"/>
    <w:rPr>
      <w:rFonts w:ascii="楷体_GB2312" w:eastAsia="楷体_GB2312"/>
      <w:sz w:val="24"/>
      <w:szCs w:val="24"/>
    </w:rPr>
  </w:style>
  <w:style w:type="paragraph" w:customStyle="1" w:styleId="286">
    <w:name w:val="批注框文本1"/>
    <w:basedOn w:val="1"/>
    <w:link w:val="287"/>
    <w:qFormat/>
    <w:uiPriority w:val="0"/>
    <w:rPr>
      <w:rFonts w:ascii="Times New Roman" w:hAnsi="Times New Roman" w:cs="Times New Roman"/>
      <w:sz w:val="18"/>
      <w:szCs w:val="18"/>
    </w:rPr>
  </w:style>
  <w:style w:type="character" w:customStyle="1" w:styleId="287">
    <w:name w:val="批注框文本 字符"/>
    <w:link w:val="286"/>
    <w:qFormat/>
    <w:uiPriority w:val="0"/>
    <w:rPr>
      <w:sz w:val="18"/>
      <w:szCs w:val="18"/>
    </w:rPr>
  </w:style>
  <w:style w:type="paragraph" w:customStyle="1" w:styleId="288">
    <w:name w:val="页脚1"/>
    <w:basedOn w:val="1"/>
    <w:next w:val="289"/>
    <w:link w:val="290"/>
    <w:qFormat/>
    <w:uiPriority w:val="99"/>
    <w:pPr>
      <w:tabs>
        <w:tab w:val="center" w:pos="4153"/>
        <w:tab w:val="right" w:pos="8306"/>
      </w:tabs>
      <w:jc w:val="left"/>
    </w:pPr>
    <w:rPr>
      <w:rFonts w:ascii="Times New Roman" w:hAnsi="Times New Roman" w:cs="Times New Roman"/>
      <w:sz w:val="18"/>
      <w:szCs w:val="18"/>
    </w:rPr>
  </w:style>
  <w:style w:type="paragraph" w:customStyle="1" w:styleId="289">
    <w:name w:val="TOC Heading1"/>
    <w:next w:val="1"/>
    <w:qFormat/>
    <w:uiPriority w:val="0"/>
    <w:rPr>
      <w:rFonts w:hint="default" w:ascii="Times New Roman" w:hAnsi="Times New Roman" w:eastAsia="宋体" w:cs="Times New Roman"/>
      <w:sz w:val="32"/>
      <w:lang w:val="en-US" w:eastAsia="zh-CN" w:bidi="ar-SA"/>
    </w:rPr>
  </w:style>
  <w:style w:type="character" w:customStyle="1" w:styleId="290">
    <w:name w:val="页脚 字符1"/>
    <w:link w:val="288"/>
    <w:qFormat/>
    <w:uiPriority w:val="99"/>
    <w:rPr>
      <w:sz w:val="18"/>
      <w:szCs w:val="18"/>
    </w:rPr>
  </w:style>
  <w:style w:type="paragraph" w:customStyle="1" w:styleId="291">
    <w:name w:val="寄信人地址1"/>
    <w:basedOn w:val="1"/>
    <w:unhideWhenUsed/>
    <w:qFormat/>
    <w:uiPriority w:val="99"/>
    <w:rPr>
      <w:rFonts w:ascii="Arial" w:hAnsi="Arial" w:cs="Arial"/>
    </w:rPr>
  </w:style>
  <w:style w:type="paragraph" w:customStyle="1" w:styleId="292">
    <w:name w:val="页眉11"/>
    <w:basedOn w:val="1"/>
    <w:link w:val="293"/>
    <w:qFormat/>
    <w:uiPriority w:val="0"/>
    <w:pPr>
      <w:pBdr>
        <w:bottom w:val="single" w:color="000000" w:sz="6" w:space="1"/>
      </w:pBdr>
      <w:tabs>
        <w:tab w:val="center" w:pos="4153"/>
        <w:tab w:val="right" w:pos="8306"/>
      </w:tabs>
      <w:jc w:val="center"/>
    </w:pPr>
    <w:rPr>
      <w:rFonts w:ascii="Times New Roman" w:hAnsi="Times New Roman" w:cs="Times New Roman"/>
      <w:sz w:val="18"/>
      <w:szCs w:val="18"/>
    </w:rPr>
  </w:style>
  <w:style w:type="character" w:customStyle="1" w:styleId="293">
    <w:name w:val="页眉 字符"/>
    <w:link w:val="292"/>
    <w:qFormat/>
    <w:uiPriority w:val="0"/>
    <w:rPr>
      <w:sz w:val="18"/>
      <w:szCs w:val="18"/>
    </w:rPr>
  </w:style>
  <w:style w:type="paragraph" w:customStyle="1" w:styleId="294">
    <w:name w:val="目录 11"/>
    <w:basedOn w:val="1"/>
    <w:next w:val="1"/>
    <w:qFormat/>
    <w:uiPriority w:val="39"/>
    <w:pPr>
      <w:tabs>
        <w:tab w:val="right" w:leader="dot" w:pos="8296"/>
      </w:tabs>
      <w:spacing w:before="120" w:after="120" w:line="288" w:lineRule="auto"/>
    </w:pPr>
    <w:rPr>
      <w:rFonts w:ascii="黑体" w:eastAsia="黑体"/>
      <w:caps/>
      <w:sz w:val="30"/>
      <w:szCs w:val="30"/>
    </w:rPr>
  </w:style>
  <w:style w:type="paragraph" w:customStyle="1" w:styleId="295">
    <w:name w:val="目录 41"/>
    <w:basedOn w:val="1"/>
    <w:next w:val="1"/>
    <w:qFormat/>
    <w:uiPriority w:val="39"/>
    <w:pPr>
      <w:spacing w:line="288" w:lineRule="auto"/>
      <w:ind w:left="630" w:firstLine="420"/>
      <w:jc w:val="left"/>
    </w:pPr>
    <w:rPr>
      <w:sz w:val="18"/>
      <w:szCs w:val="18"/>
    </w:rPr>
  </w:style>
  <w:style w:type="paragraph" w:customStyle="1" w:styleId="296">
    <w:name w:val="副标题1"/>
    <w:basedOn w:val="1"/>
    <w:next w:val="1"/>
    <w:link w:val="297"/>
    <w:qFormat/>
    <w:uiPriority w:val="0"/>
    <w:pPr>
      <w:spacing w:before="240" w:after="60" w:line="312" w:lineRule="auto"/>
      <w:jc w:val="center"/>
      <w:outlineLvl w:val="1"/>
    </w:pPr>
    <w:rPr>
      <w:rFonts w:ascii="幼圆" w:hAnsi="幼圆" w:cs="Times New Roman"/>
      <w:b/>
      <w:bCs/>
      <w:sz w:val="32"/>
      <w:szCs w:val="32"/>
    </w:rPr>
  </w:style>
  <w:style w:type="character" w:customStyle="1" w:styleId="297">
    <w:name w:val="副标题 字符"/>
    <w:link w:val="296"/>
    <w:qFormat/>
    <w:uiPriority w:val="0"/>
    <w:rPr>
      <w:rFonts w:ascii="幼圆" w:hAnsi="幼圆"/>
      <w:b/>
      <w:bCs/>
      <w:sz w:val="32"/>
      <w:szCs w:val="32"/>
    </w:rPr>
  </w:style>
  <w:style w:type="paragraph" w:customStyle="1" w:styleId="298">
    <w:name w:val="列表1"/>
    <w:basedOn w:val="1"/>
    <w:qFormat/>
    <w:uiPriority w:val="0"/>
    <w:pPr>
      <w:numPr>
        <w:ilvl w:val="0"/>
        <w:numId w:val="4"/>
      </w:numPr>
      <w:spacing w:after="20" w:line="288" w:lineRule="auto"/>
    </w:pPr>
    <w:rPr>
      <w:szCs w:val="20"/>
      <w:lang w:val="en-GB"/>
    </w:rPr>
  </w:style>
  <w:style w:type="paragraph" w:customStyle="1" w:styleId="299">
    <w:name w:val="脚注文本1"/>
    <w:basedOn w:val="1"/>
    <w:link w:val="300"/>
    <w:qFormat/>
    <w:uiPriority w:val="0"/>
    <w:pPr>
      <w:spacing w:after="60" w:line="360" w:lineRule="exact"/>
      <w:ind w:firstLine="425"/>
      <w:jc w:val="left"/>
    </w:pPr>
    <w:rPr>
      <w:rFonts w:ascii="Times New Roman" w:hAnsi="Times New Roman" w:cs="Times New Roman"/>
      <w:sz w:val="18"/>
      <w:szCs w:val="18"/>
    </w:rPr>
  </w:style>
  <w:style w:type="character" w:customStyle="1" w:styleId="300">
    <w:name w:val="脚注文本 字符"/>
    <w:link w:val="299"/>
    <w:qFormat/>
    <w:uiPriority w:val="0"/>
    <w:rPr>
      <w:sz w:val="18"/>
      <w:szCs w:val="18"/>
    </w:rPr>
  </w:style>
  <w:style w:type="paragraph" w:customStyle="1" w:styleId="301">
    <w:name w:val="目录 61"/>
    <w:basedOn w:val="1"/>
    <w:next w:val="1"/>
    <w:qFormat/>
    <w:uiPriority w:val="39"/>
    <w:pPr>
      <w:spacing w:line="288" w:lineRule="auto"/>
      <w:ind w:left="1050" w:firstLine="420"/>
      <w:jc w:val="left"/>
    </w:pPr>
    <w:rPr>
      <w:sz w:val="18"/>
      <w:szCs w:val="18"/>
    </w:rPr>
  </w:style>
  <w:style w:type="paragraph" w:customStyle="1" w:styleId="302">
    <w:name w:val="正文文本缩进 31"/>
    <w:basedOn w:val="1"/>
    <w:link w:val="303"/>
    <w:qFormat/>
    <w:uiPriority w:val="0"/>
    <w:pPr>
      <w:spacing w:line="360" w:lineRule="auto"/>
      <w:ind w:firstLine="698"/>
      <w:jc w:val="left"/>
    </w:pPr>
    <w:rPr>
      <w:rFonts w:ascii="仿宋_GB2312" w:hAnsi="Times New Roman" w:eastAsia="仿宋_GB2312" w:cs="Times New Roman"/>
      <w:sz w:val="32"/>
      <w:szCs w:val="20"/>
    </w:rPr>
  </w:style>
  <w:style w:type="character" w:customStyle="1" w:styleId="303">
    <w:name w:val="正文文本缩进 3 字符"/>
    <w:link w:val="302"/>
    <w:qFormat/>
    <w:uiPriority w:val="0"/>
    <w:rPr>
      <w:rFonts w:ascii="仿宋_GB2312" w:eastAsia="仿宋_GB2312"/>
      <w:sz w:val="32"/>
    </w:rPr>
  </w:style>
  <w:style w:type="paragraph" w:customStyle="1" w:styleId="304">
    <w:name w:val="索引 71"/>
    <w:basedOn w:val="1"/>
    <w:next w:val="1"/>
    <w:qFormat/>
    <w:uiPriority w:val="0"/>
    <w:pPr>
      <w:ind w:left="1200"/>
    </w:pPr>
    <w:rPr>
      <w:szCs w:val="20"/>
    </w:rPr>
  </w:style>
  <w:style w:type="paragraph" w:customStyle="1" w:styleId="305">
    <w:name w:val="索引 91"/>
    <w:basedOn w:val="1"/>
    <w:next w:val="1"/>
    <w:qFormat/>
    <w:uiPriority w:val="0"/>
    <w:pPr>
      <w:ind w:left="1600"/>
    </w:pPr>
    <w:rPr>
      <w:szCs w:val="20"/>
    </w:rPr>
  </w:style>
  <w:style w:type="paragraph" w:customStyle="1" w:styleId="306">
    <w:name w:val="目录 21"/>
    <w:basedOn w:val="1"/>
    <w:next w:val="1"/>
    <w:qFormat/>
    <w:uiPriority w:val="39"/>
    <w:pPr>
      <w:spacing w:line="288" w:lineRule="auto"/>
      <w:ind w:left="210" w:firstLine="420"/>
      <w:jc w:val="left"/>
    </w:pPr>
    <w:rPr>
      <w:smallCaps/>
      <w:sz w:val="20"/>
      <w:szCs w:val="20"/>
    </w:rPr>
  </w:style>
  <w:style w:type="paragraph" w:customStyle="1" w:styleId="307">
    <w:name w:val="目录 91"/>
    <w:basedOn w:val="1"/>
    <w:next w:val="1"/>
    <w:qFormat/>
    <w:uiPriority w:val="39"/>
    <w:pPr>
      <w:spacing w:line="288" w:lineRule="auto"/>
      <w:ind w:left="1680" w:firstLine="420"/>
      <w:jc w:val="left"/>
    </w:pPr>
    <w:rPr>
      <w:sz w:val="18"/>
      <w:szCs w:val="18"/>
    </w:rPr>
  </w:style>
  <w:style w:type="paragraph" w:customStyle="1" w:styleId="308">
    <w:name w:val="正文文本 21"/>
    <w:basedOn w:val="1"/>
    <w:link w:val="309"/>
    <w:qFormat/>
    <w:uiPriority w:val="0"/>
    <w:pPr>
      <w:spacing w:after="20" w:line="720" w:lineRule="auto"/>
      <w:ind w:firstLine="420"/>
    </w:pPr>
    <w:rPr>
      <w:rFonts w:ascii="Times New Roman" w:hAnsi="Times New Roman" w:cs="Times New Roman"/>
      <w:sz w:val="30"/>
      <w:szCs w:val="24"/>
    </w:rPr>
  </w:style>
  <w:style w:type="character" w:customStyle="1" w:styleId="309">
    <w:name w:val="正文文本 2 字符"/>
    <w:link w:val="308"/>
    <w:qFormat/>
    <w:uiPriority w:val="0"/>
    <w:rPr>
      <w:sz w:val="30"/>
      <w:szCs w:val="24"/>
    </w:rPr>
  </w:style>
  <w:style w:type="paragraph" w:customStyle="1" w:styleId="310">
    <w:name w:val="HTML 预设格式1"/>
    <w:basedOn w:val="1"/>
    <w:link w:val="31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cs="Times New Roman"/>
      <w:sz w:val="20"/>
      <w:szCs w:val="20"/>
    </w:rPr>
  </w:style>
  <w:style w:type="character" w:customStyle="1" w:styleId="311">
    <w:name w:val="HTML 预设格式 字符"/>
    <w:link w:val="310"/>
    <w:qFormat/>
    <w:uiPriority w:val="0"/>
    <w:rPr>
      <w:rFonts w:ascii="黑体" w:hAnsi="Courier New" w:eastAsia="黑体"/>
    </w:rPr>
  </w:style>
  <w:style w:type="paragraph" w:customStyle="1" w:styleId="312">
    <w:name w:val="普通(网站)11"/>
    <w:basedOn w:val="1"/>
    <w:link w:val="313"/>
    <w:qFormat/>
    <w:uiPriority w:val="0"/>
    <w:pPr>
      <w:widowControl/>
      <w:spacing w:before="100" w:beforeAutospacing="1" w:after="100" w:afterAutospacing="1" w:line="288" w:lineRule="auto"/>
      <w:ind w:firstLine="420"/>
      <w:jc w:val="left"/>
    </w:pPr>
    <w:rPr>
      <w:rFonts w:cs="Times New Roman"/>
      <w:sz w:val="24"/>
      <w:szCs w:val="24"/>
    </w:rPr>
  </w:style>
  <w:style w:type="character" w:customStyle="1" w:styleId="313">
    <w:name w:val="普通(网站) 字符"/>
    <w:link w:val="312"/>
    <w:qFormat/>
    <w:uiPriority w:val="0"/>
    <w:rPr>
      <w:rFonts w:ascii="宋体" w:hAnsi="宋体"/>
      <w:sz w:val="24"/>
      <w:szCs w:val="24"/>
    </w:rPr>
  </w:style>
  <w:style w:type="paragraph" w:customStyle="1" w:styleId="314">
    <w:name w:val="索引 11"/>
    <w:basedOn w:val="1"/>
    <w:next w:val="1"/>
    <w:qFormat/>
    <w:uiPriority w:val="0"/>
    <w:rPr>
      <w:szCs w:val="20"/>
    </w:rPr>
  </w:style>
  <w:style w:type="paragraph" w:customStyle="1" w:styleId="315">
    <w:name w:val="索引 21"/>
    <w:basedOn w:val="1"/>
    <w:next w:val="1"/>
    <w:qFormat/>
    <w:uiPriority w:val="0"/>
    <w:pPr>
      <w:ind w:left="200"/>
    </w:pPr>
    <w:rPr>
      <w:szCs w:val="20"/>
    </w:rPr>
  </w:style>
  <w:style w:type="paragraph" w:customStyle="1" w:styleId="316">
    <w:name w:val="标题1"/>
    <w:basedOn w:val="1"/>
    <w:link w:val="317"/>
    <w:qFormat/>
    <w:uiPriority w:val="0"/>
    <w:pPr>
      <w:spacing w:before="240" w:after="60" w:line="288" w:lineRule="auto"/>
      <w:ind w:firstLine="420"/>
      <w:jc w:val="center"/>
      <w:outlineLvl w:val="0"/>
    </w:pPr>
    <w:rPr>
      <w:rFonts w:ascii="Arial" w:hAnsi="Arial" w:cs="Times New Roman"/>
      <w:b/>
      <w:bCs/>
      <w:sz w:val="32"/>
      <w:szCs w:val="32"/>
    </w:rPr>
  </w:style>
  <w:style w:type="character" w:customStyle="1" w:styleId="317">
    <w:name w:val="标题 字符"/>
    <w:link w:val="316"/>
    <w:qFormat/>
    <w:uiPriority w:val="0"/>
    <w:rPr>
      <w:rFonts w:ascii="Arial" w:hAnsi="Arial" w:cs="Arial"/>
      <w:b/>
      <w:bCs/>
      <w:sz w:val="32"/>
      <w:szCs w:val="32"/>
    </w:rPr>
  </w:style>
  <w:style w:type="paragraph" w:customStyle="1" w:styleId="318">
    <w:name w:val="批注主题1"/>
    <w:basedOn w:val="258"/>
    <w:next w:val="258"/>
    <w:link w:val="319"/>
    <w:qFormat/>
    <w:uiPriority w:val="0"/>
    <w:rPr>
      <w:b/>
      <w:bCs/>
    </w:rPr>
  </w:style>
  <w:style w:type="character" w:customStyle="1" w:styleId="319">
    <w:name w:val="批注主题 字符"/>
    <w:link w:val="318"/>
    <w:qFormat/>
    <w:uiPriority w:val="0"/>
    <w:rPr>
      <w:b/>
      <w:bCs/>
      <w:sz w:val="21"/>
      <w:szCs w:val="24"/>
    </w:rPr>
  </w:style>
  <w:style w:type="paragraph" w:customStyle="1" w:styleId="320">
    <w:name w:val="正文首行缩进1"/>
    <w:basedOn w:val="1"/>
    <w:qFormat/>
    <w:uiPriority w:val="0"/>
    <w:pPr>
      <w:spacing w:line="360" w:lineRule="auto"/>
      <w:ind w:firstLine="200"/>
    </w:pPr>
    <w:rPr>
      <w:rFonts w:ascii="仿宋_GB2312" w:eastAsia="仿宋_GB2312"/>
      <w:sz w:val="30"/>
      <w:szCs w:val="30"/>
    </w:rPr>
  </w:style>
  <w:style w:type="paragraph" w:customStyle="1" w:styleId="321">
    <w:name w:val="正文首行缩进 21"/>
    <w:basedOn w:val="270"/>
    <w:link w:val="322"/>
    <w:qFormat/>
    <w:uiPriority w:val="0"/>
    <w:pPr>
      <w:widowControl w:val="0"/>
      <w:spacing w:after="120" w:line="240" w:lineRule="auto"/>
      <w:ind w:left="420" w:firstLine="420"/>
    </w:pPr>
    <w:rPr>
      <w:rFonts w:ascii="Cambria" w:hAnsi="Cambria" w:eastAsia="华文细黑"/>
      <w:sz w:val="21"/>
    </w:rPr>
  </w:style>
  <w:style w:type="character" w:customStyle="1" w:styleId="322">
    <w:name w:val="正文首行缩进 2 字符"/>
    <w:link w:val="321"/>
    <w:qFormat/>
    <w:uiPriority w:val="0"/>
    <w:rPr>
      <w:rFonts w:ascii="Cambria" w:hAnsi="Cambria" w:eastAsia="华文细黑" w:cs="Cambria"/>
      <w:sz w:val="21"/>
    </w:rPr>
  </w:style>
  <w:style w:type="table" w:customStyle="1" w:styleId="323">
    <w:name w:val="网格型1"/>
    <w:basedOn w:val="242"/>
    <w:qFormat/>
    <w:uiPriority w:val="59"/>
    <w:pPr>
      <w:widowControl w:val="0"/>
      <w:jc w:val="both"/>
    </w:pPr>
    <w:tblPr>
      <w:tblCellMar>
        <w:top w:w="0" w:type="dxa"/>
        <w:left w:w="0" w:type="dxa"/>
        <w:bottom w:w="0" w:type="dxa"/>
        <w:right w:w="0" w:type="dxa"/>
      </w:tblCellMar>
    </w:tblPr>
  </w:style>
  <w:style w:type="table" w:customStyle="1" w:styleId="324">
    <w:name w:val="网格型 21"/>
    <w:basedOn w:val="242"/>
    <w:qFormat/>
    <w:uiPriority w:val="0"/>
    <w:pPr>
      <w:widowControl w:val="0"/>
      <w:jc w:val="both"/>
    </w:pPr>
    <w:tblPr>
      <w:tblCellMar>
        <w:top w:w="0" w:type="dxa"/>
        <w:left w:w="0" w:type="dxa"/>
        <w:bottom w:w="0" w:type="dxa"/>
        <w:right w:w="0" w:type="dxa"/>
      </w:tblCellMar>
    </w:tblPr>
  </w:style>
  <w:style w:type="character" w:customStyle="1" w:styleId="325">
    <w:name w:val="要点1"/>
    <w:qFormat/>
    <w:uiPriority w:val="22"/>
    <w:rPr>
      <w:b/>
      <w:bCs/>
    </w:rPr>
  </w:style>
  <w:style w:type="character" w:customStyle="1" w:styleId="326">
    <w:name w:val="页码1"/>
    <w:qFormat/>
    <w:uiPriority w:val="0"/>
  </w:style>
  <w:style w:type="character" w:customStyle="1" w:styleId="327">
    <w:name w:val="访问过的超链接1"/>
    <w:qFormat/>
    <w:uiPriority w:val="0"/>
    <w:rPr>
      <w:color w:val="800080"/>
      <w:u w:val="single"/>
    </w:rPr>
  </w:style>
  <w:style w:type="character" w:customStyle="1" w:styleId="328">
    <w:name w:val="强调1"/>
    <w:qFormat/>
    <w:uiPriority w:val="0"/>
    <w:rPr>
      <w:i/>
    </w:rPr>
  </w:style>
  <w:style w:type="character" w:customStyle="1" w:styleId="329">
    <w:name w:val="超链接1"/>
    <w:qFormat/>
    <w:uiPriority w:val="99"/>
    <w:rPr>
      <w:color w:val="0000FF"/>
      <w:u w:val="single"/>
    </w:rPr>
  </w:style>
  <w:style w:type="character" w:customStyle="1" w:styleId="330">
    <w:name w:val="批注引用1"/>
    <w:qFormat/>
    <w:uiPriority w:val="0"/>
    <w:rPr>
      <w:sz w:val="21"/>
      <w:szCs w:val="21"/>
    </w:rPr>
  </w:style>
  <w:style w:type="character" w:customStyle="1" w:styleId="331">
    <w:name w:val="脚注引用1"/>
    <w:qFormat/>
    <w:uiPriority w:val="0"/>
    <w:rPr>
      <w:rFonts w:ascii="宋体" w:hAnsi="宋体" w:eastAsia="宋体"/>
      <w:vertAlign w:val="superscript"/>
    </w:rPr>
  </w:style>
  <w:style w:type="paragraph" w:customStyle="1" w:styleId="332">
    <w:name w:val="Body Text Indent 21"/>
    <w:basedOn w:val="1"/>
    <w:qFormat/>
    <w:uiPriority w:val="0"/>
    <w:pPr>
      <w:spacing w:before="100" w:beforeAutospacing="1" w:after="100" w:afterAutospacing="1" w:line="480" w:lineRule="auto"/>
      <w:ind w:left="200"/>
    </w:pPr>
    <w:rPr>
      <w:rFonts w:ascii="Calibri" w:hAnsi="Calibri"/>
    </w:rPr>
  </w:style>
  <w:style w:type="paragraph" w:customStyle="1" w:styleId="333">
    <w:name w:val="首行缩进"/>
    <w:basedOn w:val="1"/>
    <w:qFormat/>
    <w:uiPriority w:val="99"/>
    <w:pPr>
      <w:spacing w:line="360" w:lineRule="auto"/>
      <w:ind w:firstLine="480"/>
    </w:pPr>
    <w:rPr>
      <w:szCs w:val="24"/>
    </w:rPr>
  </w:style>
  <w:style w:type="character" w:customStyle="1" w:styleId="334">
    <w:name w:val="Char Char2"/>
    <w:qFormat/>
    <w:uiPriority w:val="0"/>
    <w:rPr>
      <w:rFonts w:hint="eastAsia" w:ascii="华文细黑" w:hAnsi="华文细黑" w:eastAsia="华文细黑"/>
      <w:sz w:val="21"/>
      <w:szCs w:val="24"/>
      <w:lang w:val="en-US" w:eastAsia="zh-CN" w:bidi="ar-SA"/>
    </w:rPr>
  </w:style>
  <w:style w:type="character" w:customStyle="1" w:styleId="335">
    <w:name w:val="样式8 Char"/>
    <w:link w:val="336"/>
    <w:qFormat/>
    <w:uiPriority w:val="0"/>
    <w:rPr>
      <w:rFonts w:ascii="黑体" w:eastAsia="黑体"/>
      <w:b/>
      <w:sz w:val="36"/>
    </w:rPr>
  </w:style>
  <w:style w:type="paragraph" w:customStyle="1" w:styleId="336">
    <w:name w:val="样式8"/>
    <w:basedOn w:val="1"/>
    <w:link w:val="335"/>
    <w:qFormat/>
    <w:uiPriority w:val="0"/>
    <w:pPr>
      <w:keepNext/>
      <w:keepLines/>
      <w:jc w:val="center"/>
      <w:outlineLvl w:val="1"/>
    </w:pPr>
    <w:rPr>
      <w:rFonts w:ascii="黑体" w:hAnsi="Times New Roman" w:eastAsia="黑体" w:cs="Times New Roman"/>
      <w:b/>
      <w:sz w:val="36"/>
      <w:szCs w:val="20"/>
    </w:rPr>
  </w:style>
  <w:style w:type="character" w:customStyle="1" w:styleId="337">
    <w:name w:val="正文文本 Char1"/>
    <w:qFormat/>
    <w:uiPriority w:val="0"/>
    <w:rPr>
      <w:sz w:val="21"/>
      <w:szCs w:val="22"/>
    </w:rPr>
  </w:style>
  <w:style w:type="character" w:customStyle="1" w:styleId="338">
    <w:name w:val="日期 Char1"/>
    <w:qFormat/>
    <w:uiPriority w:val="0"/>
    <w:rPr>
      <w:sz w:val="21"/>
      <w:szCs w:val="22"/>
    </w:rPr>
  </w:style>
  <w:style w:type="character" w:customStyle="1" w:styleId="339">
    <w:name w:val="Comment"/>
    <w:qFormat/>
    <w:uiPriority w:val="0"/>
    <w:rPr>
      <w:vanish/>
    </w:rPr>
  </w:style>
  <w:style w:type="character" w:customStyle="1" w:styleId="340">
    <w:name w:val="明显强调1"/>
    <w:qFormat/>
    <w:uiPriority w:val="0"/>
    <w:rPr>
      <w:b/>
      <w:bCs/>
      <w:i/>
      <w:iCs/>
      <w:color w:val="4F81BD"/>
    </w:rPr>
  </w:style>
  <w:style w:type="character" w:customStyle="1" w:styleId="341">
    <w:name w:val="普通(网站) Char"/>
    <w:qFormat/>
    <w:uiPriority w:val="0"/>
    <w:rPr>
      <w:rFonts w:ascii="宋体" w:hAnsi="宋体"/>
      <w:sz w:val="24"/>
      <w:szCs w:val="24"/>
    </w:rPr>
  </w:style>
  <w:style w:type="character" w:customStyle="1" w:styleId="342">
    <w:name w:val="CITE"/>
    <w:qFormat/>
    <w:uiPriority w:val="0"/>
    <w:rPr>
      <w:i/>
    </w:rPr>
  </w:style>
  <w:style w:type="character" w:customStyle="1" w:styleId="343">
    <w:name w:val="普通文字 Char Char2"/>
    <w:qFormat/>
    <w:uiPriority w:val="0"/>
    <w:rPr>
      <w:rFonts w:ascii="宋体" w:hAnsi="Courier New"/>
      <w:sz w:val="21"/>
      <w:szCs w:val="21"/>
    </w:rPr>
  </w:style>
  <w:style w:type="character" w:customStyle="1" w:styleId="344">
    <w:name w:val="书籍标题1"/>
    <w:qFormat/>
    <w:uiPriority w:val="0"/>
    <w:rPr>
      <w:b/>
      <w:bCs/>
      <w:smallCaps/>
      <w:spacing w:val="5"/>
    </w:rPr>
  </w:style>
  <w:style w:type="character" w:customStyle="1" w:styleId="345">
    <w:name w:val="Char Char4"/>
    <w:qFormat/>
    <w:uiPriority w:val="0"/>
    <w:rPr>
      <w:rFonts w:ascii="华文细黑" w:hAnsi="华文细黑" w:eastAsia="幼圆" w:cs="Tahoma"/>
      <w:b/>
      <w:sz w:val="28"/>
      <w:szCs w:val="32"/>
      <w:lang w:val="en-US" w:eastAsia="zh-CN" w:bidi="ar-SA"/>
    </w:rPr>
  </w:style>
  <w:style w:type="character" w:customStyle="1" w:styleId="346">
    <w:name w:val="明显参考1"/>
    <w:qFormat/>
    <w:uiPriority w:val="0"/>
    <w:rPr>
      <w:b/>
      <w:bCs/>
      <w:smallCaps/>
      <w:color w:val="C0504D"/>
      <w:spacing w:val="5"/>
      <w:u w:val="single"/>
    </w:rPr>
  </w:style>
  <w:style w:type="character" w:customStyle="1" w:styleId="347">
    <w:name w:val="批注框文本 Char1"/>
    <w:qFormat/>
    <w:uiPriority w:val="0"/>
    <w:rPr>
      <w:sz w:val="18"/>
      <w:szCs w:val="18"/>
    </w:rPr>
  </w:style>
  <w:style w:type="character" w:customStyle="1" w:styleId="348">
    <w:name w:val="chword"/>
    <w:qFormat/>
    <w:uiPriority w:val="0"/>
  </w:style>
  <w:style w:type="character" w:customStyle="1" w:styleId="349">
    <w:name w:val="表格正文 Char"/>
    <w:link w:val="350"/>
    <w:qFormat/>
    <w:uiPriority w:val="0"/>
    <w:rPr>
      <w:sz w:val="21"/>
      <w:szCs w:val="24"/>
    </w:rPr>
  </w:style>
  <w:style w:type="paragraph" w:customStyle="1" w:styleId="350">
    <w:name w:val="表格正文"/>
    <w:basedOn w:val="1"/>
    <w:link w:val="349"/>
    <w:qFormat/>
    <w:uiPriority w:val="0"/>
    <w:rPr>
      <w:rFonts w:ascii="Times New Roman" w:hAnsi="Times New Roman" w:cs="Times New Roman"/>
      <w:szCs w:val="24"/>
    </w:rPr>
  </w:style>
  <w:style w:type="character" w:customStyle="1" w:styleId="351">
    <w:name w:val="标题4 Char Char"/>
    <w:qFormat/>
    <w:uiPriority w:val="0"/>
    <w:rPr>
      <w:rFonts w:ascii="Arial" w:hAnsi="Arial"/>
      <w:b/>
      <w:bCs/>
      <w:sz w:val="24"/>
      <w:szCs w:val="32"/>
      <w:lang w:bidi="ar-SA"/>
    </w:rPr>
  </w:style>
  <w:style w:type="character" w:customStyle="1" w:styleId="352">
    <w:name w:val="Char Char14"/>
    <w:qFormat/>
    <w:uiPriority w:val="0"/>
    <w:rPr>
      <w:b/>
      <w:bCs/>
      <w:sz w:val="28"/>
      <w:szCs w:val="28"/>
    </w:rPr>
  </w:style>
  <w:style w:type="character" w:customStyle="1" w:styleId="353">
    <w:name w:val="批注文字 Char Char"/>
    <w:qFormat/>
    <w:uiPriority w:val="0"/>
    <w:rPr>
      <w:rFonts w:ascii="华文细黑" w:hAnsi="Cambria" w:eastAsia="华文细黑" w:cs="Cambria"/>
      <w:sz w:val="28"/>
      <w:szCs w:val="20"/>
    </w:rPr>
  </w:style>
  <w:style w:type="character" w:customStyle="1" w:styleId="354">
    <w:name w:val="Char Char18"/>
    <w:qFormat/>
    <w:uiPriority w:val="0"/>
    <w:rPr>
      <w:rFonts w:hint="eastAsia" w:ascii="黑体" w:hAnsi="黑体" w:eastAsia="黑体"/>
      <w:sz w:val="52"/>
      <w:lang w:val="en-US" w:eastAsia="zh-CN" w:bidi="ar-SA"/>
    </w:rPr>
  </w:style>
  <w:style w:type="character" w:customStyle="1" w:styleId="355">
    <w:name w:val="Char Char1"/>
    <w:qFormat/>
    <w:uiPriority w:val="0"/>
    <w:rPr>
      <w:rFonts w:ascii="幼圆" w:hAnsi="Tahoma" w:eastAsia="幼圆" w:cs="Tahoma"/>
      <w:b/>
      <w:bCs/>
      <w:sz w:val="32"/>
      <w:szCs w:val="32"/>
      <w:lang w:val="en-US" w:eastAsia="zh-CN" w:bidi="ar-SA"/>
    </w:rPr>
  </w:style>
  <w:style w:type="character" w:customStyle="1" w:styleId="356">
    <w:name w:val="Typewriter"/>
    <w:qFormat/>
    <w:uiPriority w:val="0"/>
    <w:rPr>
      <w:rFonts w:ascii="华文细黑" w:hAnsi="华文细黑"/>
      <w:sz w:val="20"/>
    </w:rPr>
  </w:style>
  <w:style w:type="character" w:customStyle="1" w:styleId="357">
    <w:name w:val="不明显强调1"/>
    <w:qFormat/>
    <w:uiPriority w:val="0"/>
    <w:rPr>
      <w:i/>
      <w:iCs/>
      <w:color w:val="808080"/>
    </w:rPr>
  </w:style>
  <w:style w:type="character" w:customStyle="1" w:styleId="358">
    <w:name w:val="Char Char11"/>
    <w:qFormat/>
    <w:uiPriority w:val="0"/>
    <w:rPr>
      <w:rFonts w:hint="eastAsia" w:ascii="幼圆" w:hAnsi="Tahoma" w:eastAsia="幼圆" w:cs="Tahoma"/>
      <w:b/>
      <w:bCs/>
      <w:sz w:val="32"/>
      <w:szCs w:val="32"/>
      <w:lang w:val="en-US" w:eastAsia="zh-CN" w:bidi="ar-SA"/>
    </w:rPr>
  </w:style>
  <w:style w:type="character" w:customStyle="1" w:styleId="359">
    <w:name w:val="CODE"/>
    <w:qFormat/>
    <w:uiPriority w:val="0"/>
    <w:rPr>
      <w:rFonts w:ascii="华文细黑" w:hAnsi="华文细黑"/>
      <w:sz w:val="20"/>
    </w:rPr>
  </w:style>
  <w:style w:type="character" w:customStyle="1" w:styleId="360">
    <w:name w:val="Char Char"/>
    <w:qFormat/>
    <w:uiPriority w:val="0"/>
    <w:rPr>
      <w:rFonts w:eastAsia="宋体"/>
      <w:b/>
      <w:bCs/>
      <w:sz w:val="32"/>
      <w:szCs w:val="44"/>
      <w:lang w:val="en-US" w:eastAsia="zh-CN" w:bidi="ar-SA"/>
    </w:rPr>
  </w:style>
  <w:style w:type="character" w:customStyle="1" w:styleId="361">
    <w:name w:val="Char Char31"/>
    <w:qFormat/>
    <w:uiPriority w:val="0"/>
    <w:rPr>
      <w:rFonts w:eastAsia="华文细黑"/>
      <w:b/>
      <w:bCs/>
      <w:sz w:val="21"/>
      <w:szCs w:val="24"/>
      <w:lang w:val="en-US" w:eastAsia="zh-CN" w:bidi="ar-SA"/>
    </w:rPr>
  </w:style>
  <w:style w:type="character" w:customStyle="1" w:styleId="362">
    <w:name w:val="Char Char17"/>
    <w:qFormat/>
    <w:uiPriority w:val="0"/>
    <w:rPr>
      <w:rFonts w:ascii="黑体" w:hAnsi="宋体" w:eastAsia="黑体" w:cs="Arial"/>
      <w:b/>
      <w:bCs/>
      <w:sz w:val="30"/>
      <w:szCs w:val="30"/>
      <w:lang w:val="en-US" w:eastAsia="zh-CN" w:bidi="ar-SA"/>
    </w:rPr>
  </w:style>
  <w:style w:type="character" w:customStyle="1" w:styleId="363">
    <w:name w:val="正文文本缩进 Char"/>
    <w:qFormat/>
    <w:uiPriority w:val="0"/>
    <w:rPr>
      <w:rFonts w:ascii="Cambria" w:hAnsi="Cambria" w:eastAsia="华文细黑" w:cs="Cambria"/>
      <w:sz w:val="21"/>
      <w:szCs w:val="24"/>
    </w:rPr>
  </w:style>
  <w:style w:type="character" w:customStyle="1" w:styleId="364">
    <w:name w:val="2级标题 Char"/>
    <w:link w:val="365"/>
    <w:qFormat/>
    <w:uiPriority w:val="0"/>
    <w:rPr>
      <w:rFonts w:ascii="Calibri Light" w:hAnsi="Calibri Light" w:eastAsia="仿宋"/>
      <w:b/>
      <w:sz w:val="28"/>
      <w:szCs w:val="44"/>
      <w:lang w:val="en-US" w:eastAsia="zh-CN" w:bidi="ar-SA"/>
    </w:rPr>
  </w:style>
  <w:style w:type="paragraph" w:customStyle="1" w:styleId="365">
    <w:name w:val="2级标题"/>
    <w:next w:val="1"/>
    <w:link w:val="364"/>
    <w:qFormat/>
    <w:uiPriority w:val="0"/>
    <w:pPr>
      <w:jc w:val="center"/>
      <w:outlineLvl w:val="1"/>
    </w:pPr>
    <w:rPr>
      <w:rFonts w:hint="default" w:ascii="Calibri Light" w:hAnsi="Calibri Light" w:eastAsia="仿宋" w:cs="Times New Roman"/>
      <w:b/>
      <w:sz w:val="28"/>
      <w:szCs w:val="44"/>
      <w:lang w:val="en-US" w:eastAsia="zh-CN" w:bidi="ar-SA"/>
    </w:rPr>
  </w:style>
  <w:style w:type="character" w:customStyle="1" w:styleId="366">
    <w:name w:val="页脚 字符"/>
    <w:qFormat/>
    <w:uiPriority w:val="99"/>
  </w:style>
  <w:style w:type="character" w:customStyle="1" w:styleId="367">
    <w:name w:val="引用 字符"/>
    <w:link w:val="368"/>
    <w:qFormat/>
    <w:uiPriority w:val="0"/>
    <w:rPr>
      <w:i/>
      <w:iCs/>
      <w:color w:val="000000"/>
      <w:sz w:val="21"/>
      <w:szCs w:val="22"/>
    </w:rPr>
  </w:style>
  <w:style w:type="paragraph" w:customStyle="1" w:styleId="368">
    <w:name w:val="引用1"/>
    <w:basedOn w:val="1"/>
    <w:next w:val="1"/>
    <w:link w:val="367"/>
    <w:qFormat/>
    <w:uiPriority w:val="0"/>
    <w:rPr>
      <w:rFonts w:ascii="Times New Roman" w:hAnsi="Times New Roman" w:cs="Times New Roman"/>
      <w:i/>
      <w:iCs/>
      <w:color w:val="000000"/>
      <w:szCs w:val="22"/>
    </w:rPr>
  </w:style>
  <w:style w:type="character" w:customStyle="1" w:styleId="369">
    <w:name w:val="页眉 Char1"/>
    <w:qFormat/>
    <w:uiPriority w:val="0"/>
    <w:rPr>
      <w:sz w:val="18"/>
      <w:szCs w:val="18"/>
    </w:rPr>
  </w:style>
  <w:style w:type="character" w:customStyle="1" w:styleId="370">
    <w:name w:val="不明显参考1"/>
    <w:qFormat/>
    <w:uiPriority w:val="0"/>
    <w:rPr>
      <w:smallCaps/>
      <w:color w:val="C0504D"/>
      <w:u w:val="single"/>
    </w:rPr>
  </w:style>
  <w:style w:type="character" w:customStyle="1" w:styleId="371">
    <w:name w:val="批注主题 Char1"/>
    <w:qFormat/>
    <w:uiPriority w:val="0"/>
    <w:rPr>
      <w:b/>
      <w:bCs/>
      <w:sz w:val="21"/>
      <w:szCs w:val="22"/>
    </w:rPr>
  </w:style>
  <w:style w:type="character" w:customStyle="1" w:styleId="372">
    <w:name w:val="itm1"/>
    <w:qFormat/>
    <w:uiPriority w:val="0"/>
    <w:rPr>
      <w:rFonts w:hint="eastAsia" w:ascii="宋体" w:hAnsi="宋体" w:eastAsia="宋体"/>
      <w:sz w:val="21"/>
      <w:szCs w:val="21"/>
    </w:rPr>
  </w:style>
  <w:style w:type="character" w:customStyle="1" w:styleId="373">
    <w:name w:val="Char Char3"/>
    <w:qFormat/>
    <w:uiPriority w:val="0"/>
    <w:rPr>
      <w:rFonts w:ascii="幼圆" w:hAnsi="华文细黑" w:eastAsia="幼圆" w:cs="Tahoma"/>
      <w:b/>
      <w:bCs/>
      <w:sz w:val="24"/>
      <w:szCs w:val="24"/>
      <w:lang w:val="en-US" w:eastAsia="zh-CN" w:bidi="ar-SA"/>
    </w:rPr>
  </w:style>
  <w:style w:type="character" w:customStyle="1" w:styleId="374">
    <w:name w:val="标题5 Char Char"/>
    <w:link w:val="375"/>
    <w:qFormat/>
    <w:uiPriority w:val="0"/>
    <w:rPr>
      <w:rFonts w:ascii="Tahoma" w:hAnsi="Tahoma"/>
      <w:b/>
      <w:bCs/>
      <w:sz w:val="24"/>
      <w:szCs w:val="32"/>
    </w:rPr>
  </w:style>
  <w:style w:type="paragraph" w:customStyle="1" w:styleId="375">
    <w:name w:val="标题5"/>
    <w:basedOn w:val="234"/>
    <w:link w:val="374"/>
    <w:qFormat/>
    <w:uiPriority w:val="0"/>
    <w:pPr>
      <w:spacing w:line="413" w:lineRule="auto"/>
    </w:pPr>
    <w:rPr>
      <w:rFonts w:ascii="Tahoma" w:hAnsi="Tahoma"/>
      <w:b/>
      <w:bCs/>
      <w:sz w:val="24"/>
      <w:szCs w:val="32"/>
    </w:rPr>
  </w:style>
  <w:style w:type="character" w:customStyle="1" w:styleId="376">
    <w:name w:val="Char Char Char1"/>
    <w:qFormat/>
    <w:uiPriority w:val="0"/>
    <w:rPr>
      <w:rFonts w:hint="eastAsia" w:ascii="宋体" w:hAnsi="宋体" w:eastAsia="宋体"/>
      <w:b/>
      <w:sz w:val="24"/>
      <w:lang w:val="en-US" w:eastAsia="zh-CN" w:bidi="ar-SA"/>
    </w:rPr>
  </w:style>
  <w:style w:type="character" w:customStyle="1" w:styleId="377">
    <w:name w:val="Char Char21"/>
    <w:qFormat/>
    <w:uiPriority w:val="0"/>
    <w:rPr>
      <w:rFonts w:eastAsia="华文细黑"/>
      <w:sz w:val="21"/>
      <w:szCs w:val="24"/>
      <w:lang w:val="en-US" w:eastAsia="zh-CN" w:bidi="ar-SA"/>
    </w:rPr>
  </w:style>
  <w:style w:type="character" w:customStyle="1" w:styleId="378">
    <w:name w:val="Variable"/>
    <w:qFormat/>
    <w:uiPriority w:val="0"/>
    <w:rPr>
      <w:i/>
    </w:rPr>
  </w:style>
  <w:style w:type="character" w:customStyle="1" w:styleId="379">
    <w:name w:val="Para head"/>
    <w:qFormat/>
    <w:uiPriority w:val="0"/>
    <w:rPr>
      <w:rFonts w:ascii="Arial" w:hAnsi="Arial" w:eastAsia="Times New Roman"/>
      <w:sz w:val="20"/>
    </w:rPr>
  </w:style>
  <w:style w:type="character" w:customStyle="1" w:styleId="380">
    <w:name w:val="文档结构图 Char1"/>
    <w:qFormat/>
    <w:uiPriority w:val="0"/>
    <w:rPr>
      <w:rFonts w:ascii="华文细黑"/>
      <w:sz w:val="18"/>
      <w:szCs w:val="18"/>
    </w:rPr>
  </w:style>
  <w:style w:type="character" w:customStyle="1" w:styleId="381">
    <w:name w:val="Char Char41"/>
    <w:qFormat/>
    <w:uiPriority w:val="0"/>
    <w:rPr>
      <w:rFonts w:hint="eastAsia" w:ascii="华文细黑" w:hAnsi="华文细黑" w:eastAsia="幼圆" w:cs="Tahoma"/>
      <w:b/>
      <w:sz w:val="28"/>
      <w:szCs w:val="32"/>
      <w:lang w:val="en-US" w:eastAsia="zh-CN" w:bidi="ar-SA"/>
    </w:rPr>
  </w:style>
  <w:style w:type="character" w:customStyle="1" w:styleId="382">
    <w:name w:val="标题 2 Char Char Char"/>
    <w:qFormat/>
    <w:uiPriority w:val="0"/>
    <w:rPr>
      <w:rFonts w:ascii="Arial" w:hAnsi="Arial" w:eastAsia="黑体"/>
      <w:b/>
      <w:bCs/>
      <w:sz w:val="32"/>
      <w:szCs w:val="32"/>
      <w:lang w:val="en-US" w:eastAsia="zh-CN" w:bidi="ar-SA"/>
    </w:rPr>
  </w:style>
  <w:style w:type="character" w:customStyle="1" w:styleId="383">
    <w:name w:val="Definition"/>
    <w:qFormat/>
    <w:uiPriority w:val="0"/>
    <w:rPr>
      <w:i/>
    </w:rPr>
  </w:style>
  <w:style w:type="character" w:customStyle="1" w:styleId="384">
    <w:name w:val="fontstyle01"/>
    <w:qFormat/>
    <w:uiPriority w:val="0"/>
    <w:rPr>
      <w:rFonts w:hint="eastAsia" w:ascii="宋体" w:hAnsi="宋体" w:eastAsia="宋体"/>
      <w:color w:val="000000"/>
      <w:sz w:val="22"/>
      <w:szCs w:val="22"/>
    </w:rPr>
  </w:style>
  <w:style w:type="character" w:customStyle="1" w:styleId="385">
    <w:name w:val="标题 311"/>
    <w:qFormat/>
    <w:uiPriority w:val="0"/>
    <w:rPr>
      <w:rFonts w:hint="eastAsia" w:ascii="黑体" w:hAnsi="ˎ̥" w:eastAsia="黑体"/>
      <w:sz w:val="28"/>
    </w:rPr>
  </w:style>
  <w:style w:type="character" w:customStyle="1" w:styleId="386">
    <w:name w:val="明显强调11"/>
    <w:qFormat/>
    <w:uiPriority w:val="0"/>
    <w:rPr>
      <w:b/>
      <w:bCs/>
      <w:i/>
      <w:iCs/>
      <w:color w:val="4F81BD"/>
    </w:rPr>
  </w:style>
  <w:style w:type="character" w:customStyle="1" w:styleId="387">
    <w:name w:val="页眉雅黑 Char"/>
    <w:link w:val="388"/>
    <w:qFormat/>
    <w:uiPriority w:val="0"/>
    <w:rPr>
      <w:rFonts w:ascii="微软雅黑" w:hAnsi="微软雅黑" w:eastAsia="微软雅黑"/>
      <w:color w:val="000000"/>
      <w:sz w:val="21"/>
      <w:szCs w:val="21"/>
    </w:rPr>
  </w:style>
  <w:style w:type="paragraph" w:customStyle="1" w:styleId="388">
    <w:name w:val="页眉雅黑"/>
    <w:basedOn w:val="292"/>
    <w:link w:val="387"/>
    <w:qFormat/>
    <w:uiPriority w:val="0"/>
    <w:pPr>
      <w:widowControl/>
      <w:pBdr>
        <w:bottom w:val="single" w:color="000000" w:sz="6" w:space="3"/>
      </w:pBdr>
      <w:tabs>
        <w:tab w:val="left" w:pos="600"/>
        <w:tab w:val="center" w:pos="4848"/>
      </w:tabs>
    </w:pPr>
    <w:rPr>
      <w:rFonts w:ascii="微软雅黑" w:hAnsi="微软雅黑" w:eastAsia="微软雅黑"/>
      <w:color w:val="000000"/>
      <w:sz w:val="21"/>
      <w:szCs w:val="21"/>
    </w:rPr>
  </w:style>
  <w:style w:type="character" w:customStyle="1" w:styleId="389">
    <w:name w:val="Char Char181"/>
    <w:qFormat/>
    <w:uiPriority w:val="0"/>
    <w:rPr>
      <w:rFonts w:ascii="黑体" w:eastAsia="黑体"/>
      <w:sz w:val="52"/>
      <w:lang w:val="en-US" w:eastAsia="zh-CN" w:bidi="ar-SA"/>
    </w:rPr>
  </w:style>
  <w:style w:type="character" w:customStyle="1" w:styleId="390">
    <w:name w:val="Char Char32"/>
    <w:qFormat/>
    <w:uiPriority w:val="0"/>
    <w:rPr>
      <w:rFonts w:hint="eastAsia" w:ascii="幼圆" w:hAnsi="华文细黑" w:eastAsia="幼圆" w:cs="Tahoma"/>
      <w:b/>
      <w:bCs/>
      <w:sz w:val="24"/>
      <w:szCs w:val="24"/>
      <w:lang w:val="en-US" w:eastAsia="zh-CN" w:bidi="ar-SA"/>
    </w:rPr>
  </w:style>
  <w:style w:type="character" w:customStyle="1" w:styleId="391">
    <w:name w:val="引用 Char1"/>
    <w:qFormat/>
    <w:uiPriority w:val="29"/>
    <w:rPr>
      <w:i/>
      <w:iCs/>
      <w:color w:val="000000"/>
      <w:sz w:val="21"/>
      <w:szCs w:val="24"/>
    </w:rPr>
  </w:style>
  <w:style w:type="character" w:customStyle="1" w:styleId="392">
    <w:name w:val="副标题 Char1"/>
    <w:qFormat/>
    <w:uiPriority w:val="0"/>
    <w:rPr>
      <w:rFonts w:ascii="Cambria" w:hAnsi="Cambria" w:cs="Times New Roman"/>
      <w:b/>
      <w:bCs/>
      <w:sz w:val="32"/>
      <w:szCs w:val="32"/>
    </w:rPr>
  </w:style>
  <w:style w:type="character" w:customStyle="1" w:styleId="393">
    <w:name w:val="普通文字 Char Char Char Char Char Char Char Char Char Char Char Char Char Char Char Char Char"/>
    <w:qFormat/>
    <w:uiPriority w:val="99"/>
    <w:rPr>
      <w:rFonts w:ascii="Ari"/>
      <w:lang w:val="en-US" w:eastAsia="zh-CN" w:bidi="ar-SA"/>
    </w:rPr>
  </w:style>
  <w:style w:type="character" w:customStyle="1" w:styleId="394">
    <w:name w:val="不明显强调11"/>
    <w:qFormat/>
    <w:uiPriority w:val="0"/>
    <w:rPr>
      <w:i/>
      <w:iCs/>
      <w:color w:val="808080"/>
    </w:rPr>
  </w:style>
  <w:style w:type="character" w:customStyle="1" w:styleId="395">
    <w:name w:val="列出段落 字符"/>
    <w:link w:val="396"/>
    <w:qFormat/>
    <w:uiPriority w:val="34"/>
    <w:rPr>
      <w:rFonts w:ascii="Calibri" w:hAnsi="Calibri"/>
      <w:sz w:val="21"/>
      <w:szCs w:val="22"/>
    </w:rPr>
  </w:style>
  <w:style w:type="paragraph" w:customStyle="1" w:styleId="396">
    <w:name w:val="列出段落1"/>
    <w:basedOn w:val="1"/>
    <w:link w:val="395"/>
    <w:qFormat/>
    <w:uiPriority w:val="34"/>
    <w:pPr>
      <w:ind w:firstLine="420"/>
    </w:pPr>
    <w:rPr>
      <w:rFonts w:ascii="Calibri" w:hAnsi="Calibri" w:cs="Times New Roman"/>
      <w:szCs w:val="22"/>
    </w:rPr>
  </w:style>
  <w:style w:type="character" w:customStyle="1" w:styleId="397">
    <w:name w:val="正文文本 + MS Mincho13"/>
    <w:qFormat/>
    <w:uiPriority w:val="0"/>
    <w:rPr>
      <w:rFonts w:ascii="MS Mincho" w:eastAsia="MS Mincho" w:cs="MS Mincho"/>
      <w:sz w:val="20"/>
      <w:szCs w:val="20"/>
      <w:u w:val="single"/>
      <w:lang w:val="en-US" w:eastAsia="zh-CN" w:bidi="ar-SA"/>
    </w:rPr>
  </w:style>
  <w:style w:type="character" w:customStyle="1" w:styleId="398">
    <w:name w:val="不明显参考11"/>
    <w:qFormat/>
    <w:uiPriority w:val="0"/>
    <w:rPr>
      <w:smallCaps/>
      <w:color w:val="C0504D"/>
      <w:u w:val="single"/>
    </w:rPr>
  </w:style>
  <w:style w:type="character" w:customStyle="1" w:styleId="399">
    <w:name w:val="明显引用 字符"/>
    <w:link w:val="400"/>
    <w:qFormat/>
    <w:uiPriority w:val="0"/>
    <w:rPr>
      <w:b/>
      <w:bCs/>
      <w:i/>
      <w:iCs/>
      <w:color w:val="4F81BD"/>
      <w:sz w:val="21"/>
      <w:szCs w:val="22"/>
    </w:rPr>
  </w:style>
  <w:style w:type="paragraph" w:customStyle="1" w:styleId="400">
    <w:name w:val="明显引用1"/>
    <w:basedOn w:val="1"/>
    <w:next w:val="1"/>
    <w:link w:val="399"/>
    <w:qFormat/>
    <w:uiPriority w:val="0"/>
    <w:pPr>
      <w:pBdr>
        <w:bottom w:val="single" w:color="4F81BD" w:sz="4" w:space="4"/>
      </w:pBdr>
      <w:spacing w:before="200" w:after="280"/>
      <w:ind w:left="936" w:right="936"/>
    </w:pPr>
    <w:rPr>
      <w:rFonts w:ascii="Times New Roman" w:hAnsi="Times New Roman" w:cs="Times New Roman"/>
      <w:b/>
      <w:bCs/>
      <w:i/>
      <w:iCs/>
      <w:color w:val="4F81BD"/>
      <w:szCs w:val="22"/>
    </w:rPr>
  </w:style>
  <w:style w:type="character" w:customStyle="1" w:styleId="401">
    <w:name w:val="Keyboard"/>
    <w:qFormat/>
    <w:uiPriority w:val="0"/>
    <w:rPr>
      <w:rFonts w:ascii="华文细黑" w:hAnsi="华文细黑"/>
      <w:b/>
      <w:sz w:val="20"/>
    </w:rPr>
  </w:style>
  <w:style w:type="character" w:customStyle="1" w:styleId="402">
    <w:name w:val="textcontents"/>
    <w:qFormat/>
    <w:uiPriority w:val="0"/>
    <w:rPr>
      <w:rFonts w:cs="Cambria"/>
    </w:rPr>
  </w:style>
  <w:style w:type="character" w:customStyle="1" w:styleId="403">
    <w:name w:val="infodetail1"/>
    <w:qFormat/>
    <w:uiPriority w:val="0"/>
    <w:rPr>
      <w:rFonts w:ascii="ˎ̥" w:hAnsi="ˎ̥"/>
      <w:sz w:val="24"/>
      <w:szCs w:val="24"/>
    </w:rPr>
  </w:style>
  <w:style w:type="character" w:customStyle="1" w:styleId="404">
    <w:name w:val="p12"/>
    <w:qFormat/>
    <w:uiPriority w:val="0"/>
  </w:style>
  <w:style w:type="character" w:customStyle="1" w:styleId="405">
    <w:name w:val="HTML Markup"/>
    <w:qFormat/>
    <w:uiPriority w:val="0"/>
    <w:rPr>
      <w:vanish/>
      <w:color w:val="FF0000"/>
    </w:rPr>
  </w:style>
  <w:style w:type="character" w:customStyle="1" w:styleId="406">
    <w:name w:val="明显参考2"/>
    <w:qFormat/>
    <w:uiPriority w:val="0"/>
    <w:rPr>
      <w:b/>
      <w:bCs/>
      <w:smallCaps/>
      <w:color w:val="C0504D"/>
      <w:spacing w:val="5"/>
      <w:u w:val="single"/>
    </w:rPr>
  </w:style>
  <w:style w:type="character" w:customStyle="1" w:styleId="407">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408">
    <w:name w:val="text_list1"/>
    <w:qFormat/>
    <w:uiPriority w:val="0"/>
    <w:rPr>
      <w:rFonts w:ascii="Arial" w:hAnsi="Arial" w:cs="Arial"/>
      <w:color w:val="000000"/>
      <w:spacing w:val="272"/>
      <w:sz w:val="16"/>
      <w:szCs w:val="16"/>
    </w:rPr>
  </w:style>
  <w:style w:type="character" w:customStyle="1" w:styleId="409">
    <w:name w:val="Char Char Char11"/>
    <w:qFormat/>
    <w:uiPriority w:val="0"/>
    <w:rPr>
      <w:rFonts w:ascii="宋体" w:hAnsi="宋体" w:eastAsia="宋体"/>
      <w:b/>
      <w:sz w:val="24"/>
      <w:lang w:val="en-US" w:eastAsia="zh-CN" w:bidi="ar-SA"/>
    </w:rPr>
  </w:style>
  <w:style w:type="character" w:customStyle="1" w:styleId="410">
    <w:name w:val="书籍标题11"/>
    <w:qFormat/>
    <w:uiPriority w:val="0"/>
    <w:rPr>
      <w:b/>
      <w:bCs/>
      <w:smallCaps/>
      <w:spacing w:val="5"/>
    </w:rPr>
  </w:style>
  <w:style w:type="character" w:customStyle="1" w:styleId="411">
    <w:name w:val="明显引用 Char1"/>
    <w:qFormat/>
    <w:uiPriority w:val="30"/>
    <w:rPr>
      <w:b/>
      <w:bCs/>
      <w:i/>
      <w:iCs/>
      <w:color w:val="4F81BD"/>
      <w:sz w:val="21"/>
      <w:szCs w:val="24"/>
    </w:rPr>
  </w:style>
  <w:style w:type="character" w:customStyle="1" w:styleId="412">
    <w:name w:val="Char Char141"/>
    <w:qFormat/>
    <w:uiPriority w:val="0"/>
    <w:rPr>
      <w:b/>
      <w:bCs/>
      <w:sz w:val="28"/>
      <w:szCs w:val="28"/>
    </w:rPr>
  </w:style>
  <w:style w:type="character" w:customStyle="1" w:styleId="413">
    <w:name w:val="Sample"/>
    <w:qFormat/>
    <w:uiPriority w:val="0"/>
    <w:rPr>
      <w:rFonts w:ascii="华文细黑" w:hAnsi="华文细黑"/>
    </w:rPr>
  </w:style>
  <w:style w:type="paragraph" w:customStyle="1" w:styleId="414">
    <w:name w:val="标准式样"/>
    <w:basedOn w:val="306"/>
    <w:qFormat/>
    <w:uiPriority w:val="0"/>
  </w:style>
  <w:style w:type="paragraph" w:customStyle="1" w:styleId="41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szCs w:val="20"/>
    </w:rPr>
  </w:style>
  <w:style w:type="paragraph" w:customStyle="1" w:styleId="416">
    <w:name w:val="pa-3"/>
    <w:basedOn w:val="1"/>
    <w:qFormat/>
    <w:uiPriority w:val="99"/>
    <w:pPr>
      <w:widowControl/>
      <w:spacing w:before="150" w:after="150"/>
      <w:jc w:val="left"/>
    </w:pPr>
    <w:rPr>
      <w:sz w:val="24"/>
    </w:rPr>
  </w:style>
  <w:style w:type="paragraph" w:customStyle="1" w:styleId="417">
    <w:name w:val="中等深浅网格 1 - 着色 21"/>
    <w:basedOn w:val="1"/>
    <w:qFormat/>
    <w:uiPriority w:val="0"/>
    <w:pPr>
      <w:spacing w:line="500" w:lineRule="exact"/>
      <w:ind w:firstLine="420"/>
    </w:pPr>
  </w:style>
  <w:style w:type="paragraph" w:customStyle="1" w:styleId="418">
    <w:name w:val="表格"/>
    <w:basedOn w:val="1"/>
    <w:qFormat/>
    <w:uiPriority w:val="0"/>
    <w:pPr>
      <w:jc w:val="center"/>
    </w:pPr>
  </w:style>
  <w:style w:type="paragraph" w:customStyle="1" w:styleId="419">
    <w:name w:val="Char Char Char Char Char Char Char Char Char Char1"/>
    <w:basedOn w:val="1"/>
    <w:qFormat/>
    <w:uiPriority w:val="0"/>
    <w:pPr>
      <w:tabs>
        <w:tab w:val="left" w:pos="425"/>
      </w:tabs>
      <w:ind w:left="425" w:hanging="425"/>
    </w:pPr>
    <w:rPr>
      <w:sz w:val="28"/>
      <w:szCs w:val="20"/>
    </w:rPr>
  </w:style>
  <w:style w:type="paragraph" w:customStyle="1" w:styleId="420">
    <w:name w:val="菲页1"/>
    <w:basedOn w:val="233"/>
    <w:qFormat/>
    <w:uiPriority w:val="0"/>
    <w:pPr>
      <w:tabs>
        <w:tab w:val="left" w:pos="567"/>
      </w:tabs>
      <w:jc w:val="center"/>
    </w:pPr>
    <w:rPr>
      <w:rFonts w:ascii="黑体"/>
      <w:b w:val="0"/>
      <w:bCs w:val="0"/>
      <w:sz w:val="52"/>
      <w:szCs w:val="20"/>
    </w:rPr>
  </w:style>
  <w:style w:type="paragraph" w:customStyle="1" w:styleId="421">
    <w:name w:val="xl26"/>
    <w:basedOn w:val="1"/>
    <w:qFormat/>
    <w:uiPriority w:val="0"/>
    <w:pPr>
      <w:widowControl/>
      <w:pBdr>
        <w:top w:val="single" w:color="000000" w:sz="4" w:space="0"/>
        <w:bottom w:val="single" w:color="000000" w:sz="4" w:space="0"/>
      </w:pBdr>
      <w:spacing w:before="100" w:beforeAutospacing="1" w:after="100" w:afterAutospacing="1"/>
      <w:jc w:val="center"/>
    </w:pPr>
    <w:rPr>
      <w:b/>
      <w:bCs/>
      <w:sz w:val="20"/>
      <w:szCs w:val="20"/>
    </w:rPr>
  </w:style>
  <w:style w:type="paragraph" w:customStyle="1" w:styleId="42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2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szCs w:val="20"/>
    </w:rPr>
  </w:style>
  <w:style w:type="paragraph" w:customStyle="1" w:styleId="424">
    <w:name w:val="标准文字"/>
    <w:basedOn w:val="1"/>
    <w:qFormat/>
    <w:uiPriority w:val="0"/>
    <w:pPr>
      <w:spacing w:after="20" w:line="360" w:lineRule="auto"/>
      <w:ind w:firstLine="420"/>
    </w:pPr>
  </w:style>
  <w:style w:type="paragraph" w:customStyle="1" w:styleId="425">
    <w:name w:val="默认段落字体 Para Char Char Char"/>
    <w:basedOn w:val="1"/>
    <w:qFormat/>
    <w:uiPriority w:val="0"/>
  </w:style>
  <w:style w:type="paragraph" w:customStyle="1" w:styleId="426">
    <w:name w:val="程序代码"/>
    <w:basedOn w:val="1"/>
    <w:qFormat/>
    <w:uiPriority w:val="0"/>
    <w:pPr>
      <w:spacing w:after="20" w:line="288" w:lineRule="auto"/>
      <w:ind w:left="839" w:firstLine="420"/>
    </w:pPr>
    <w:rPr>
      <w:rFonts w:eastAsia="仿宋_GB2312"/>
    </w:rPr>
  </w:style>
  <w:style w:type="paragraph" w:customStyle="1" w:styleId="427">
    <w:name w:val="函数注释2"/>
    <w:basedOn w:val="1"/>
    <w:qFormat/>
    <w:uiPriority w:val="0"/>
    <w:pPr>
      <w:spacing w:after="20" w:line="288" w:lineRule="auto"/>
      <w:ind w:left="1680" w:firstLine="420"/>
    </w:pPr>
  </w:style>
  <w:style w:type="paragraph" w:customStyle="1" w:styleId="428">
    <w:name w:val="Char Char Char1 Char Char Char"/>
    <w:basedOn w:val="1"/>
    <w:qFormat/>
    <w:uiPriority w:val="0"/>
    <w:pPr>
      <w:ind w:firstLine="200"/>
    </w:pPr>
    <w:rPr>
      <w:rFonts w:ascii="Tahoma" w:hAnsi="Tahoma"/>
      <w:sz w:val="24"/>
      <w:szCs w:val="20"/>
    </w:rPr>
  </w:style>
  <w:style w:type="paragraph" w:customStyle="1" w:styleId="429">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43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3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32">
    <w:name w:val="font12"/>
    <w:basedOn w:val="1"/>
    <w:qFormat/>
    <w:uiPriority w:val="99"/>
    <w:pPr>
      <w:widowControl/>
      <w:spacing w:before="100" w:beforeAutospacing="1" w:after="100" w:afterAutospacing="1"/>
      <w:jc w:val="left"/>
    </w:pPr>
    <w:rPr>
      <w:sz w:val="36"/>
      <w:szCs w:val="36"/>
    </w:rPr>
  </w:style>
  <w:style w:type="paragraph" w:customStyle="1" w:styleId="433">
    <w:name w:val="表头"/>
    <w:basedOn w:val="1"/>
    <w:qFormat/>
    <w:uiPriority w:val="0"/>
    <w:pPr>
      <w:spacing w:line="320" w:lineRule="atLeast"/>
      <w:jc w:val="center"/>
    </w:pPr>
    <w:rPr>
      <w:rFonts w:eastAsia="黑体"/>
      <w:spacing w:val="-10"/>
      <w:szCs w:val="20"/>
    </w:rPr>
  </w:style>
  <w:style w:type="paragraph" w:customStyle="1" w:styleId="434">
    <w:name w:val="xl28"/>
    <w:basedOn w:val="1"/>
    <w:qFormat/>
    <w:uiPriority w:val="0"/>
    <w:pPr>
      <w:widowControl/>
      <w:pBdr>
        <w:top w:val="single" w:color="000000" w:sz="4" w:space="0"/>
        <w:bottom w:val="single" w:color="000000" w:sz="4" w:space="0"/>
      </w:pBdr>
      <w:spacing w:before="100" w:beforeAutospacing="1" w:after="100" w:afterAutospacing="1"/>
      <w:jc w:val="left"/>
    </w:pPr>
    <w:rPr>
      <w:b/>
      <w:bCs/>
      <w:sz w:val="20"/>
      <w:szCs w:val="20"/>
    </w:rPr>
  </w:style>
  <w:style w:type="paragraph" w:customStyle="1" w:styleId="435">
    <w:name w:val="列出段落3"/>
    <w:basedOn w:val="1"/>
    <w:unhideWhenUsed/>
    <w:qFormat/>
    <w:uiPriority w:val="99"/>
    <w:pPr>
      <w:ind w:firstLine="420"/>
    </w:pPr>
    <w:rPr>
      <w:rFonts w:ascii="Calibri" w:hAnsi="Calibri" w:cs="Times New Roman"/>
    </w:rPr>
  </w:style>
  <w:style w:type="paragraph" w:customStyle="1" w:styleId="436">
    <w:name w:val="Default Paragraph Font Para Char"/>
    <w:basedOn w:val="1"/>
    <w:qFormat/>
    <w:uiPriority w:val="0"/>
    <w:pPr>
      <w:widowControl/>
      <w:spacing w:after="160" w:line="240" w:lineRule="exact"/>
      <w:jc w:val="left"/>
    </w:pPr>
  </w:style>
  <w:style w:type="paragraph" w:customStyle="1" w:styleId="437">
    <w:name w:val="p16"/>
    <w:basedOn w:val="1"/>
    <w:qFormat/>
    <w:uiPriority w:val="0"/>
    <w:pPr>
      <w:widowControl/>
      <w:spacing w:line="420" w:lineRule="atLeast"/>
      <w:ind w:left="600" w:hanging="525"/>
    </w:pPr>
    <w:rPr>
      <w:color w:val="000000"/>
      <w:sz w:val="24"/>
    </w:rPr>
  </w:style>
  <w:style w:type="paragraph" w:customStyle="1" w:styleId="438">
    <w:name w:val="Char"/>
    <w:basedOn w:val="1"/>
    <w:qFormat/>
    <w:uiPriority w:val="0"/>
    <w:pPr>
      <w:spacing w:line="360" w:lineRule="auto"/>
      <w:ind w:firstLine="200"/>
    </w:pPr>
    <w:rPr>
      <w:sz w:val="24"/>
    </w:rPr>
  </w:style>
  <w:style w:type="paragraph" w:customStyle="1" w:styleId="439">
    <w:name w:val="菲页2"/>
    <w:basedOn w:val="234"/>
    <w:qFormat/>
    <w:uiPriority w:val="0"/>
    <w:pPr>
      <w:widowControl/>
      <w:spacing w:before="120" w:after="120" w:line="360" w:lineRule="auto"/>
      <w:ind w:left="1680" w:hanging="420"/>
      <w:jc w:val="center"/>
    </w:pPr>
    <w:rPr>
      <w:b/>
      <w:bCs/>
      <w:sz w:val="44"/>
      <w:szCs w:val="20"/>
    </w:rPr>
  </w:style>
  <w:style w:type="paragraph" w:customStyle="1" w:styleId="440">
    <w:name w:val="Char Char Char Char1"/>
    <w:basedOn w:val="1"/>
    <w:qFormat/>
    <w:uiPriority w:val="0"/>
  </w:style>
  <w:style w:type="paragraph" w:customStyle="1" w:styleId="441">
    <w:name w:val="Definition Term"/>
    <w:basedOn w:val="1"/>
    <w:next w:val="442"/>
    <w:qFormat/>
    <w:uiPriority w:val="0"/>
    <w:pPr>
      <w:jc w:val="left"/>
    </w:pPr>
    <w:rPr>
      <w:rFonts w:ascii="Cambria" w:hAnsi="Cambria" w:eastAsia="华文细黑" w:cs="Cambria"/>
      <w:sz w:val="24"/>
      <w:szCs w:val="20"/>
    </w:rPr>
  </w:style>
  <w:style w:type="paragraph" w:customStyle="1" w:styleId="442">
    <w:name w:val="Definition List"/>
    <w:basedOn w:val="1"/>
    <w:next w:val="441"/>
    <w:qFormat/>
    <w:uiPriority w:val="0"/>
    <w:pPr>
      <w:ind w:left="360"/>
      <w:jc w:val="left"/>
    </w:pPr>
    <w:rPr>
      <w:rFonts w:ascii="Cambria" w:hAnsi="Cambria" w:eastAsia="华文细黑" w:cs="Cambria"/>
      <w:sz w:val="24"/>
      <w:szCs w:val="20"/>
    </w:rPr>
  </w:style>
  <w:style w:type="paragraph" w:customStyle="1" w:styleId="443">
    <w:name w:val="pa-4"/>
    <w:basedOn w:val="1"/>
    <w:qFormat/>
    <w:uiPriority w:val="99"/>
    <w:pPr>
      <w:widowControl/>
      <w:spacing w:before="150" w:after="150"/>
      <w:jc w:val="left"/>
    </w:pPr>
    <w:rPr>
      <w:sz w:val="24"/>
    </w:rPr>
  </w:style>
  <w:style w:type="paragraph" w:customStyle="1" w:styleId="444">
    <w:name w:val="样式一"/>
    <w:basedOn w:val="1"/>
    <w:qFormat/>
    <w:uiPriority w:val="0"/>
    <w:pPr>
      <w:numPr>
        <w:ilvl w:val="2"/>
        <w:numId w:val="1"/>
      </w:numPr>
      <w:spacing w:before="100" w:after="100" w:line="360" w:lineRule="exact"/>
    </w:pPr>
    <w:rPr>
      <w:rFonts w:eastAsia="黑体"/>
      <w:sz w:val="24"/>
      <w:szCs w:val="20"/>
      <w:lang w:val="en-GB"/>
    </w:rPr>
  </w:style>
  <w:style w:type="paragraph" w:customStyle="1" w:styleId="445">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6">
    <w:name w:val="Address"/>
    <w:basedOn w:val="1"/>
    <w:next w:val="1"/>
    <w:qFormat/>
    <w:uiPriority w:val="0"/>
    <w:pPr>
      <w:jc w:val="left"/>
    </w:pPr>
    <w:rPr>
      <w:rFonts w:ascii="Cambria" w:hAnsi="Cambria" w:eastAsia="华文细黑" w:cs="Cambria"/>
      <w:i/>
      <w:sz w:val="24"/>
      <w:szCs w:val="20"/>
    </w:rPr>
  </w:style>
  <w:style w:type="paragraph" w:customStyle="1" w:styleId="447">
    <w:name w:val="xl41"/>
    <w:basedOn w:val="1"/>
    <w:qFormat/>
    <w:uiPriority w:val="0"/>
    <w:pPr>
      <w:widowControl/>
      <w:pBdr>
        <w:top w:val="single" w:color="000000" w:sz="4" w:space="0"/>
        <w:left w:val="single" w:color="000000" w:sz="4" w:space="0"/>
      </w:pBdr>
      <w:spacing w:before="100" w:beforeAutospacing="1" w:after="100" w:afterAutospacing="1"/>
      <w:jc w:val="center"/>
    </w:pPr>
    <w:rPr>
      <w:b/>
      <w:bCs/>
      <w:sz w:val="20"/>
      <w:szCs w:val="20"/>
    </w:rPr>
  </w:style>
  <w:style w:type="paragraph" w:customStyle="1" w:styleId="448">
    <w:name w:val="图形"/>
    <w:basedOn w:val="1"/>
    <w:qFormat/>
    <w:uiPriority w:val="0"/>
    <w:pPr>
      <w:spacing w:after="20" w:line="288" w:lineRule="auto"/>
      <w:ind w:firstLine="420"/>
      <w:jc w:val="center"/>
    </w:pPr>
  </w:style>
  <w:style w:type="paragraph" w:customStyle="1" w:styleId="449">
    <w:name w:val="Char Char Char Char Char Char Char Char Char Char"/>
    <w:basedOn w:val="1"/>
    <w:qFormat/>
    <w:uiPriority w:val="0"/>
    <w:pPr>
      <w:tabs>
        <w:tab w:val="left" w:pos="360"/>
      </w:tabs>
    </w:pPr>
  </w:style>
  <w:style w:type="paragraph" w:customStyle="1" w:styleId="450">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51">
    <w:name w:val="xl49"/>
    <w:basedOn w:val="1"/>
    <w:qFormat/>
    <w:uiPriority w:val="0"/>
    <w:pPr>
      <w:widowControl/>
      <w:spacing w:before="100" w:beforeAutospacing="1" w:after="100" w:afterAutospacing="1"/>
      <w:jc w:val="center"/>
    </w:pPr>
    <w:rPr>
      <w:b/>
      <w:bCs/>
      <w:color w:val="000000"/>
      <w:sz w:val="40"/>
      <w:szCs w:val="40"/>
    </w:rPr>
  </w:style>
  <w:style w:type="paragraph" w:customStyle="1" w:styleId="452">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53">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54">
    <w:name w:val="Char Char Char Char Char Char Char Char Char Char11"/>
    <w:basedOn w:val="1"/>
    <w:qFormat/>
    <w:uiPriority w:val="0"/>
    <w:pPr>
      <w:tabs>
        <w:tab w:val="left" w:pos="425"/>
      </w:tabs>
      <w:ind w:left="425" w:hanging="425"/>
    </w:pPr>
    <w:rPr>
      <w:sz w:val="28"/>
      <w:szCs w:val="20"/>
    </w:rPr>
  </w:style>
  <w:style w:type="paragraph" w:customStyle="1" w:styleId="455">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45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57">
    <w:name w:val="Char Char Char Char11"/>
    <w:basedOn w:val="1"/>
    <w:qFormat/>
    <w:uiPriority w:val="0"/>
  </w:style>
  <w:style w:type="paragraph" w:customStyle="1" w:styleId="458">
    <w:name w:val="表格文字"/>
    <w:basedOn w:val="1"/>
    <w:qFormat/>
    <w:uiPriority w:val="0"/>
    <w:pPr>
      <w:spacing w:line="288" w:lineRule="auto"/>
      <w:jc w:val="left"/>
    </w:pPr>
    <w:rPr>
      <w:szCs w:val="20"/>
    </w:rPr>
  </w:style>
  <w:style w:type="paragraph" w:customStyle="1" w:styleId="459">
    <w:name w:val="样式"/>
    <w:basedOn w:val="1"/>
    <w:next w:val="270"/>
    <w:qFormat/>
    <w:uiPriority w:val="0"/>
    <w:pPr>
      <w:widowControl/>
      <w:spacing w:line="360" w:lineRule="auto"/>
      <w:ind w:firstLine="540"/>
    </w:pPr>
    <w:rPr>
      <w:rFonts w:hAnsi="MS Sans Serif"/>
      <w:spacing w:val="12"/>
      <w:sz w:val="24"/>
    </w:rPr>
  </w:style>
  <w:style w:type="paragraph" w:customStyle="1" w:styleId="460">
    <w:name w:val="默认段落字体 Para Char Char Char1 Char"/>
    <w:basedOn w:val="1"/>
    <w:qFormat/>
    <w:uiPriority w:val="0"/>
    <w:pPr>
      <w:spacing w:line="360" w:lineRule="auto"/>
      <w:ind w:left="420" w:firstLine="420"/>
    </w:pPr>
    <w:rPr>
      <w:sz w:val="24"/>
    </w:rPr>
  </w:style>
  <w:style w:type="paragraph" w:customStyle="1" w:styleId="46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color w:val="000000"/>
      <w:sz w:val="24"/>
    </w:rPr>
  </w:style>
  <w:style w:type="paragraph" w:customStyle="1" w:styleId="462">
    <w:name w:val="Char1"/>
    <w:basedOn w:val="1"/>
    <w:qFormat/>
    <w:uiPriority w:val="0"/>
    <w:rPr>
      <w:rFonts w:ascii="仿宋_GB2312" w:eastAsia="仿宋_GB2312"/>
      <w:b/>
      <w:sz w:val="32"/>
      <w:szCs w:val="32"/>
    </w:rPr>
  </w:style>
  <w:style w:type="paragraph" w:customStyle="1" w:styleId="463">
    <w:name w:val="xl42"/>
    <w:basedOn w:val="1"/>
    <w:qFormat/>
    <w:uiPriority w:val="0"/>
    <w:pPr>
      <w:widowControl/>
      <w:pBdr>
        <w:top w:val="single" w:color="000000" w:sz="4" w:space="0"/>
        <w:right w:val="single" w:color="000000" w:sz="4" w:space="0"/>
      </w:pBdr>
      <w:spacing w:before="100" w:beforeAutospacing="1" w:after="100" w:afterAutospacing="1"/>
      <w:jc w:val="center"/>
    </w:pPr>
    <w:rPr>
      <w:sz w:val="24"/>
    </w:rPr>
  </w:style>
  <w:style w:type="paragraph" w:customStyle="1" w:styleId="464">
    <w:name w:val="空半行"/>
    <w:basedOn w:val="1"/>
    <w:qFormat/>
    <w:uiPriority w:val="0"/>
    <w:pPr>
      <w:spacing w:line="120" w:lineRule="exact"/>
    </w:pPr>
    <w:rPr>
      <w:rFonts w:ascii="Cambria" w:hAnsi="Cambria" w:eastAsia="Tahoma" w:cs="Cambria"/>
      <w:color w:val="FFFFFF"/>
      <w:sz w:val="30"/>
      <w:szCs w:val="20"/>
    </w:rPr>
  </w:style>
  <w:style w:type="paragraph" w:customStyle="1" w:styleId="465">
    <w:name w:val="font5"/>
    <w:basedOn w:val="1"/>
    <w:qFormat/>
    <w:uiPriority w:val="0"/>
    <w:pPr>
      <w:widowControl/>
      <w:spacing w:before="100" w:beforeAutospacing="1" w:after="100" w:afterAutospacing="1"/>
      <w:jc w:val="left"/>
    </w:pPr>
    <w:rPr>
      <w:rFonts w:hint="eastAsia"/>
      <w:sz w:val="18"/>
      <w:szCs w:val="18"/>
    </w:rPr>
  </w:style>
  <w:style w:type="paragraph" w:customStyle="1" w:styleId="466">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67">
    <w:name w:val="Char Char Char Char"/>
    <w:basedOn w:val="1"/>
    <w:qFormat/>
    <w:uiPriority w:val="0"/>
    <w:rPr>
      <w:rFonts w:ascii="Tahoma" w:hAnsi="Tahoma"/>
      <w:sz w:val="24"/>
      <w:szCs w:val="20"/>
    </w:rPr>
  </w:style>
  <w:style w:type="paragraph" w:customStyle="1" w:styleId="468">
    <w:name w:val="Char Char Char Char Char Char Char Char Char Char2"/>
    <w:basedOn w:val="1"/>
    <w:qFormat/>
    <w:uiPriority w:val="0"/>
    <w:pPr>
      <w:numPr>
        <w:ilvl w:val="0"/>
        <w:numId w:val="5"/>
      </w:numPr>
    </w:pPr>
    <w:rPr>
      <w:sz w:val="24"/>
    </w:rPr>
  </w:style>
  <w:style w:type="paragraph" w:customStyle="1" w:styleId="469">
    <w:name w:val="font0"/>
    <w:basedOn w:val="1"/>
    <w:qFormat/>
    <w:uiPriority w:val="0"/>
    <w:pPr>
      <w:widowControl/>
      <w:spacing w:before="100" w:beforeAutospacing="1" w:after="100" w:afterAutospacing="1"/>
      <w:jc w:val="left"/>
    </w:pPr>
    <w:rPr>
      <w:rFonts w:hint="eastAsia"/>
      <w:sz w:val="18"/>
      <w:szCs w:val="18"/>
    </w:rPr>
  </w:style>
  <w:style w:type="paragraph" w:customStyle="1" w:styleId="470">
    <w:name w:val="函数注释1"/>
    <w:basedOn w:val="1"/>
    <w:qFormat/>
    <w:uiPriority w:val="0"/>
    <w:pPr>
      <w:spacing w:after="20" w:line="320" w:lineRule="exact"/>
      <w:ind w:left="1678" w:right="210" w:hanging="1049"/>
      <w:jc w:val="left"/>
    </w:pPr>
    <w:rPr>
      <w:szCs w:val="20"/>
    </w:rPr>
  </w:style>
  <w:style w:type="paragraph" w:customStyle="1" w:styleId="471">
    <w:name w:val="菲页(卷)"/>
    <w:basedOn w:val="232"/>
    <w:next w:val="472"/>
    <w:qFormat/>
    <w:uiPriority w:val="0"/>
    <w:pPr>
      <w:keepLines w:val="0"/>
      <w:widowControl/>
      <w:spacing w:before="0" w:after="0" w:line="240" w:lineRule="auto"/>
      <w:ind w:left="780" w:hanging="360"/>
      <w:outlineLvl w:val="1"/>
    </w:pPr>
    <w:rPr>
      <w:b w:val="0"/>
      <w:bCs w:val="0"/>
      <w:sz w:val="52"/>
      <w:szCs w:val="20"/>
    </w:rPr>
  </w:style>
  <w:style w:type="paragraph" w:customStyle="1" w:styleId="472">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b/>
      <w:bCs/>
      <w:sz w:val="20"/>
      <w:szCs w:val="20"/>
    </w:rPr>
  </w:style>
  <w:style w:type="paragraph" w:customStyle="1" w:styleId="474">
    <w:name w:val="标题0"/>
    <w:basedOn w:val="316"/>
    <w:next w:val="316"/>
    <w:qFormat/>
    <w:uiPriority w:val="0"/>
    <w:rPr>
      <w:sz w:val="52"/>
    </w:rPr>
  </w:style>
  <w:style w:type="paragraph" w:customStyle="1" w:styleId="475">
    <w:name w:val="xl44"/>
    <w:basedOn w:val="1"/>
    <w:qFormat/>
    <w:uiPriority w:val="0"/>
    <w:pPr>
      <w:widowControl/>
      <w:pBdr>
        <w:bottom w:val="single" w:color="000000" w:sz="4" w:space="0"/>
        <w:right w:val="single" w:color="000000" w:sz="4" w:space="0"/>
      </w:pBdr>
      <w:spacing w:before="100" w:beforeAutospacing="1" w:after="100" w:afterAutospacing="1"/>
      <w:jc w:val="center"/>
    </w:pPr>
    <w:rPr>
      <w:sz w:val="24"/>
    </w:rPr>
  </w:style>
  <w:style w:type="paragraph" w:customStyle="1" w:styleId="476">
    <w:name w:val="样式 纯文本 + 楷体_GB2312 小四 行距: 固定值 20 磅1"/>
    <w:basedOn w:val="277"/>
    <w:qFormat/>
    <w:uiPriority w:val="0"/>
    <w:pPr>
      <w:spacing w:line="400" w:lineRule="exact"/>
      <w:ind w:firstLine="200"/>
    </w:pPr>
    <w:rPr>
      <w:rFonts w:ascii="楷体_GB2312" w:eastAsia="楷体_GB2312"/>
      <w:sz w:val="24"/>
      <w:szCs w:val="20"/>
    </w:rPr>
  </w:style>
  <w:style w:type="paragraph" w:customStyle="1" w:styleId="477">
    <w:name w:val="xl24"/>
    <w:basedOn w:val="1"/>
    <w:qFormat/>
    <w:uiPriority w:val="0"/>
    <w:pPr>
      <w:widowControl/>
      <w:pBdr>
        <w:top w:val="single" w:color="000000" w:sz="4" w:space="0"/>
        <w:bottom w:val="single" w:color="000000" w:sz="4" w:space="0"/>
      </w:pBdr>
      <w:spacing w:before="100" w:beforeAutospacing="1" w:after="100" w:afterAutospacing="1"/>
      <w:jc w:val="center"/>
    </w:pPr>
    <w:rPr>
      <w:b/>
      <w:bCs/>
      <w:sz w:val="20"/>
      <w:szCs w:val="20"/>
    </w:rPr>
  </w:style>
  <w:style w:type="paragraph" w:customStyle="1" w:styleId="47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79">
    <w:name w:val="Char2"/>
    <w:basedOn w:val="1"/>
    <w:qFormat/>
    <w:uiPriority w:val="0"/>
    <w:pPr>
      <w:spacing w:line="240" w:lineRule="atLeast"/>
      <w:ind w:left="420" w:firstLine="420"/>
    </w:pPr>
  </w:style>
  <w:style w:type="paragraph" w:customStyle="1" w:styleId="480">
    <w:name w:val="p0"/>
    <w:basedOn w:val="1"/>
    <w:qFormat/>
    <w:uiPriority w:val="0"/>
    <w:pPr>
      <w:widowControl/>
    </w:pPr>
  </w:style>
  <w:style w:type="paragraph" w:customStyle="1" w:styleId="481">
    <w:name w:val="表蕊"/>
    <w:basedOn w:val="1"/>
    <w:qFormat/>
    <w:uiPriority w:val="0"/>
    <w:pPr>
      <w:spacing w:line="320" w:lineRule="atLeast"/>
      <w:jc w:val="left"/>
    </w:pPr>
    <w:rPr>
      <w:rFonts w:eastAsia="楷体_GB2312"/>
      <w:spacing w:val="-10"/>
      <w:szCs w:val="20"/>
    </w:rPr>
  </w:style>
  <w:style w:type="paragraph" w:customStyle="1" w:styleId="482">
    <w:name w:val="Char Char Char Char2"/>
    <w:basedOn w:val="1"/>
    <w:qFormat/>
    <w:uiPriority w:val="0"/>
    <w:pPr>
      <w:widowControl/>
      <w:numPr>
        <w:ilvl w:val="0"/>
        <w:numId w:val="6"/>
      </w:numPr>
      <w:tabs>
        <w:tab w:val="clear" w:pos="780"/>
      </w:tabs>
      <w:spacing w:after="120" w:line="360" w:lineRule="auto"/>
      <w:ind w:left="560" w:firstLine="480"/>
      <w:jc w:val="left"/>
    </w:pPr>
    <w:rPr>
      <w:rFonts w:ascii="Verdana" w:hAnsi="Verdana"/>
      <w:sz w:val="24"/>
    </w:rPr>
  </w:style>
  <w:style w:type="paragraph" w:customStyle="1" w:styleId="483">
    <w:name w:val="表格无样式"/>
    <w:qFormat/>
    <w:uiPriority w:val="0"/>
    <w:pPr>
      <w:spacing w:line="360" w:lineRule="auto"/>
    </w:pPr>
    <w:rPr>
      <w:rFonts w:hint="default" w:ascii="宋体" w:hAnsi="宋体" w:eastAsia="宋体" w:cs="宋体"/>
      <w:sz w:val="21"/>
      <w:szCs w:val="21"/>
      <w:lang w:val="en-US" w:eastAsia="zh-CN" w:bidi="ar-SA"/>
    </w:rPr>
  </w:style>
  <w:style w:type="paragraph" w:customStyle="1" w:styleId="484">
    <w:name w:val="+正文"/>
    <w:basedOn w:val="1"/>
    <w:qFormat/>
    <w:uiPriority w:val="0"/>
    <w:pPr>
      <w:spacing w:line="360" w:lineRule="auto"/>
      <w:ind w:firstLine="200"/>
    </w:pPr>
    <w:rPr>
      <w:sz w:val="24"/>
      <w:szCs w:val="28"/>
    </w:rPr>
  </w:style>
  <w:style w:type="paragraph" w:customStyle="1" w:styleId="485">
    <w:name w:val="xl27"/>
    <w:basedOn w:val="1"/>
    <w:qFormat/>
    <w:uiPriority w:val="0"/>
    <w:pPr>
      <w:widowControl/>
      <w:pBdr>
        <w:top w:val="single" w:color="000000" w:sz="4" w:space="0"/>
        <w:bottom w:val="single" w:color="000000" w:sz="4" w:space="0"/>
      </w:pBdr>
      <w:spacing w:before="100" w:beforeAutospacing="1" w:after="100" w:afterAutospacing="1"/>
      <w:jc w:val="left"/>
    </w:pPr>
    <w:rPr>
      <w:b/>
      <w:bCs/>
      <w:sz w:val="20"/>
      <w:szCs w:val="20"/>
    </w:rPr>
  </w:style>
  <w:style w:type="paragraph" w:customStyle="1" w:styleId="48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sz w:val="24"/>
    </w:rPr>
  </w:style>
  <w:style w:type="paragraph" w:customStyle="1" w:styleId="487">
    <w:name w:val="xl22"/>
    <w:basedOn w:val="1"/>
    <w:qFormat/>
    <w:uiPriority w:val="0"/>
    <w:pPr>
      <w:widowControl/>
      <w:pBdr>
        <w:top w:val="single" w:color="000000" w:sz="4" w:space="0"/>
        <w:bottom w:val="single" w:color="000000" w:sz="4" w:space="0"/>
      </w:pBdr>
      <w:spacing w:before="100" w:beforeAutospacing="1" w:after="100" w:afterAutospacing="1"/>
      <w:jc w:val="left"/>
    </w:pPr>
    <w:rPr>
      <w:color w:val="000000"/>
      <w:sz w:val="24"/>
    </w:rPr>
  </w:style>
  <w:style w:type="paragraph" w:customStyle="1" w:styleId="488">
    <w:name w:val="xl50"/>
    <w:basedOn w:val="1"/>
    <w:qFormat/>
    <w:uiPriority w:val="0"/>
    <w:pPr>
      <w:widowControl/>
      <w:spacing w:before="100" w:beforeAutospacing="1" w:after="100" w:afterAutospacing="1"/>
      <w:jc w:val="center"/>
    </w:pPr>
    <w:rPr>
      <w:b/>
      <w:bCs/>
      <w:sz w:val="40"/>
      <w:szCs w:val="40"/>
    </w:rPr>
  </w:style>
  <w:style w:type="paragraph" w:customStyle="1" w:styleId="48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b/>
      <w:sz w:val="30"/>
      <w:szCs w:val="20"/>
    </w:rPr>
  </w:style>
  <w:style w:type="paragraph" w:customStyle="1" w:styleId="490">
    <w:name w:val="正文缩进1"/>
    <w:basedOn w:val="1"/>
    <w:qFormat/>
    <w:uiPriority w:val="0"/>
    <w:pPr>
      <w:spacing w:line="360" w:lineRule="atLeast"/>
      <w:ind w:left="1200" w:hanging="1200"/>
      <w:jc w:val="center"/>
    </w:pPr>
    <w:rPr>
      <w:sz w:val="24"/>
      <w:szCs w:val="20"/>
    </w:rPr>
  </w:style>
  <w:style w:type="paragraph" w:customStyle="1" w:styleId="491">
    <w:name w:val="列表段落1"/>
    <w:basedOn w:val="1"/>
    <w:qFormat/>
    <w:uiPriority w:val="34"/>
    <w:pPr>
      <w:ind w:firstLine="420"/>
    </w:pPr>
    <w:rPr>
      <w:rFonts w:ascii="Calibri" w:hAnsi="Calibri" w:cs="Times New Roman"/>
      <w:szCs w:val="22"/>
    </w:rPr>
  </w:style>
  <w:style w:type="paragraph" w:customStyle="1" w:styleId="492">
    <w:name w:val="列出段落11"/>
    <w:basedOn w:val="1"/>
    <w:qFormat/>
    <w:uiPriority w:val="0"/>
    <w:pPr>
      <w:ind w:firstLine="420"/>
    </w:pPr>
    <w:rPr>
      <w:rFonts w:ascii="Calibri" w:hAnsi="Calibri"/>
      <w:szCs w:val="22"/>
    </w:rPr>
  </w:style>
  <w:style w:type="paragraph" w:customStyle="1" w:styleId="493">
    <w:name w:val="xl52"/>
    <w:basedOn w:val="1"/>
    <w:qFormat/>
    <w:uiPriority w:val="0"/>
    <w:pPr>
      <w:widowControl/>
      <w:pBdr>
        <w:bottom w:val="single" w:color="000000" w:sz="4" w:space="0"/>
      </w:pBdr>
      <w:spacing w:before="100" w:beforeAutospacing="1" w:after="100" w:afterAutospacing="1"/>
      <w:jc w:val="left"/>
    </w:pPr>
    <w:rPr>
      <w:rFonts w:hint="eastAsia" w:ascii="楷体_GB2312" w:eastAsia="楷体_GB2312"/>
      <w:b/>
      <w:bCs/>
      <w:sz w:val="24"/>
    </w:rPr>
  </w:style>
  <w:style w:type="paragraph" w:customStyle="1" w:styleId="49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9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96">
    <w:name w:val="TOC 标题2"/>
    <w:basedOn w:val="232"/>
    <w:next w:val="1"/>
    <w:qFormat/>
    <w:uiPriority w:val="0"/>
    <w:pPr>
      <w:ind w:left="0" w:firstLine="0"/>
      <w:jc w:val="both"/>
      <w:outlineLvl w:val="9"/>
    </w:pPr>
    <w:rPr>
      <w:rFonts w:ascii="Cambria" w:hAnsi="Cambria" w:eastAsia="华文细黑" w:cs="Cambria"/>
    </w:rPr>
  </w:style>
  <w:style w:type="paragraph" w:customStyle="1" w:styleId="497">
    <w:name w:val="修订1"/>
    <w:qFormat/>
    <w:uiPriority w:val="0"/>
    <w:rPr>
      <w:rFonts w:hint="default" w:ascii="Cambria" w:hAnsi="Cambria" w:eastAsia="华文细黑" w:cs="Cambria"/>
      <w:sz w:val="21"/>
      <w:szCs w:val="24"/>
      <w:lang w:val="en-US" w:eastAsia="zh-CN" w:bidi="ar-SA"/>
    </w:rPr>
  </w:style>
  <w:style w:type="paragraph" w:customStyle="1" w:styleId="498">
    <w:name w:val="Javis"/>
    <w:basedOn w:val="1"/>
    <w:qFormat/>
    <w:uiPriority w:val="0"/>
    <w:pPr>
      <w:ind w:right="210"/>
    </w:pPr>
    <w:rPr>
      <w:sz w:val="24"/>
      <w:szCs w:val="20"/>
    </w:rPr>
  </w:style>
  <w:style w:type="paragraph" w:customStyle="1" w:styleId="499">
    <w:name w:val="xl23"/>
    <w:basedOn w:val="1"/>
    <w:qFormat/>
    <w:uiPriority w:val="0"/>
    <w:pPr>
      <w:widowControl/>
      <w:pBdr>
        <w:top w:val="single" w:color="000000" w:sz="4" w:space="0"/>
        <w:bottom w:val="single" w:color="000000" w:sz="4" w:space="0"/>
      </w:pBdr>
      <w:spacing w:before="100" w:beforeAutospacing="1" w:after="100" w:afterAutospacing="1"/>
      <w:jc w:val="left"/>
    </w:pPr>
    <w:rPr>
      <w:color w:val="000000"/>
      <w:sz w:val="24"/>
    </w:rPr>
  </w:style>
  <w:style w:type="paragraph" w:customStyle="1" w:styleId="500">
    <w:name w:val="样式 标题 3 + (中文) 黑体 小四 非加粗 段前: 7.8 磅 段后: 0 磅 行距: 固定值 20 磅"/>
    <w:basedOn w:val="234"/>
    <w:qFormat/>
    <w:uiPriority w:val="0"/>
    <w:pPr>
      <w:tabs>
        <w:tab w:val="left" w:pos="7200"/>
      </w:tabs>
      <w:spacing w:before="0" w:after="0" w:line="400" w:lineRule="exact"/>
      <w:jc w:val="left"/>
    </w:pPr>
    <w:rPr>
      <w:rFonts w:ascii="华文细黑" w:hAnsi="华文细黑" w:eastAsia="幼圆" w:cs="华文细黑"/>
      <w:bCs/>
      <w:sz w:val="30"/>
      <w:szCs w:val="20"/>
    </w:rPr>
  </w:style>
  <w:style w:type="paragraph" w:customStyle="1" w:styleId="501">
    <w:name w:val="Char11"/>
    <w:basedOn w:val="1"/>
    <w:qFormat/>
    <w:uiPriority w:val="0"/>
    <w:rPr>
      <w:rFonts w:ascii="仿宋_GB2312" w:eastAsia="仿宋_GB2312"/>
      <w:b/>
      <w:sz w:val="32"/>
      <w:szCs w:val="32"/>
    </w:rPr>
  </w:style>
  <w:style w:type="paragraph" w:customStyle="1" w:styleId="502">
    <w:name w:val="目录文字"/>
    <w:basedOn w:val="1"/>
    <w:qFormat/>
    <w:uiPriority w:val="0"/>
    <w:pPr>
      <w:widowControl/>
      <w:spacing w:line="480" w:lineRule="auto"/>
      <w:jc w:val="left"/>
    </w:pPr>
    <w:rPr>
      <w:sz w:val="24"/>
      <w:szCs w:val="20"/>
    </w:rPr>
  </w:style>
  <w:style w:type="paragraph" w:customStyle="1" w:styleId="50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color w:val="0000FF"/>
      <w:sz w:val="24"/>
    </w:rPr>
  </w:style>
  <w:style w:type="paragraph" w:customStyle="1" w:styleId="504">
    <w:name w:val="目录"/>
    <w:basedOn w:val="1"/>
    <w:next w:val="1"/>
    <w:qFormat/>
    <w:uiPriority w:val="0"/>
    <w:pPr>
      <w:spacing w:before="360" w:after="360" w:line="360" w:lineRule="auto"/>
      <w:ind w:firstLine="420"/>
      <w:jc w:val="center"/>
    </w:pPr>
    <w:rPr>
      <w:b/>
      <w:spacing w:val="200"/>
      <w:sz w:val="36"/>
      <w:szCs w:val="20"/>
    </w:rPr>
  </w:style>
  <w:style w:type="paragraph" w:customStyle="1" w:styleId="50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506">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507">
    <w:name w:val="正文(缩进)"/>
    <w:basedOn w:val="1"/>
    <w:qFormat/>
    <w:uiPriority w:val="0"/>
    <w:pPr>
      <w:widowControl/>
      <w:spacing w:line="360" w:lineRule="auto"/>
      <w:ind w:firstLine="200"/>
    </w:pPr>
    <w:rPr>
      <w:rFonts w:eastAsia="仿宋_GB2312"/>
      <w:sz w:val="24"/>
      <w:szCs w:val="20"/>
    </w:rPr>
  </w:style>
  <w:style w:type="paragraph" w:customStyle="1" w:styleId="508">
    <w:name w:val="我的样式5"/>
    <w:qFormat/>
    <w:uiPriority w:val="99"/>
    <w:pPr>
      <w:tabs>
        <w:tab w:val="left" w:pos="847"/>
        <w:tab w:val="left" w:pos="932"/>
      </w:tabs>
      <w:spacing w:line="520" w:lineRule="exact"/>
    </w:pPr>
    <w:rPr>
      <w:rFonts w:hint="default" w:ascii="Times New Roman" w:hAnsi="Times New Roman" w:eastAsia="宋体" w:cs="Times New Roman"/>
      <w:sz w:val="24"/>
      <w:lang w:val="en-US" w:eastAsia="zh-CN" w:bidi="ar-SA"/>
    </w:rPr>
  </w:style>
  <w:style w:type="paragraph" w:customStyle="1" w:styleId="509">
    <w:name w:val="简介正文"/>
    <w:basedOn w:val="1"/>
    <w:qFormat/>
    <w:uiPriority w:val="0"/>
    <w:pPr>
      <w:numPr>
        <w:ilvl w:val="0"/>
        <w:numId w:val="7"/>
      </w:numPr>
      <w:tabs>
        <w:tab w:val="clear" w:pos="425"/>
      </w:tabs>
      <w:spacing w:after="20" w:line="520" w:lineRule="exact"/>
      <w:ind w:left="1701" w:hanging="1701"/>
    </w:pPr>
    <w:rPr>
      <w:sz w:val="24"/>
      <w:szCs w:val="20"/>
    </w:rPr>
  </w:style>
  <w:style w:type="paragraph" w:customStyle="1" w:styleId="510">
    <w:name w:val="章标题"/>
    <w:next w:val="1"/>
    <w:qFormat/>
    <w:uiPriority w:val="0"/>
    <w:pPr>
      <w:numPr>
        <w:ilvl w:val="1"/>
        <w:numId w:val="8"/>
      </w:numPr>
      <w:jc w:val="both"/>
      <w:outlineLvl w:val="1"/>
    </w:pPr>
    <w:rPr>
      <w:rFonts w:hint="default" w:ascii="黑体" w:hAnsi="Times New Roman" w:eastAsia="黑体" w:cs="Times New Roman"/>
      <w:sz w:val="21"/>
      <w:lang w:val="en-US" w:eastAsia="zh-CN" w:bidi="ar-SA"/>
    </w:rPr>
  </w:style>
  <w:style w:type="paragraph" w:customStyle="1" w:styleId="51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512">
    <w:name w:val="xl51"/>
    <w:basedOn w:val="1"/>
    <w:qFormat/>
    <w:uiPriority w:val="0"/>
    <w:pPr>
      <w:widowControl/>
      <w:pBdr>
        <w:bottom w:val="single" w:color="000000" w:sz="4" w:space="0"/>
      </w:pBdr>
      <w:spacing w:before="100" w:beforeAutospacing="1" w:after="100" w:afterAutospacing="1"/>
      <w:jc w:val="left"/>
    </w:pPr>
    <w:rPr>
      <w:rFonts w:hint="eastAsia" w:ascii="楷体_GB2312" w:eastAsia="楷体_GB2312"/>
      <w:b/>
      <w:bCs/>
      <w:color w:val="000000"/>
      <w:sz w:val="24"/>
    </w:rPr>
  </w:style>
  <w:style w:type="paragraph" w:customStyle="1" w:styleId="513">
    <w:name w:val="名词解释"/>
    <w:basedOn w:val="1"/>
    <w:qFormat/>
    <w:uiPriority w:val="0"/>
    <w:pPr>
      <w:spacing w:after="20" w:line="288" w:lineRule="auto"/>
      <w:ind w:left="2325" w:hanging="2325"/>
    </w:pPr>
    <w:rPr>
      <w:szCs w:val="20"/>
    </w:rPr>
  </w:style>
  <w:style w:type="paragraph" w:customStyle="1" w:styleId="514">
    <w:name w:val="名词解释11"/>
    <w:basedOn w:val="513"/>
    <w:qFormat/>
    <w:uiPriority w:val="0"/>
    <w:pPr>
      <w:spacing w:after="0"/>
      <w:ind w:firstLine="0"/>
    </w:pPr>
  </w:style>
  <w:style w:type="paragraph" w:customStyle="1" w:styleId="51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6">
    <w:name w:val="默认段落字体 Para Char Char Char Char Char Char Char"/>
    <w:basedOn w:val="1"/>
    <w:qFormat/>
    <w:uiPriority w:val="0"/>
    <w:rPr>
      <w:rFonts w:eastAsia="华文细黑" w:cs="Cambria"/>
      <w:sz w:val="24"/>
      <w:szCs w:val="20"/>
    </w:rPr>
  </w:style>
  <w:style w:type="paragraph" w:customStyle="1" w:styleId="517">
    <w:name w:val="修订11"/>
    <w:qFormat/>
    <w:uiPriority w:val="0"/>
    <w:rPr>
      <w:rFonts w:hint="default" w:ascii="Cambria" w:hAnsi="Cambria" w:eastAsia="华文细黑" w:cs="Cambria"/>
      <w:sz w:val="21"/>
      <w:szCs w:val="24"/>
      <w:lang w:val="en-US" w:eastAsia="zh-CN" w:bidi="ar-SA"/>
    </w:rPr>
  </w:style>
  <w:style w:type="paragraph" w:customStyle="1" w:styleId="518">
    <w:name w:val="1"/>
    <w:basedOn w:val="1"/>
    <w:qFormat/>
    <w:uiPriority w:val="0"/>
    <w:pPr>
      <w:spacing w:line="360" w:lineRule="auto"/>
      <w:ind w:firstLine="200"/>
    </w:pPr>
    <w:rPr>
      <w:rFonts w:ascii="华文细黑" w:hAnsi="华文细黑" w:eastAsia="华文细黑" w:cs="华文细黑"/>
      <w:sz w:val="24"/>
    </w:rPr>
  </w:style>
  <w:style w:type="paragraph" w:customStyle="1" w:styleId="519">
    <w:name w:val="yyn"/>
    <w:basedOn w:val="1"/>
    <w:qFormat/>
    <w:uiPriority w:val="0"/>
    <w:pPr>
      <w:keepNext/>
      <w:widowControl/>
      <w:spacing w:line="360" w:lineRule="auto"/>
      <w:ind w:right="562" w:firstLine="576"/>
    </w:pPr>
    <w:rPr>
      <w:sz w:val="28"/>
      <w:szCs w:val="20"/>
    </w:rPr>
  </w:style>
  <w:style w:type="paragraph" w:customStyle="1" w:styleId="520">
    <w:name w:val="列表2"/>
    <w:basedOn w:val="1"/>
    <w:qFormat/>
    <w:uiPriority w:val="0"/>
    <w:pPr>
      <w:tabs>
        <w:tab w:val="left" w:pos="1470"/>
      </w:tabs>
      <w:spacing w:after="20" w:line="288" w:lineRule="auto"/>
      <w:ind w:left="1469" w:hanging="420"/>
    </w:pPr>
  </w:style>
  <w:style w:type="paragraph" w:customStyle="1" w:styleId="521">
    <w:name w:val="xl38"/>
    <w:basedOn w:val="1"/>
    <w:qFormat/>
    <w:uiPriority w:val="0"/>
    <w:pPr>
      <w:widowControl/>
      <w:spacing w:before="100" w:beforeAutospacing="1" w:after="100" w:afterAutospacing="1"/>
      <w:jc w:val="center"/>
    </w:pPr>
    <w:rPr>
      <w:rFonts w:hint="eastAsia" w:ascii="隶书" w:eastAsia="隶书"/>
      <w:b/>
      <w:bCs/>
      <w:sz w:val="48"/>
      <w:szCs w:val="48"/>
    </w:rPr>
  </w:style>
  <w:style w:type="paragraph" w:customStyle="1" w:styleId="52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23">
    <w:name w:val="Char Char Char Char Char Char Char Char Char Char Char Char Char Char Char Char"/>
    <w:basedOn w:val="1"/>
    <w:qFormat/>
    <w:uiPriority w:val="0"/>
    <w:pPr>
      <w:tabs>
        <w:tab w:val="left" w:pos="360"/>
      </w:tabs>
    </w:pPr>
    <w:rPr>
      <w:sz w:val="24"/>
    </w:rPr>
  </w:style>
  <w:style w:type="paragraph" w:customStyle="1" w:styleId="524">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525">
    <w:name w:val="TOC 标题11"/>
    <w:basedOn w:val="232"/>
    <w:next w:val="1"/>
    <w:qFormat/>
    <w:uiPriority w:val="0"/>
    <w:pPr>
      <w:spacing w:line="576" w:lineRule="auto"/>
      <w:ind w:left="0" w:firstLine="0"/>
      <w:jc w:val="both"/>
      <w:outlineLvl w:val="9"/>
    </w:pPr>
    <w:rPr>
      <w:rFonts w:ascii="Cambria" w:hAnsi="Cambria" w:eastAsia="华文细黑" w:cs="Cambria"/>
    </w:rPr>
  </w:style>
  <w:style w:type="paragraph" w:customStyle="1" w:styleId="52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sz w:val="20"/>
      <w:szCs w:val="20"/>
    </w:rPr>
  </w:style>
  <w:style w:type="paragraph" w:customStyle="1" w:styleId="527">
    <w:name w:val="ZDY正文"/>
    <w:basedOn w:val="1"/>
    <w:qFormat/>
    <w:uiPriority w:val="0"/>
    <w:pPr>
      <w:spacing w:line="360" w:lineRule="auto"/>
      <w:ind w:firstLine="200"/>
      <w:jc w:val="left"/>
    </w:pPr>
    <w:rPr>
      <w:sz w:val="24"/>
    </w:rPr>
  </w:style>
  <w:style w:type="paragraph" w:customStyle="1" w:styleId="528">
    <w:name w:val="样式 标题 2 + Times New Roman 四号 非加粗 段前: 5 磅 段后: 0 磅 行距: 固定值 20..."/>
    <w:basedOn w:val="233"/>
    <w:qFormat/>
    <w:uiPriority w:val="0"/>
    <w:pPr>
      <w:tabs>
        <w:tab w:val="left" w:pos="567"/>
      </w:tabs>
      <w:spacing w:before="100" w:after="0" w:line="400" w:lineRule="exact"/>
    </w:pPr>
    <w:rPr>
      <w:rFonts w:ascii="Cambria" w:hAnsi="Cambria" w:eastAsia="幼圆" w:cs="华文细黑"/>
      <w:b w:val="0"/>
      <w:bCs w:val="0"/>
      <w:color w:val="FF0000"/>
      <w:sz w:val="30"/>
      <w:szCs w:val="20"/>
    </w:rPr>
  </w:style>
  <w:style w:type="paragraph" w:customStyle="1" w:styleId="529">
    <w:name w:val="msolistparagraph"/>
    <w:basedOn w:val="1"/>
    <w:qFormat/>
    <w:uiPriority w:val="0"/>
    <w:pPr>
      <w:ind w:firstLine="420"/>
    </w:pPr>
    <w:rPr>
      <w:rFonts w:ascii="Calibri" w:hAnsi="Calibri"/>
      <w:szCs w:val="22"/>
    </w:rPr>
  </w:style>
  <w:style w:type="paragraph" w:customStyle="1" w:styleId="530">
    <w:name w:val="表格标题"/>
    <w:basedOn w:val="1"/>
    <w:qFormat/>
    <w:uiPriority w:val="0"/>
    <w:pPr>
      <w:spacing w:before="120" w:line="400" w:lineRule="exact"/>
      <w:jc w:val="center"/>
    </w:pPr>
    <w:rPr>
      <w:rFonts w:eastAsia="文鼎CS中宋"/>
      <w:spacing w:val="8"/>
      <w:sz w:val="24"/>
      <w:szCs w:val="20"/>
    </w:rPr>
  </w:style>
  <w:style w:type="paragraph" w:customStyle="1" w:styleId="531">
    <w:name w:val="引用11"/>
    <w:basedOn w:val="1"/>
    <w:next w:val="1"/>
    <w:qFormat/>
    <w:uiPriority w:val="0"/>
    <w:rPr>
      <w:i/>
      <w:iCs/>
      <w:color w:val="000000"/>
      <w:szCs w:val="22"/>
    </w:rPr>
  </w:style>
  <w:style w:type="paragraph" w:customStyle="1" w:styleId="532">
    <w:name w:val="样式1"/>
    <w:basedOn w:val="1"/>
    <w:qFormat/>
    <w:uiPriority w:val="0"/>
    <w:pPr>
      <w:spacing w:before="120" w:after="120" w:line="300" w:lineRule="auto"/>
    </w:pPr>
    <w:rPr>
      <w:b/>
      <w:sz w:val="24"/>
      <w:szCs w:val="20"/>
    </w:rPr>
  </w:style>
  <w:style w:type="paragraph" w:customStyle="1" w:styleId="53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534">
    <w:name w:val="样式 标题 1 + 黑体 三号 非加粗 居中 段前: 6 磅 段后: 6 磅 行距: 固定值 20 磅"/>
    <w:basedOn w:val="232"/>
    <w:qFormat/>
    <w:uiPriority w:val="0"/>
    <w:pPr>
      <w:spacing w:before="120" w:after="120" w:line="400" w:lineRule="exact"/>
      <w:ind w:left="0" w:firstLine="0"/>
    </w:pPr>
    <w:rPr>
      <w:rFonts w:ascii="幼圆" w:hAnsi="幼圆" w:eastAsia="幼圆" w:cs="华文细黑"/>
      <w:b w:val="0"/>
      <w:bCs w:val="0"/>
      <w:sz w:val="32"/>
      <w:szCs w:val="20"/>
    </w:rPr>
  </w:style>
  <w:style w:type="paragraph" w:customStyle="1" w:styleId="535">
    <w:name w:val="样式12"/>
    <w:basedOn w:val="1"/>
    <w:qFormat/>
    <w:uiPriority w:val="0"/>
    <w:pPr>
      <w:spacing w:line="480" w:lineRule="exact"/>
      <w:ind w:left="600" w:firstLine="480"/>
      <w:jc w:val="left"/>
    </w:pPr>
    <w:rPr>
      <w:sz w:val="24"/>
    </w:rPr>
  </w:style>
  <w:style w:type="paragraph" w:customStyle="1" w:styleId="536">
    <w:name w:val="重点"/>
    <w:basedOn w:val="1"/>
    <w:qFormat/>
    <w:uiPriority w:val="0"/>
    <w:pPr>
      <w:shd w:val="pct10" w:color="auto" w:fill="auto"/>
      <w:spacing w:after="20" w:line="288" w:lineRule="auto"/>
      <w:ind w:firstLine="420"/>
    </w:pPr>
    <w:rPr>
      <w:rFonts w:eastAsia="黑体"/>
      <w:b/>
    </w:rPr>
  </w:style>
  <w:style w:type="paragraph" w:customStyle="1" w:styleId="53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szCs w:val="20"/>
    </w:rPr>
  </w:style>
  <w:style w:type="paragraph" w:customStyle="1" w:styleId="538">
    <w:name w:val="xl43"/>
    <w:basedOn w:val="1"/>
    <w:qFormat/>
    <w:uiPriority w:val="0"/>
    <w:pPr>
      <w:widowControl/>
      <w:pBdr>
        <w:left w:val="single" w:color="000000" w:sz="4" w:space="0"/>
        <w:bottom w:val="single" w:color="000000" w:sz="4" w:space="0"/>
      </w:pBdr>
      <w:spacing w:before="100" w:beforeAutospacing="1" w:after="100" w:afterAutospacing="1"/>
      <w:jc w:val="center"/>
    </w:pPr>
    <w:rPr>
      <w:b/>
      <w:bCs/>
      <w:sz w:val="20"/>
      <w:szCs w:val="20"/>
    </w:rPr>
  </w:style>
  <w:style w:type="paragraph" w:customStyle="1" w:styleId="53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000000"/>
      <w:sz w:val="24"/>
    </w:rPr>
  </w:style>
  <w:style w:type="paragraph" w:customStyle="1" w:styleId="540">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541">
    <w:name w:val="无间隔1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542">
    <w:name w:val="列表_名词"/>
    <w:basedOn w:val="514"/>
    <w:qFormat/>
    <w:uiPriority w:val="0"/>
    <w:pPr>
      <w:tabs>
        <w:tab w:val="left" w:pos="2745"/>
      </w:tabs>
      <w:ind w:left="2745" w:hanging="420"/>
    </w:pPr>
  </w:style>
  <w:style w:type="paragraph" w:customStyle="1" w:styleId="543">
    <w:name w:val="回信地址"/>
    <w:basedOn w:val="1"/>
    <w:qFormat/>
    <w:uiPriority w:val="0"/>
    <w:pPr>
      <w:keepLines/>
      <w:framePr w:w="2635" w:h="1138" w:wrap="notBeside" w:vAnchor="page" w:hAnchor="margin" w:xAlign="right" w:y="677"/>
      <w:widowControl/>
      <w:spacing w:after="20" w:line="200" w:lineRule="atLeast"/>
      <w:ind w:right="-120" w:firstLine="420"/>
      <w:jc w:val="left"/>
    </w:pPr>
    <w:rPr>
      <w:sz w:val="16"/>
      <w:szCs w:val="20"/>
    </w:rPr>
  </w:style>
  <w:style w:type="paragraph" w:customStyle="1" w:styleId="544">
    <w:name w:val="明显引用11"/>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545">
    <w:name w:val="_Style 12"/>
    <w:basedOn w:val="1"/>
    <w:qFormat/>
    <w:uiPriority w:val="0"/>
    <w:pPr>
      <w:spacing w:line="360" w:lineRule="auto"/>
      <w:ind w:firstLine="200"/>
    </w:pPr>
    <w:rPr>
      <w:sz w:val="24"/>
    </w:rPr>
  </w:style>
  <w:style w:type="paragraph" w:customStyle="1" w:styleId="546">
    <w:name w:val="font6"/>
    <w:basedOn w:val="1"/>
    <w:qFormat/>
    <w:uiPriority w:val="0"/>
    <w:pPr>
      <w:widowControl/>
      <w:spacing w:before="100" w:beforeAutospacing="1" w:after="100" w:afterAutospacing="1" w:line="288" w:lineRule="auto"/>
      <w:ind w:firstLine="420"/>
      <w:jc w:val="left"/>
    </w:pPr>
    <w:rPr>
      <w:sz w:val="24"/>
    </w:rPr>
  </w:style>
  <w:style w:type="paragraph" w:customStyle="1" w:styleId="547">
    <w:name w:val="xl29"/>
    <w:basedOn w:val="1"/>
    <w:qFormat/>
    <w:uiPriority w:val="0"/>
    <w:pPr>
      <w:widowControl/>
      <w:pBdr>
        <w:top w:val="single" w:color="000000" w:sz="4" w:space="0"/>
        <w:bottom w:val="single" w:color="000000" w:sz="4" w:space="0"/>
      </w:pBdr>
      <w:spacing w:before="100" w:beforeAutospacing="1" w:after="100" w:afterAutospacing="1"/>
      <w:jc w:val="right"/>
    </w:pPr>
    <w:rPr>
      <w:b/>
      <w:bCs/>
      <w:sz w:val="20"/>
      <w:szCs w:val="20"/>
    </w:rPr>
  </w:style>
  <w:style w:type="paragraph" w:customStyle="1" w:styleId="548">
    <w:name w:val="正文1)"/>
    <w:basedOn w:val="1"/>
    <w:qFormat/>
    <w:uiPriority w:val="0"/>
    <w:pPr>
      <w:tabs>
        <w:tab w:val="left" w:pos="-120"/>
        <w:tab w:val="left" w:pos="0"/>
        <w:tab w:val="left" w:pos="120"/>
        <w:tab w:val="left" w:pos="425"/>
      </w:tabs>
      <w:spacing w:after="20" w:line="360" w:lineRule="auto"/>
      <w:ind w:left="425" w:hanging="425"/>
      <w:jc w:val="left"/>
    </w:pPr>
    <w:rPr>
      <w:rFonts w:hAnsi="Arial"/>
      <w:smallCaps/>
      <w:spacing w:val="-20"/>
      <w:sz w:val="24"/>
      <w:szCs w:val="20"/>
    </w:rPr>
  </w:style>
  <w:style w:type="paragraph" w:customStyle="1" w:styleId="549">
    <w:name w:val="项目符号1"/>
    <w:basedOn w:val="1"/>
    <w:qFormat/>
    <w:uiPriority w:val="0"/>
    <w:pPr>
      <w:numPr>
        <w:ilvl w:val="1"/>
        <w:numId w:val="9"/>
      </w:numPr>
      <w:tabs>
        <w:tab w:val="left" w:pos="570"/>
      </w:tabs>
    </w:pPr>
    <w:rPr>
      <w:szCs w:val="20"/>
    </w:rPr>
  </w:style>
  <w:style w:type="character" w:customStyle="1" w:styleId="550">
    <w:name w:val="标题 1 Char"/>
    <w:qFormat/>
    <w:uiPriority w:val="0"/>
    <w:rPr>
      <w:b/>
      <w:bCs/>
      <w:sz w:val="44"/>
      <w:szCs w:val="44"/>
    </w:rPr>
  </w:style>
  <w:style w:type="paragraph" w:customStyle="1" w:styleId="551">
    <w:name w:val="标题二、"/>
    <w:basedOn w:val="1"/>
    <w:qFormat/>
    <w:uiPriority w:val="0"/>
    <w:pPr>
      <w:spacing w:line="360" w:lineRule="auto"/>
      <w:ind w:firstLine="200"/>
      <w:outlineLvl w:val="2"/>
    </w:pPr>
    <w:rPr>
      <w:b/>
    </w:rPr>
  </w:style>
  <w:style w:type="paragraph" w:customStyle="1" w:styleId="552">
    <w:name w:val="纯文本2"/>
    <w:basedOn w:val="1"/>
    <w:qFormat/>
    <w:uiPriority w:val="0"/>
    <w:rPr>
      <w:rFonts w:hAnsi="Courier New" w:eastAsia="楷体_GB2312"/>
      <w:sz w:val="26"/>
      <w:szCs w:val="20"/>
    </w:rPr>
  </w:style>
  <w:style w:type="character" w:customStyle="1" w:styleId="553">
    <w:name w:val="普通(网站) Char1"/>
    <w:qFormat/>
    <w:uiPriority w:val="0"/>
    <w:rPr>
      <w:rFonts w:ascii="宋体" w:hAnsi="宋体"/>
      <w:sz w:val="24"/>
      <w:szCs w:val="24"/>
    </w:rPr>
  </w:style>
  <w:style w:type="character" w:customStyle="1" w:styleId="554">
    <w:name w:val="普通(网站) 字符1"/>
    <w:qFormat/>
    <w:uiPriority w:val="0"/>
    <w:rPr>
      <w:rFonts w:ascii="宋体" w:hAnsi="宋体"/>
      <w:sz w:val="24"/>
      <w:szCs w:val="24"/>
    </w:rPr>
  </w:style>
  <w:style w:type="paragraph" w:customStyle="1" w:styleId="555">
    <w:name w:val="_Style 1"/>
    <w:basedOn w:val="1"/>
    <w:qFormat/>
    <w:uiPriority w:val="0"/>
    <w:pPr>
      <w:ind w:firstLine="420"/>
    </w:pPr>
    <w:rPr>
      <w:rFonts w:ascii="Calibri" w:hAnsi="Calibri"/>
      <w:szCs w:val="22"/>
    </w:rPr>
  </w:style>
  <w:style w:type="paragraph" w:customStyle="1" w:styleId="556">
    <w:name w:val="纯文本1"/>
    <w:basedOn w:val="1"/>
    <w:qFormat/>
    <w:uiPriority w:val="0"/>
    <w:pPr>
      <w:widowControl/>
      <w:spacing w:line="120" w:lineRule="auto"/>
      <w:jc w:val="left"/>
    </w:pPr>
    <w:rPr>
      <w:rFonts w:hAnsi="Courier New"/>
      <w:sz w:val="24"/>
    </w:rPr>
  </w:style>
  <w:style w:type="paragraph" w:customStyle="1" w:styleId="557">
    <w:name w:val="Plain Text1"/>
    <w:basedOn w:val="1"/>
    <w:qFormat/>
    <w:uiPriority w:val="99"/>
    <w:rPr>
      <w:rFonts w:hAnsi="Courier New" w:eastAsia="楷体_GB2312"/>
      <w:sz w:val="26"/>
      <w:szCs w:val="20"/>
    </w:rPr>
  </w:style>
  <w:style w:type="paragraph" w:customStyle="1" w:styleId="558">
    <w:name w:val="Body text|2"/>
    <w:basedOn w:val="1"/>
    <w:qFormat/>
    <w:uiPriority w:val="0"/>
    <w:pPr>
      <w:spacing w:line="487" w:lineRule="exact"/>
      <w:ind w:firstLine="540"/>
    </w:pPr>
    <w:rPr>
      <w:lang w:val="zh-TW" w:eastAsia="zh-TW" w:bidi="zh-TW"/>
    </w:rPr>
  </w:style>
  <w:style w:type="paragraph" w:customStyle="1" w:styleId="559">
    <w:name w:val="索引 41"/>
    <w:basedOn w:val="1"/>
    <w:next w:val="1"/>
    <w:qFormat/>
    <w:uiPriority w:val="99"/>
    <w:pPr>
      <w:ind w:left="840" w:hanging="210"/>
      <w:jc w:val="left"/>
    </w:pPr>
    <w:rPr>
      <w:sz w:val="20"/>
    </w:rPr>
  </w:style>
  <w:style w:type="paragraph" w:customStyle="1" w:styleId="560">
    <w:name w:val="List Paragraph1"/>
    <w:basedOn w:val="1"/>
    <w:qFormat/>
    <w:uiPriority w:val="0"/>
    <w:pPr>
      <w:ind w:firstLine="420"/>
    </w:pPr>
    <w:rPr>
      <w:rFonts w:ascii="Times New Roman" w:hAnsi="Times New Roman" w:cs="Times New Roman"/>
    </w:rPr>
  </w:style>
  <w:style w:type="character" w:customStyle="1" w:styleId="561">
    <w:name w:val="apple-converted-space"/>
    <w:qFormat/>
    <w:uiPriority w:val="0"/>
  </w:style>
  <w:style w:type="paragraph" w:customStyle="1" w:styleId="562">
    <w:name w:val="正文文本11"/>
    <w:basedOn w:val="1"/>
    <w:next w:val="1"/>
    <w:qFormat/>
    <w:uiPriority w:val="0"/>
    <w:rPr>
      <w:rFonts w:ascii="仿宋_GB2312" w:hAnsi="Calibri" w:eastAsia="仿宋_GB2312" w:cs="Times New Roman"/>
      <w:sz w:val="28"/>
      <w:szCs w:val="20"/>
    </w:rPr>
  </w:style>
  <w:style w:type="character" w:customStyle="1" w:styleId="563">
    <w:name w:val="NormalCharacter1"/>
    <w:qFormat/>
    <w:uiPriority w:val="0"/>
  </w:style>
  <w:style w:type="character" w:customStyle="1" w:styleId="564">
    <w:name w:val="NormalCharacter11"/>
    <w:qFormat/>
    <w:uiPriority w:val="0"/>
    <w:rPr>
      <w:sz w:val="21"/>
      <w:szCs w:val="24"/>
      <w:lang w:val="en-US" w:eastAsia="zh-CN" w:bidi="ar-SA"/>
    </w:rPr>
  </w:style>
  <w:style w:type="paragraph" w:customStyle="1" w:styleId="565">
    <w:name w:val="正文文本111"/>
    <w:basedOn w:val="1"/>
    <w:next w:val="566"/>
    <w:qFormat/>
    <w:uiPriority w:val="99"/>
    <w:rPr>
      <w:rFonts w:ascii="华文中宋" w:hAnsi="Times New Roman" w:eastAsia="华文中宋" w:cs="Times New Roman"/>
      <w:bCs/>
      <w:sz w:val="28"/>
      <w:szCs w:val="20"/>
    </w:rPr>
  </w:style>
  <w:style w:type="paragraph" w:customStyle="1" w:styleId="566">
    <w:name w:val="列表11"/>
    <w:basedOn w:val="1"/>
    <w:qFormat/>
    <w:uiPriority w:val="0"/>
    <w:pPr>
      <w:tabs>
        <w:tab w:val="left" w:pos="420"/>
      </w:tabs>
      <w:spacing w:after="20" w:line="360" w:lineRule="auto"/>
      <w:ind w:firstLine="480"/>
    </w:pPr>
    <w:rPr>
      <w:sz w:val="24"/>
      <w:szCs w:val="24"/>
    </w:rPr>
  </w:style>
  <w:style w:type="paragraph" w:customStyle="1" w:styleId="567">
    <w:name w:val="普通(网站)1"/>
    <w:basedOn w:val="1"/>
    <w:qFormat/>
    <w:uiPriority w:val="0"/>
    <w:pPr>
      <w:widowControl/>
      <w:spacing w:before="100" w:beforeAutospacing="1" w:after="100" w:afterAutospacing="1" w:line="288" w:lineRule="auto"/>
      <w:ind w:firstLine="420"/>
      <w:jc w:val="left"/>
    </w:pPr>
    <w:rPr>
      <w:rFonts w:cs="Times New Roman"/>
      <w:sz w:val="24"/>
      <w:szCs w:val="24"/>
    </w:rPr>
  </w:style>
  <w:style w:type="paragraph" w:customStyle="1" w:styleId="568">
    <w:name w:val="三级标题"/>
    <w:basedOn w:val="1"/>
    <w:next w:val="1"/>
    <w:qFormat/>
    <w:uiPriority w:val="0"/>
    <w:pPr>
      <w:ind w:firstLine="643"/>
      <w:outlineLvl w:val="2"/>
    </w:pPr>
    <w:rPr>
      <w:b/>
      <w:bCs/>
    </w:rPr>
  </w:style>
  <w:style w:type="paragraph" w:customStyle="1" w:styleId="569">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570">
    <w:name w:val="font11"/>
    <w:basedOn w:val="41"/>
    <w:qFormat/>
    <w:uiPriority w:val="0"/>
    <w:rPr>
      <w:rFonts w:hint="eastAsia" w:ascii="宋体" w:hAnsi="宋体" w:eastAsia="宋体" w:cs="宋体"/>
      <w:b/>
      <w:bCs/>
      <w:color w:val="000000"/>
      <w:sz w:val="24"/>
      <w:szCs w:val="24"/>
      <w:u w:val="none"/>
    </w:rPr>
  </w:style>
  <w:style w:type="character" w:customStyle="1" w:styleId="571">
    <w:name w:val="font31"/>
    <w:basedOn w:val="41"/>
    <w:qFormat/>
    <w:uiPriority w:val="0"/>
    <w:rPr>
      <w:rFonts w:hint="eastAsia" w:ascii="宋体" w:hAnsi="宋体" w:eastAsia="宋体" w:cs="宋体"/>
      <w:color w:val="000000"/>
      <w:sz w:val="24"/>
      <w:szCs w:val="24"/>
      <w:u w:val="none"/>
      <w:vertAlign w:val="superscript"/>
    </w:rPr>
  </w:style>
  <w:style w:type="paragraph" w:customStyle="1" w:styleId="572">
    <w:name w:val="段"/>
    <w:next w:val="1"/>
    <w:qFormat/>
    <w:uiPriority w:val="99"/>
    <w:pPr>
      <w:ind w:firstLine="200"/>
      <w:jc w:val="both"/>
    </w:pPr>
    <w:rPr>
      <w:rFonts w:hint="default" w:ascii="宋体" w:hAnsi="Calibri" w:eastAsia="Times New Roman" w:cs="Times New Roman"/>
      <w:sz w:val="21"/>
      <w:lang w:val="en-US" w:eastAsia="zh-CN" w:bidi="ar-SA"/>
    </w:rPr>
  </w:style>
  <w:style w:type="paragraph" w:customStyle="1" w:styleId="573">
    <w:name w:val="列出段落2"/>
    <w:basedOn w:val="1"/>
    <w:qFormat/>
    <w:uiPriority w:val="0"/>
    <w:pPr>
      <w:ind w:firstLine="420" w:firstLineChars="200"/>
    </w:pPr>
    <w:rPr>
      <w:szCs w:val="21"/>
    </w:rPr>
  </w:style>
  <w:style w:type="character" w:customStyle="1" w:styleId="574">
    <w:name w:val="font81"/>
    <w:basedOn w:val="41"/>
    <w:qFormat/>
    <w:uiPriority w:val="0"/>
    <w:rPr>
      <w:rFonts w:hint="default" w:ascii="方正小标宋_GBK" w:hAnsi="方正小标宋_GBK" w:eastAsia="方正小标宋_GBK" w:cs="方正小标宋_GBK"/>
      <w:color w:val="000000"/>
      <w:sz w:val="20"/>
      <w:szCs w:val="20"/>
      <w:u w:val="single"/>
    </w:rPr>
  </w:style>
  <w:style w:type="character" w:customStyle="1" w:styleId="575">
    <w:name w:val="font91"/>
    <w:basedOn w:val="41"/>
    <w:qFormat/>
    <w:uiPriority w:val="0"/>
    <w:rPr>
      <w:rFonts w:hint="default" w:ascii="方正小标宋_GBK" w:hAnsi="方正小标宋_GBK" w:eastAsia="方正小标宋_GBK" w:cs="方正小标宋_GBK"/>
      <w:color w:val="000000"/>
      <w:sz w:val="20"/>
      <w:szCs w:val="20"/>
      <w:u w:val="single"/>
    </w:rPr>
  </w:style>
  <w:style w:type="character" w:customStyle="1" w:styleId="576">
    <w:name w:val="font151"/>
    <w:basedOn w:val="41"/>
    <w:qFormat/>
    <w:uiPriority w:val="0"/>
    <w:rPr>
      <w:rFonts w:hint="default" w:ascii="方正小标宋_GBK" w:hAnsi="方正小标宋_GBK" w:eastAsia="方正小标宋_GBK" w:cs="方正小标宋_GBK"/>
      <w:color w:val="000000"/>
      <w:sz w:val="20"/>
      <w:szCs w:val="20"/>
      <w:u w:val="single"/>
    </w:rPr>
  </w:style>
  <w:style w:type="character" w:customStyle="1" w:styleId="577">
    <w:name w:val="font51"/>
    <w:basedOn w:val="41"/>
    <w:qFormat/>
    <w:uiPriority w:val="0"/>
    <w:rPr>
      <w:rFonts w:hint="eastAsia" w:ascii="宋体" w:hAnsi="宋体" w:eastAsia="宋体" w:cs="宋体"/>
      <w:b/>
      <w:bCs/>
      <w:color w:val="000000"/>
      <w:sz w:val="20"/>
      <w:szCs w:val="20"/>
      <w:u w:val="none"/>
    </w:rPr>
  </w:style>
  <w:style w:type="character" w:customStyle="1" w:styleId="578">
    <w:name w:val="font112"/>
    <w:basedOn w:val="41"/>
    <w:qFormat/>
    <w:uiPriority w:val="0"/>
    <w:rPr>
      <w:rFonts w:hint="default" w:ascii="方正小标宋_GBK" w:hAnsi="方正小标宋_GBK" w:eastAsia="方正小标宋_GBK" w:cs="方正小标宋_GBK"/>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9" Type="http://schemas.openxmlformats.org/officeDocument/2006/relationships/fontTable" Target="fontTable.xml"/><Relationship Id="rId48" Type="http://schemas.openxmlformats.org/officeDocument/2006/relationships/customXml" Target="../customXml/item2.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theme" Target="theme/theme1.xml"/><Relationship Id="rId44" Type="http://schemas.openxmlformats.org/officeDocument/2006/relationships/footer" Target="footer21.xml"/><Relationship Id="rId43" Type="http://schemas.openxmlformats.org/officeDocument/2006/relationships/footer" Target="footer20.xml"/><Relationship Id="rId42" Type="http://schemas.openxmlformats.org/officeDocument/2006/relationships/footer" Target="footer19.xml"/><Relationship Id="rId41" Type="http://schemas.openxmlformats.org/officeDocument/2006/relationships/header" Target="header21.xml"/><Relationship Id="rId40" Type="http://schemas.openxmlformats.org/officeDocument/2006/relationships/header" Target="header20.xml"/><Relationship Id="rId4" Type="http://schemas.openxmlformats.org/officeDocument/2006/relationships/header" Target="header2.xml"/><Relationship Id="rId39" Type="http://schemas.openxmlformats.org/officeDocument/2006/relationships/header" Target="header19.xml"/><Relationship Id="rId38" Type="http://schemas.openxmlformats.org/officeDocument/2006/relationships/footer" Target="footer18.xml"/><Relationship Id="rId37" Type="http://schemas.openxmlformats.org/officeDocument/2006/relationships/footer" Target="footer17.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header" Target="header17.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header" Target="header14.xml"/><Relationship Id="rId27" Type="http://schemas.openxmlformats.org/officeDocument/2006/relationships/header" Target="header13.xml"/><Relationship Id="rId26" Type="http://schemas.openxmlformats.org/officeDocument/2006/relationships/footer" Target="footer12.xml"/><Relationship Id="rId25" Type="http://schemas.openxmlformats.org/officeDocument/2006/relationships/footer" Target="footer11.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342ef6a6-ec55-4cd2-b21c-89267d1da5af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225ECF55</paraID>
      <start>0</start>
      <end>2</end>
      <status>unmodified</status>
      <modifiedWord/>
      <trackRevisions>false</trackRevisions>
    </reviewItem>
    <reviewItem>
      <errorID>edc23214-c299-46aa-91e6-caa2131d6f77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6C08C496</paraID>
      <start>0</start>
      <end>2</end>
      <status>unmodified</status>
      <modifiedWord/>
      <trackRevisions>false</trackRevisions>
    </reviewItem>
    <reviewItem>
      <errorID>26c818b5-b878-46cf-9e3c-f92adb416885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6B64636B</paraID>
      <start>0</start>
      <end>2</end>
      <status>unmodified</status>
      <modifiedWord/>
      <trackRevisions>false</trackRevisions>
    </reviewItem>
    <reviewItem>
      <errorID>b4c943e1-3511-40a9-9b29-98f190c1e719</errorID>
      <errorWord>(</errorWord>
      <group>L1_Format</group>
      <groupName>格式问题</groupName>
      <ability>L2_HalfPunc</ability>
      <abilityName>全半角检查</abilityName>
      <candidateList>
        <item>（</item>
      </candidateList>
      <explain>文本全半角错误。</explain>
      <paraID>73958ECE</paraID>
      <start>30</start>
      <end>31</end>
      <status>unmodified</status>
      <modifiedWord/>
      <trackRevisions>false</trackRevisions>
    </reviewItem>
    <reviewItem>
      <errorID>fd900dc6-db7e-442d-b346-692f8027ef61</errorID>
      <errorWord>)</errorWord>
      <group>L1_Format</group>
      <groupName>格式问题</groupName>
      <ability>L2_HalfPunc</ability>
      <abilityName>全半角检查</abilityName>
      <candidateList>
        <item>）</item>
      </candidateList>
      <explain>文本全半角错误。</explain>
      <paraID>73958ECE</paraID>
      <start>47</start>
      <end>48</end>
      <status>unmodified</status>
      <modifiedWord/>
      <trackRevisions>false</trackRevisions>
    </reviewItem>
    <reviewItem>
      <errorID>12a19e9b-955d-426e-b9ea-5219a1b2f287</errorID>
      <errorWord>-</errorWord>
      <group>L1_Format</group>
      <groupName>格式问题</groupName>
      <ability>L2_HalfPunc</ability>
      <abilityName>全半角检查</abilityName>
      <candidateList>
        <item>－</item>
      </candidateList>
      <explain>文本全半角错误。</explain>
      <paraID>140F58CF</paraID>
      <start>40</start>
      <end>41</end>
      <status>unmodified</status>
      <modifiedWord/>
      <trackRevisions>false</trackRevisions>
    </reviewItem>
    <reviewItem>
      <errorID>3acc2b72-69fb-4df3-a51f-3a2a139f7dae</errorID>
      <errorWord>-</errorWord>
      <group>L1_Format</group>
      <groupName>格式问题</groupName>
      <ability>L2_HalfPunc</ability>
      <abilityName>全半角检查</abilityName>
      <candidateList>
        <item>－</item>
      </candidateList>
      <explain>文本全半角错误。</explain>
      <paraID>140F58CF</paraID>
      <start>41</start>
      <end>42</end>
      <status>unmodified</status>
      <modifiedWord/>
      <trackRevisions>false</trackRevisions>
    </reviewItem>
    <reviewItem>
      <errorID>38441efa-08f0-4f84-a247-ddb2947eabc7</errorID>
      <errorWord>-</errorWord>
      <group>L1_Format</group>
      <groupName>格式问题</groupName>
      <ability>L2_HalfPunc</ability>
      <abilityName>全半角检查</abilityName>
      <candidateList>
        <item>－</item>
      </candidateList>
      <explain>文本全半角错误。</explain>
      <paraID>140F58CF</paraID>
      <start>67</start>
      <end>68</end>
      <status>unmodified</status>
      <modifiedWord/>
      <trackRevisions>false</trackRevisions>
    </reviewItem>
    <reviewItem>
      <errorID>c79d4931-df7d-4a21-911d-71ec9e6bd403</errorID>
      <errorWord>-</errorWord>
      <group>L1_Format</group>
      <groupName>格式问题</groupName>
      <ability>L2_HalfPunc</ability>
      <abilityName>全半角检查</abilityName>
      <candidateList>
        <item>－</item>
      </candidateList>
      <explain>文本全半角错误。</explain>
      <paraID>140F58CF</paraID>
      <start>68</start>
      <end>69</end>
      <status>unmodified</status>
      <modifiedWord/>
      <trackRevisions>false</trackRevisions>
    </reviewItem>
    <reviewItem>
      <errorID>44b3e816-5297-4e24-a73b-226c389c4f2c</errorID>
      <errorWord>“.</errorWord>
      <group>L1_Punc</group>
      <groupName>标点问题</groupName>
      <ability>L2_Punc</ability>
      <abilityName>标点符号检查</abilityName>
      <candidateList>
        <item>“</item>
      </candidateList>
      <explain/>
      <paraID>140F58CF</paraID>
      <start>80</start>
      <end>82</end>
      <status>unmodified</status>
      <modifiedWord/>
      <trackRevisions>false</trackRevisions>
    </reviewItem>
    <reviewItem>
      <errorID>abe74f20-8c7a-4b44-a0df-dc7f5e87862f</errorID>
      <errorWord>“.</errorWord>
      <group>L1_Punc</group>
      <groupName>标点问题</groupName>
      <ability>L2_Punc</ability>
      <abilityName>标点符号检查</abilityName>
      <candidateList>
        <item>“</item>
      </candidateList>
      <explain/>
      <paraID>140F58CF</paraID>
      <start>95</start>
      <end>97</end>
      <status>unmodified</status>
      <modifiedWord/>
      <trackRevisions>false</trackRevisions>
    </reviewItem>
    <reviewItem>
      <errorID>68d22486-5ab1-4dce-942f-36e91646a821</errorID>
      <errorWord>-</errorWord>
      <group>L1_Format</group>
      <groupName>格式问题</groupName>
      <ability>L2_HalfPunc</ability>
      <abilityName>全半角检查</abilityName>
      <candidateList>
        <item>－</item>
      </candidateList>
      <explain>文本全半角错误。</explain>
      <paraID>140F58CF</paraID>
      <start>118</start>
      <end>119</end>
      <status>unmodified</status>
      <modifiedWord/>
      <trackRevisions>false</trackRevisions>
    </reviewItem>
    <reviewItem>
      <errorID>582b7f7c-8806-407f-aaa3-a74933972fc6</errorID>
      <errorWord>-</errorWord>
      <group>L1_Format</group>
      <groupName>格式问题</groupName>
      <ability>L2_HalfPunc</ability>
      <abilityName>全半角检查</abilityName>
      <candidateList>
        <item>－</item>
      </candidateList>
      <explain>文本全半角错误。</explain>
      <paraID>140F58CF</paraID>
      <start>119</start>
      <end>120</end>
      <status>unmodified</status>
      <modifiedWord/>
      <trackRevisions>false</trackRevisions>
    </reviewItem>
    <reviewItem>
      <errorID>b05e24b0-06cf-49f6-953e-9984313ebb6c</errorID>
      <errorWord>-</errorWord>
      <group>L1_Format</group>
      <groupName>格式问题</groupName>
      <ability>L2_HalfPunc</ability>
      <abilityName>全半角检查</abilityName>
      <candidateList>
        <item>－</item>
      </candidateList>
      <explain>文本全半角错误。</explain>
      <paraID>140F58CF</paraID>
      <start>126</start>
      <end>127</end>
      <status>unmodified</status>
      <modifiedWord/>
      <trackRevisions>false</trackRevisions>
    </reviewItem>
    <reviewItem>
      <errorID>f16ced38-9123-4780-81b7-0d5782a3dad8</errorID>
      <errorWord>-</errorWord>
      <group>L1_Format</group>
      <groupName>格式问题</groupName>
      <ability>L2_HalfPunc</ability>
      <abilityName>全半角检查</abilityName>
      <candidateList>
        <item>－</item>
      </candidateList>
      <explain>文本全半角错误。</explain>
      <paraID>140F58CF</paraID>
      <start>127</start>
      <end>128</end>
      <status>unmodified</status>
      <modifiedWord/>
      <trackRevisions>false</trackRevisions>
    </reviewItem>
    <reviewItem>
      <errorID>76233a16-55e4-496b-a2db-41b668967ced</errorID>
      <errorWord>“.</errorWord>
      <group>L1_Punc</group>
      <groupName>标点问题</groupName>
      <ability>L2_Punc</ability>
      <abilityName>标点符号检查</abilityName>
      <candidateList>
        <item>“</item>
      </candidateList>
      <explain/>
      <paraID>6BA2716C</paraID>
      <start>12</start>
      <end>14</end>
      <status>unmodified</status>
      <modifiedWord/>
      <trackRevisions>false</trackRevisions>
    </reviewItem>
    <reviewItem>
      <errorID>faac84f3-8699-43c5-b254-62b0822defdb</errorID>
      <errorWord>-</errorWord>
      <group>L1_Format</group>
      <groupName>格式问题</groupName>
      <ability>L2_HalfPunc</ability>
      <abilityName>全半角检查</abilityName>
      <candidateList>
        <item>－</item>
      </candidateList>
      <explain>文本全半角错误。</explain>
      <paraID>6BA2716C</paraID>
      <start>49</start>
      <end>50</end>
      <status>unmodified</status>
      <modifiedWord/>
      <trackRevisions>false</trackRevisions>
    </reviewItem>
    <reviewItem>
      <errorID>f93048ae-0f4f-4edb-8ace-62836e89924b</errorID>
      <errorWord>-</errorWord>
      <group>L1_Format</group>
      <groupName>格式问题</groupName>
      <ability>L2_HalfPunc</ability>
      <abilityName>全半角检查</abilityName>
      <candidateList>
        <item>－</item>
      </candidateList>
      <explain>文本全半角错误。</explain>
      <paraID>6BA2716C</paraID>
      <start>50</start>
      <end>51</end>
      <status>unmodified</status>
      <modifiedWord/>
      <trackRevisions>false</trackRevisions>
    </reviewItem>
    <reviewItem>
      <errorID>6e38c5aa-289c-4e10-90f0-abe04e71b4b1</errorID>
      <errorWord>-</errorWord>
      <group>L1_Format</group>
      <groupName>格式问题</groupName>
      <ability>L2_HalfPunc</ability>
      <abilityName>全半角检查</abilityName>
      <candidateList>
        <item>－</item>
      </candidateList>
      <explain>文本全半角错误。</explain>
      <paraID>6BA2716C</paraID>
      <start>56</start>
      <end>57</end>
      <status>unmodified</status>
      <modifiedWord/>
      <trackRevisions>false</trackRevisions>
    </reviewItem>
    <reviewItem>
      <errorID>bc318612-8ab4-4e9c-99f2-c3d2d8209fb2</errorID>
      <errorWord>-</errorWord>
      <group>L1_Format</group>
      <groupName>格式问题</groupName>
      <ability>L2_HalfPunc</ability>
      <abilityName>全半角检查</abilityName>
      <candidateList>
        <item>－</item>
      </candidateList>
      <explain>文本全半角错误。</explain>
      <paraID>6BA2716C</paraID>
      <start>57</start>
      <end>58</end>
      <status>unmodified</status>
      <modifiedWord/>
      <trackRevisions>false</trackRevisions>
    </reviewItem>
    <reviewItem>
      <errorID>5b2bb674-4918-4be6-a069-cafaf80069f1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21550C09</paraID>
      <start>0</start>
      <end>2</end>
      <status>unmodified</status>
      <modifiedWord/>
      <trackRevisions>false</trackRevisions>
    </reviewItem>
    <reviewItem>
      <errorID>89b681c6-eea9-493a-b3f5-3fbf5deab29b</errorID>
      <errorWord>(</errorWord>
      <group>L1_Format</group>
      <groupName>格式问题</groupName>
      <ability>L2_HalfPunc</ability>
      <abilityName>全半角检查</abilityName>
      <candidateList>
        <item>（</item>
      </candidateList>
      <explain>文本全半角错误。</explain>
      <paraID>579A1163</paraID>
      <start>37</start>
      <end>38</end>
      <status>unmodified</status>
      <modifiedWord/>
      <trackRevisions>false</trackRevisions>
    </reviewItem>
    <reviewItem>
      <errorID>c5a09ed6-e14c-4f07-874a-e5acf3543ae5</errorID>
      <errorWord>)</errorWord>
      <group>L1_Format</group>
      <groupName>格式问题</groupName>
      <ability>L2_HalfPunc</ability>
      <abilityName>全半角检查</abilityName>
      <candidateList>
        <item>）</item>
      </candidateList>
      <explain>文本全半角错误。</explain>
      <paraID>579A1163</paraID>
      <start>54</start>
      <end>55</end>
      <status>unmodified</status>
      <modifiedWord/>
      <trackRevisions>false</trackRevisions>
    </reviewItem>
    <reviewItem>
      <errorID>931f07cf-d4bc-496e-9bd1-88bf2fd12950</errorID>
      <errorWord>(</errorWord>
      <group>L1_Format</group>
      <groupName>格式问题</groupName>
      <ability>L2_HalfPunc</ability>
      <abilityName>全半角检查</abilityName>
      <candidateList>
        <item>（</item>
      </candidateList>
      <explain>文本全半角错误。</explain>
      <paraID>32F5B3FD</paraID>
      <start>43</start>
      <end>44</end>
      <status>unmodified</status>
      <modifiedWord/>
      <trackRevisions>false</trackRevisions>
    </reviewItem>
    <reviewItem>
      <errorID>e0e1c5b8-5cdc-4e0a-be69-2800ce56f37a</errorID>
      <errorWord>)</errorWord>
      <group>L1_Format</group>
      <groupName>格式问题</groupName>
      <ability>L2_HalfPunc</ability>
      <abilityName>全半角检查</abilityName>
      <candidateList>
        <item>）</item>
      </candidateList>
      <explain>文本全半角错误。</explain>
      <paraID>32F5B3FD</paraID>
      <start>59</start>
      <end>60</end>
      <status>unmodified</status>
      <modifiedWord/>
      <trackRevisions>false</trackRevisions>
    </reviewItem>
    <reviewItem>
      <errorID>5bed0a24-c8ec-4bdb-bc97-b4723af3c0fe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2299DA98</paraID>
      <start>25</start>
      <end>26</end>
      <status>unmodified</status>
      <modifiedWord/>
      <trackRevisions>false</trackRevisions>
    </reviewItem>
    <reviewItem>
      <errorID>53a75b7a-a780-435a-a5c4-f7ccdbba6aa6</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2299DA98</paraID>
      <start>29</start>
      <end>30</end>
      <status>unmodified</status>
      <modifiedWord/>
      <trackRevisions>false</trackRevisions>
    </reviewItem>
    <reviewItem>
      <errorID>bbee6b09-9439-4c27-937d-db492a54b902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3B023941</paraID>
      <start>0</start>
      <end>2</end>
      <status>unmodified</status>
      <modifiedWord/>
      <trackRevisions>false</trackRevisions>
    </reviewItem>
    <reviewItem>
      <errorID>07257bac-7b0a-4965-ad68-eaf153695505</errorID>
      <errorWord>&lt;</errorWord>
      <group>L1_Format</group>
      <groupName>格式问题</groupName>
      <ability>L2_HalfPunc</ability>
      <abilityName>全半角检查</abilityName>
      <candidateList>
        <item>〈</item>
      </candidateList>
      <explain>文本全半角错误。</explain>
      <paraID>2DCF9600</paraID>
      <start>40</start>
      <end>41</end>
      <status>unmodified</status>
      <modifiedWord/>
      <trackRevisions>false</trackRevisions>
    </reviewItem>
    <reviewItem>
      <errorID>0776879e-6294-4382-9fe1-94305956b4fe</errorID>
      <errorWord>&lt;</errorWord>
      <group>L1_Format</group>
      <groupName>格式问题</groupName>
      <ability>L2_HalfPunc</ability>
      <abilityName>全半角检查</abilityName>
      <candidateList>
        <item>〈</item>
      </candidateList>
      <explain>文本全半角错误。</explain>
      <paraID>1F14E31C</paraID>
      <start>37</start>
      <end>38</end>
      <status>unmodified</status>
      <modifiedWord/>
      <trackRevisions>false</trackRevisions>
    </reviewItem>
    <reviewItem>
      <errorID>e7988602-15ad-4f02-b027-3aa409898e8e</errorID>
      <errorWord>&lt;</errorWord>
      <group>L1_Format</group>
      <groupName>格式问题</groupName>
      <ability>L2_HalfPunc</ability>
      <abilityName>全半角检查</abilityName>
      <candidateList>
        <item>〈</item>
      </candidateList>
      <explain>文本全半角错误。</explain>
      <paraID>61BC7FE5</paraID>
      <start>26</start>
      <end>27</end>
      <status>unmodified</status>
      <modifiedWord/>
      <trackRevisions>false</trackRevisions>
    </reviewItem>
    <reviewItem>
      <errorID>25a032c8-95b0-45a7-b302-910ca08aea0e</errorID>
      <errorWord>，</errorWord>
      <group>L1_Word</group>
      <groupName>字词问题</groupName>
      <ability>L2_Typo</ability>
      <abilityName>字词错误</abilityName>
      <candidateList>
        <item>，并</item>
      </candidateList>
      <explain/>
      <paraID>1CD0BE68</paraID>
      <start>56</start>
      <end>57</end>
      <status>unmodified</status>
      <modifiedWord/>
      <trackRevisions>false</trackRevisions>
    </reviewItem>
    <reviewItem>
      <errorID>dedeaf7e-b59c-4785-b214-dcd488050714</errorID>
      <errorWord>(</errorWord>
      <group>L1_Format</group>
      <groupName>格式问题</groupName>
      <ability>L2_HalfPunc</ability>
      <abilityName>全半角检查</abilityName>
      <candidateList>
        <item>（</item>
      </candidateList>
      <explain>文本全半角错误。</explain>
      <paraID>22C59DDC</paraID>
      <start>31</start>
      <end>32</end>
      <status>unmodified</status>
      <modifiedWord/>
      <trackRevisions>false</trackRevisions>
    </reviewItem>
    <reviewItem>
      <errorID>d0a76183-c714-44a8-b1ef-fcec27397431</errorID>
      <errorWord>)</errorWord>
      <group>L1_Format</group>
      <groupName>格式问题</groupName>
      <ability>L2_HalfPunc</ability>
      <abilityName>全半角检查</abilityName>
      <candidateList>
        <item>）</item>
      </candidateList>
      <explain>文本全半角错误。</explain>
      <paraID>22C59DDC</paraID>
      <start>39</start>
      <end>40</end>
      <status>unmodified</status>
      <modifiedWord/>
      <trackRevisions>false</trackRevisions>
    </reviewItem>
    <reviewItem>
      <errorID>a380fa7f-c02c-4638-a597-8f6f586990ab</errorID>
      <errorWord>详实</errorWord>
      <group>L1_Word</group>
      <groupName>字词问题</groupName>
      <ability>L2_Typo</ability>
      <abilityName>字词错误</abilityName>
      <candidateList>
        <item>翔实</item>
      </candidateList>
      <explain>存在发音相同字词的误用。</explain>
      <paraID>16ED3A7D</paraID>
      <start>41</start>
      <end>43</end>
      <status>unmodified</status>
      <modifiedWord/>
      <trackRevisions>false</trackRevisions>
    </reviewItem>
    <reviewItem>
      <errorID>6c4eac81-8529-4eb2-9091-6d1aabcabb83</errorID>
      <errorWord>详实</errorWord>
      <group>L1_Word</group>
      <groupName>字词问题</groupName>
      <ability>L2_Typo</ability>
      <abilityName>字词错误</abilityName>
      <candidateList>
        <item>翔实</item>
      </candidateList>
      <explain>存在发音相同字词的误用。</explain>
      <paraID>5312B188</paraID>
      <start>40</start>
      <end>42</end>
      <status>unmodified</status>
      <modifiedWord/>
      <trackRevisions>false</trackRevisions>
    </reviewItem>
    <reviewItem>
      <errorID>6bb856a0-3a98-4853-b288-4458688257fc</errorID>
      <errorWord>详实</errorWord>
      <group>L1_Word</group>
      <groupName>字词问题</groupName>
      <ability>L2_Typo</ability>
      <abilityName>字词错误</abilityName>
      <candidateList>
        <item>翔实</item>
      </candidateList>
      <explain>存在发音相同字词的误用。</explain>
      <paraID>17A7F210</paraID>
      <start>52</start>
      <end>54</end>
      <status>unmodified</status>
      <modifiedWord/>
      <trackRevisions>false</trackRevisions>
    </reviewItem>
    <reviewItem>
      <errorID>70600330-dd09-4984-9769-1b8703c0c2c7</errorID>
      <errorWord>(</errorWord>
      <group>L1_Format</group>
      <groupName>格式问题</groupName>
      <ability>L2_HalfPunc</ability>
      <abilityName>全半角检查</abilityName>
      <candidateList>
        <item>（</item>
      </candidateList>
      <explain>文本全半角错误。</explain>
      <paraID>7590CB8E</paraID>
      <start>41</start>
      <end>42</end>
      <status>unmodified</status>
      <modifiedWord/>
      <trackRevisions>false</trackRevisions>
    </reviewItem>
    <reviewItem>
      <errorID>d675f462-6902-41de-a852-6614c56afde9</errorID>
      <errorWord>)</errorWord>
      <group>L1_Format</group>
      <groupName>格式问题</groupName>
      <ability>L2_HalfPunc</ability>
      <abilityName>全半角检查</abilityName>
      <candidateList>
        <item>）</item>
      </candidateList>
      <explain>文本全半角错误。</explain>
      <paraID>7590CB8E</paraID>
      <start>62</start>
      <end>63</end>
      <status>unmodified</status>
      <modifiedWord/>
      <trackRevisions>false</trackRevisions>
    </reviewItem>
    <reviewItem>
      <errorID>f654f7a6-13b7-4ef3-ac6a-33ebd30d994d</errorID>
      <errorWord>:</errorWord>
      <group>L1_Format</group>
      <groupName>格式问题</groupName>
      <ability>L2_HalfPunc</ability>
      <abilityName>全半角检查</abilityName>
      <candidateList>
        <item>：</item>
      </candidateList>
      <explain>文本全半角错误。</explain>
      <paraID>54B2A6DD</paraID>
      <start>27</start>
      <end>28</end>
      <status>unmodified</status>
      <modifiedWord/>
      <trackRevisions>false</trackRevisions>
    </reviewItem>
    <reviewItem>
      <errorID>ccf904e9-b15e-4dd4-a4d4-7336bafcde26</errorID>
      <errorWord>属</errorWord>
      <group>L1_Word</group>
      <groupName>字词问题</groupName>
      <ability>L2_Typo</ability>
      <abilityName>字词错误</abilityName>
      <candidateList>
        <item>属于</item>
      </candidateList>
      <explain/>
      <paraID>70F2046D</paraID>
      <start>39</start>
      <end>40</end>
      <status>unmodified</status>
      <modifiedWord/>
      <trackRevisions>false</trackRevisions>
    </reviewItem>
    <reviewItem>
      <errorID>f7d24940-889a-42dc-baf7-be8d07351888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5FD9E3CB</paraID>
      <start>0</start>
      <end>2</end>
      <status>unmodified</status>
      <modifiedWord/>
      <trackRevisions>false</trackRevisions>
    </reviewItem>
    <reviewItem>
      <errorID>7f6d604a-b3de-48a2-864d-22499726dfe3</errorID>
      <errorWord>提出质疑</errorWord>
      <group>L1_Grammar</group>
      <groupName>语法问题</groupName>
      <ability>L2_Grammar</ability>
      <abilityName>语法错误</abilityName>
      <candidateList>
        <item>质疑</item>
      </candidateList>
      <explain>〈动〉提出疑问：～问难。</explain>
      <paraID>1FBB84D8</paraID>
      <start>81</start>
      <end>85</end>
      <status>unmodified</status>
      <modifiedWord/>
      <trackRevisions>false</trackRevisions>
    </reviewItem>
    <reviewItem>
      <errorID>3273fbbe-e298-4832-8789-024e18951bbe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EB58B09</paraID>
      <start>0</start>
      <end>2</end>
      <status>unmodified</status>
      <modifiedWord/>
      <trackRevisions>false</trackRevisions>
    </reviewItem>
    <reviewItem>
      <errorID>b0527214-3774-4f1f-8ef5-617bba707b17</errorID>
      <errorWord>,</errorWord>
      <group>L1_Format</group>
      <groupName>格式问题</groupName>
      <ability>L2_HalfPunc</ability>
      <abilityName>全半角检查</abilityName>
      <candidateList>
        <item>，</item>
      </candidateList>
      <explain>文本全半角错误。</explain>
      <paraID>1439BA5E</paraID>
      <start>121</start>
      <end>122</end>
      <status>unmodified</status>
      <modifiedWord/>
      <trackRevisions>false</trackRevisions>
    </reviewItem>
    <reviewItem>
      <errorID>cd10a400-b830-482d-a578-61fceaec9b98</errorID>
      <errorWord>,</errorWord>
      <group>L1_Format</group>
      <groupName>格式问题</groupName>
      <ability>L2_HalfPunc</ability>
      <abilityName>全半角检查</abilityName>
      <candidateList>
        <item>，</item>
      </candidateList>
      <explain>文本全半角错误。</explain>
      <paraID>192A3A5F</paraID>
      <start>86</start>
      <end>87</end>
      <status>unmodified</status>
      <modifiedWord/>
      <trackRevisions>false</trackRevisions>
    </reviewItem>
    <reviewItem>
      <errorID>478bc143-5a88-4c06-82db-b37816ee166b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184501BA</paraID>
      <start>1</start>
      <end>3</end>
      <status>unmodified</status>
      <modifiedWord/>
      <trackRevisions>false</trackRevisions>
    </reviewItem>
    <reviewItem>
      <errorID>d3d76d03-77ee-4409-b89c-31b1065525a2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2B9A3C36</paraID>
      <start>1</start>
      <end>3</end>
      <status>unmodified</status>
      <modifiedWord/>
      <trackRevisions>false</trackRevisions>
    </reviewItem>
    <reviewItem>
      <errorID>516a40fe-43f0-4a83-8ed4-c525fd7b502b</errorID>
      <errorWord>:</errorWord>
      <group>L1_Format</group>
      <groupName>格式问题</groupName>
      <ability>L2_HalfPunc</ability>
      <abilityName>全半角检查</abilityName>
      <candidateList>
        <item>：</item>
      </candidateList>
      <explain>文本全半角错误。</explain>
      <paraID>2B9A3C36</paraID>
      <start>21</start>
      <end>22</end>
      <status>unmodified</status>
      <modifiedWord/>
      <trackRevisions>false</trackRevisions>
    </reviewItem>
    <reviewItem>
      <errorID>18f4f4ba-a500-42cb-877c-d08ca064b896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60BA9CE1</paraID>
      <start>1</start>
      <end>3</end>
      <status>unmodified</status>
      <modifiedWord/>
      <trackRevisions>false</trackRevisions>
    </reviewItem>
    <reviewItem>
      <errorID>9188ce20-2e67-4bf1-bda8-1e9c75b92eb7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3C7B3F8D</paraID>
      <start>1</start>
      <end>3</end>
      <status>unmodified</status>
      <modifiedWord/>
      <trackRevisions>false</trackRevisions>
    </reviewItem>
    <reviewItem>
      <errorID>6678ff18-598e-4440-8451-124b3d2d16cb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38764592</paraID>
      <start>1</start>
      <end>3</end>
      <status>unmodified</status>
      <modifiedWord/>
      <trackRevisions>false</trackRevisions>
    </reviewItem>
    <reviewItem>
      <errorID>97b9b06a-b59e-4a68-a77d-2b96422fc959</errorID>
      <errorWord>格</errorWord>
      <group>L1_Word</group>
      <groupName>字词问题</groupName>
      <ability>L2_Typo</ability>
      <abilityName>字词错误</abilityName>
      <candidateList>
        <item>格之</item>
      </candidateList>
      <explain/>
      <paraID>38764592</paraID>
      <start>81</start>
      <end>82</end>
      <status>unmodified</status>
      <modifiedWord/>
      <trackRevisions>false</trackRevisions>
    </reviewItem>
    <reviewItem>
      <errorID>af758971-cdf1-4e31-addc-44a6e1328541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23D07B46</paraID>
      <start>1</start>
      <end>3</end>
      <status>unmodified</status>
      <modifiedWord/>
      <trackRevisions>false</trackRevisions>
    </reviewItem>
    <reviewItem>
      <errorID>90615740-4ffc-4cb3-952b-8a6979e8b50a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78F88C00</paraID>
      <start>1</start>
      <end>3</end>
      <status>unmodified</status>
      <modifiedWord/>
      <trackRevisions>false</trackRevisions>
    </reviewItem>
    <reviewItem>
      <errorID>51e4c043-2bf5-451f-9b8b-b36ad2146e0e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4DBADA5C</paraID>
      <start>1</start>
      <end>3</end>
      <status>unmodified</status>
      <modifiedWord/>
      <trackRevisions>false</trackRevisions>
    </reviewItem>
    <reviewItem>
      <errorID>d83978e6-34fc-495a-b5a3-b7e03e33d399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21C02A5B</paraID>
      <start>1</start>
      <end>3</end>
      <status>unmodified</status>
      <modifiedWord/>
      <trackRevisions>false</trackRevisions>
    </reviewItem>
    <reviewItem>
      <errorID>23549312-3213-4d9f-a2e7-0ac18523a838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2B3EA144</paraID>
      <start>1</start>
      <end>3</end>
      <status>unmodified</status>
      <modifiedWord/>
      <trackRevisions>false</trackRevisions>
    </reviewItem>
    <reviewItem>
      <errorID>a60ad0df-e5fc-4e82-9cc0-bc3561c81d3d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307ECF89</paraID>
      <start>1</start>
      <end>3</end>
      <status>unmodified</status>
      <modifiedWord/>
      <trackRevisions>false</trackRevisions>
    </reviewItem>
    <reviewItem>
      <errorID>2795d719-a73a-4846-bb75-9048e6aaf02c</errorID>
      <errorWord>供应</errorWord>
      <group>L1_Grammar</group>
      <groupName>语法问题</groupName>
      <ability>L2_Grammar</ability>
      <abilityName>语法错误</abilityName>
      <candidateList>
        <item>提供</item>
      </candidateList>
      <explain>“供应～服务”搭配不当，建议修改为“提供～服务”。</explain>
      <paraID>3C6E6579</paraID>
      <start>4</start>
      <end>6</end>
      <status>unmodified</status>
      <modifiedWord/>
      <trackRevisions>false</trackRevisions>
    </reviewItem>
    <reviewItem>
      <errorID>3e3f0a41-336b-4e32-99fa-6ee7173a98dc</errorID>
      <errorWord>供应</errorWord>
      <group>L1_Grammar</group>
      <groupName>语法问题</groupName>
      <ability>L2_Grammar</ability>
      <abilityName>语法错误</abilityName>
      <candidateList>
        <item>提供</item>
      </candidateList>
      <explain>“供应～服务”搭配不当，建议修改为“提供～服务”。</explain>
      <paraID>4CBE6FBE</paraID>
      <start>4</start>
      <end>6</end>
      <status>unmodified</status>
      <modifiedWord/>
      <trackRevisions>false</trackRevisions>
    </reviewItem>
    <reviewItem>
      <errorID>1e6f0ce8-4c77-4c98-abd1-8c36132e5b35</errorID>
      <errorWord>具有</errorWord>
      <group>L1_Word</group>
      <groupName>字词问题</groupName>
      <ability>L2_Typo</ability>
      <abilityName>字词错误</abilityName>
      <candidateList>
        <item>有</item>
      </candidateList>
      <explain>〈书〉同“又”▲：三十～八年。</explain>
      <paraID>435D3536</paraID>
      <start>9</start>
      <end>11</end>
      <status>unmodified</status>
      <modifiedWord/>
      <trackRevisions>false</trackRevisions>
    </reviewItem>
    <reviewItem>
      <errorID>26dd2d3f-5ad2-4790-9d9d-24200135ef0a</errorID>
      <errorWord>，</errorWord>
      <group>L1_Word</group>
      <groupName>字词问题</groupName>
      <ability>L2_Typo</ability>
      <abilityName>字词错误</abilityName>
      <candidateList>
        <item>，由</item>
      </candidateList>
      <explain/>
      <paraID>65A0A5EA</paraID>
      <start>59</start>
      <end>60</end>
      <status>unmodified</status>
      <modifiedWord/>
      <trackRevisions>false</trackRevisions>
    </reviewItem>
    <reviewItem>
      <errorID>869caa74-d298-464c-9cbb-490a4cf173f1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4CB63CE</paraID>
      <start>0</start>
      <end>2</end>
      <status>unmodified</status>
      <modifiedWord/>
      <trackRevisions>false</trackRevisions>
    </reviewItem>
    <reviewItem>
      <errorID>beed852f-513f-4cda-8c0b-96f44c5f0e30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5A340AD1</paraID>
      <start>0</start>
      <end>3</end>
      <status>unmodified</status>
      <modifiedWord/>
      <trackRevisions>false</trackRevisions>
    </reviewItem>
    <reviewItem>
      <errorID>914e181d-41b6-4f7f-96f9-b8e026f112af</errorID>
      <errorWord>,</errorWord>
      <group>L1_Format</group>
      <groupName>格式问题</groupName>
      <ability>L2_HalfPunc</ability>
      <abilityName>全半角检查</abilityName>
      <candidateList>
        <item>，</item>
      </candidateList>
      <explain>文本全半角错误。</explain>
      <paraID>5A340AD1</paraID>
      <start>20</start>
      <end>21</end>
      <status>unmodified</status>
      <modifiedWord/>
      <trackRevisions>false</trackRevisions>
    </reviewItem>
    <reviewItem>
      <errorID>b7b593ed-9288-4495-9597-b075bb287a68</errorID>
      <errorWord>,</errorWord>
      <group>L1_Format</group>
      <groupName>格式问题</groupName>
      <ability>L2_HalfPunc</ability>
      <abilityName>全半角检查</abilityName>
      <candidateList>
        <item>，</item>
      </candidateList>
      <explain>文本全半角错误。</explain>
      <paraID>5A340AD1</paraID>
      <start>28</start>
      <end>29</end>
      <status>unmodified</status>
      <modifiedWord/>
      <trackRevisions>false</trackRevisions>
    </reviewItem>
    <reviewItem>
      <errorID>15e3e745-3d29-4c9d-9c6d-5ef277fec969</errorID>
      <errorWord>,</errorWord>
      <group>L1_Format</group>
      <groupName>格式问题</groupName>
      <ability>L2_HalfPunc</ability>
      <abilityName>全半角检查</abilityName>
      <candidateList>
        <item>，</item>
      </candidateList>
      <explain>文本全半角错误。</explain>
      <paraID>3F2C4514</paraID>
      <start>14</start>
      <end>15</end>
      <status>unmodified</status>
      <modifiedWord/>
      <trackRevisions>false</trackRevisions>
    </reviewItem>
    <reviewItem>
      <errorID>e7b5cfb8-07e9-47f9-bc8e-60b40c29cb5a</errorID>
      <errorWord>消消</errorWord>
      <group>L1_Word</group>
      <groupName>字词问题</groupName>
      <ability>L2_Typo</ability>
      <abilityName>字词错误</abilityName>
      <candidateList>
        <item>消</item>
      </candidateList>
      <explain/>
      <paraID>6869DF72</paraID>
      <start>0</start>
      <end>3</end>
      <status>modified</status>
      <modifiedWord>消</modifiedWord>
      <trackRevisions>true</trackRevisions>
    </reviewItem>
    <reviewItem>
      <errorID>610d23e3-4de1-450e-8ca5-59c2c52cde81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46F485AE</paraID>
      <start>0</start>
      <end>2</end>
      <status>unmodified</status>
      <modifiedWord/>
      <trackRevisions>false</trackRevisions>
    </reviewItem>
    <reviewItem>
      <errorID>b26632ac-0f6a-4ff3-9cb4-0dd59061cce2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630AE0A4</paraID>
      <start>0</start>
      <end>2</end>
      <status>unmodified</status>
      <modifiedWord/>
      <trackRevisions>false</trackRevisions>
    </reviewItem>
    <reviewItem>
      <errorID>4ce35b66-7ced-48af-8125-ada287cf8acb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336AB20</paraID>
      <start>0</start>
      <end>2</end>
      <status>unmodified</status>
      <modifiedWord/>
      <trackRevisions>false</trackRevisions>
    </reviewItem>
    <reviewItem>
      <errorID>fc25269f-cd88-4ad0-b672-cf96b7fadcc3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3325F843</paraID>
      <start>0</start>
      <end>2</end>
      <status>unmodified</status>
      <modifiedWord/>
      <trackRevisions>false</trackRevisions>
    </reviewItem>
    <reviewItem>
      <errorID>7b54379c-2537-4606-84d2-a0696313d601</errorID>
      <errorWord>财务</errorWord>
      <group>L1_Word</group>
      <groupName>字词问题</groupName>
      <ability>L2_Typo</ability>
      <abilityName>字词错误</abilityName>
      <candidateList>
        <item>财物</item>
      </candidateList>
      <explain>存在发音相同字词的误用。</explain>
      <paraID>3325F843</paraID>
      <start>9</start>
      <end>11</end>
      <status>unmodified</status>
      <modifiedWord/>
      <trackRevisions>false</trackRevisions>
    </reviewItem>
    <reviewItem>
      <errorID>a1cafd6d-3227-4734-af04-427744956bde</errorID>
      <errorWord>(</errorWord>
      <group>L1_Format</group>
      <groupName>格式问题</groupName>
      <ability>L2_HalfPunc</ability>
      <abilityName>全半角检查</abilityName>
      <candidateList>
        <item>（</item>
      </candidateList>
      <explain>文本全半角错误。</explain>
      <paraID>657FD97D</paraID>
      <start>7</start>
      <end>8</end>
      <status>unmodified</status>
      <modifiedWord/>
      <trackRevisions>false</trackRevisions>
    </reviewItem>
    <reviewItem>
      <errorID>868161ef-203a-46cb-a887-9acb3912de06</errorID>
      <errorWord>止</errorWord>
      <group>L1_Word</group>
      <groupName>字词问题</groupName>
      <ability>L2_Typo</ability>
      <abilityName>字词错误</abilityName>
      <candidateList>
        <item>止存</item>
      </candidateList>
      <explain/>
      <paraID> 339869D</paraID>
      <start>10</start>
      <end>11</end>
      <status>unmodified</status>
      <modifiedWord/>
      <trackRevisions>false</trackRevisions>
    </reviewItem>
    <reviewItem>
      <errorID>027c6d44-7df3-460d-a36b-aa41e10b41a2</errorID>
      <errorWord>》</errorWord>
      <group>L1_Word</group>
      <groupName>字词问题</groupName>
      <ability>L2_Typo</ability>
      <abilityName>字词错误</abilityName>
      <candidateList>
        <item>》和</item>
      </candidateList>
      <explain/>
      <paraID>37D6DABE</paraID>
      <start>15</start>
      <end>16</end>
      <status>unmodified</status>
      <modifiedWord/>
      <trackRevisions>false</trackRevisions>
    </reviewItem>
    <reviewItem>
      <errorID>1d51f01d-dbdf-4911-afe5-3a5d4132a550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1027AFFD</paraID>
      <start>0</start>
      <end>2</end>
      <status>unmodified</status>
      <modifiedWord/>
      <trackRevisions>false</trackRevisions>
    </reviewItem>
    <reviewItem>
      <errorID>b874b155-dd89-4aaa-b4e4-3367810a2ca7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2648081D</paraID>
      <start>0</start>
      <end>3</end>
      <status>unmodified</status>
      <modifiedWord/>
      <trackRevisions>false</trackRevisions>
    </reviewItem>
    <reviewItem>
      <errorID>24a4a729-3eb4-4145-8eaa-256bbdf606d6</errorID>
      <errorWord>,</errorWord>
      <group>L1_Format</group>
      <groupName>格式问题</groupName>
      <ability>L2_HalfPunc</ability>
      <abilityName>全半角检查</abilityName>
      <candidateList>
        <item>，</item>
      </candidateList>
      <explain>文本全半角错误。</explain>
      <paraID>2648081D</paraID>
      <start>20</start>
      <end>21</end>
      <status>unmodified</status>
      <modifiedWord/>
      <trackRevisions>false</trackRevisions>
    </reviewItem>
    <reviewItem>
      <errorID>0313c2ea-3daa-4d96-b692-df624bde93fe</errorID>
      <errorWord>,</errorWord>
      <group>L1_Format</group>
      <groupName>格式问题</groupName>
      <ability>L2_HalfPunc</ability>
      <abilityName>全半角检查</abilityName>
      <candidateList>
        <item>，</item>
      </candidateList>
      <explain>文本全半角错误。</explain>
      <paraID>2648081D</paraID>
      <start>28</start>
      <end>29</end>
      <status>unmodified</status>
      <modifiedWord/>
      <trackRevisions>false</trackRevisions>
    </reviewItem>
    <reviewItem>
      <errorID>4d4c9fac-3f17-4860-8d5c-f85092bb8206</errorID>
      <errorWord>,</errorWord>
      <group>L1_Format</group>
      <groupName>格式问题</groupName>
      <ability>L2_HalfPunc</ability>
      <abilityName>全半角检查</abilityName>
      <candidateList>
        <item>，</item>
      </candidateList>
      <explain>文本全半角错误。</explain>
      <paraID>1107686C</paraID>
      <start>14</start>
      <end>15</end>
      <status>unmodified</status>
      <modifiedWord/>
      <trackRevisions>false</trackRevisions>
    </reviewItem>
    <reviewItem>
      <errorID>1ce85ab9-242c-4816-84e7-3cc311a3ca08</errorID>
      <errorWord>消消</errorWord>
      <group>L1_Word</group>
      <groupName>字词问题</groupName>
      <ability>L2_Typo</ability>
      <abilityName>字词错误</abilityName>
      <candidateList>
        <item>消</item>
      </candidateList>
      <explain/>
      <paraID>501B8710</paraID>
      <start>0</start>
      <end>3</end>
      <status>modified</status>
      <modifiedWord>消</modifiedWord>
      <trackRevisions>true</trackRevisions>
    </reviewItem>
    <reviewItem>
      <errorID>fb360ca0-918d-4e5e-8350-3323e6ab9ae7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52E62AA5</paraID>
      <start>0</start>
      <end>4</end>
      <status>modified</status>
      <modifiedWord>1.</modifiedWord>
      <trackRevisions>true</trackRevisions>
    </reviewItem>
    <reviewItem>
      <errorID>be77d2b2-7346-451d-8bf5-a08e89f5a402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613B983</paraID>
      <start>0</start>
      <end>2</end>
      <status>unmodified</status>
      <modifiedWord/>
      <trackRevisions>false</trackRevisions>
    </reviewItem>
    <reviewItem>
      <errorID>30d706a7-a2bd-421f-baef-a38513947755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2170EF20</paraID>
      <start>0</start>
      <end>2</end>
      <status>unmodified</status>
      <modifiedWord/>
      <trackRevisions>false</trackRevisions>
    </reviewItem>
    <reviewItem>
      <errorID>bed4fc3e-d527-44d3-ac57-99f53b22f57c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59E7B097</paraID>
      <start>0</start>
      <end>2</end>
      <status>unmodified</status>
      <modifiedWord/>
      <trackRevisions>false</trackRevisions>
    </reviewItem>
    <reviewItem>
      <errorID>9dcb7665-1123-4470-8f5a-7909e82b6785</errorID>
      <errorWord>财务</errorWord>
      <group>L1_Word</group>
      <groupName>字词问题</groupName>
      <ability>L2_Typo</ability>
      <abilityName>字词错误</abilityName>
      <candidateList>
        <item>财物</item>
      </candidateList>
      <explain>存在发音相同字词的误用。</explain>
      <paraID>59E7B097</paraID>
      <start>9</start>
      <end>11</end>
      <status>unmodified</status>
      <modifiedWord/>
      <trackRevisions>false</trackRevisions>
    </reviewItem>
    <reviewItem>
      <errorID>fd4d6a87-a42a-4d9a-b039-5aadef3c9b5b</errorID>
      <errorWord>(</errorWord>
      <group>L1_Format</group>
      <groupName>格式问题</groupName>
      <ability>L2_HalfPunc</ability>
      <abilityName>全半角检查</abilityName>
      <candidateList>
        <item>（</item>
      </candidateList>
      <explain>文本全半角错误。</explain>
      <paraID>19D06BA5</paraID>
      <start>7</start>
      <end>8</end>
      <status>unmodified</status>
      <modifiedWord/>
      <trackRevisions>false</trackRevisions>
    </reviewItem>
    <reviewItem>
      <errorID>527a2d96-4c39-4280-8045-cd4a5a953706</errorID>
      <errorWord>止</errorWord>
      <group>L1_Word</group>
      <groupName>字词问题</groupName>
      <ability>L2_Typo</ability>
      <abilityName>字词错误</abilityName>
      <candidateList>
        <item>止存</item>
      </candidateList>
      <explain/>
      <paraID>1B06EF09</paraID>
      <start>10</start>
      <end>11</end>
      <status>unmodified</status>
      <modifiedWord/>
      <trackRevisions>false</trackRevisions>
    </reviewItem>
    <reviewItem>
      <errorID>6ed5a62e-ab18-4585-abc8-f14ec9a2310b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6622E28B</paraID>
      <start>0</start>
      <end>2</end>
      <status>unmodified</status>
      <modifiedWord/>
      <trackRevisions>false</trackRevisions>
    </reviewItem>
    <reviewItem>
      <errorID>b74ea997-a0ce-4494-aa81-113dcd64cffd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1D65069E</paraID>
      <start>0</start>
      <end>2</end>
      <status>unmodified</status>
      <modifiedWord/>
      <trackRevisions>false</trackRevisions>
    </reviewItem>
    <reviewItem>
      <errorID>8a98bf85-345e-4d7f-b331-a4c10be94db4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2B6A5E82</paraID>
      <start>0</start>
      <end>2</end>
      <status>unmodified</status>
      <modifiedWord/>
      <trackRevisions>false</trackRevisions>
    </reviewItem>
    <reviewItem>
      <errorID>acf9b0ce-90ac-421a-9e8e-1737c665a2cc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4F153602</paraID>
      <start>0</start>
      <end>2</end>
      <status>unmodified</status>
      <modifiedWord/>
      <trackRevisions>false</trackRevisions>
    </reviewItem>
    <reviewItem>
      <errorID>7936d7f0-c671-4e9b-ab51-9c637bb45ff9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17C74A1E</paraID>
      <start>0</start>
      <end>2</end>
      <status>unmodified</status>
      <modifiedWord/>
      <trackRevisions>false</trackRevisions>
    </reviewItem>
    <reviewItem>
      <errorID>913ab1fd-8fa6-40a9-90be-1660fbde4ffa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2BAD07A7</paraID>
      <start>0</start>
      <end>2</end>
      <status>unmodified</status>
      <modifiedWord/>
      <trackRevisions>false</trackRevisions>
    </reviewItem>
    <reviewItem>
      <errorID>a59a24a2-9c84-4840-bf5f-75b42b37170a</errorID>
      <errorWord>间</errorWord>
      <group>L1_Word</group>
      <groupName>字词问题</groupName>
      <ability>L2_Typo</ability>
      <abilityName>字词错误</abilityName>
      <candidateList>
        <item>间内</item>
      </candidateList>
      <explain/>
      <paraID>2BAD07A7</paraID>
      <start>36</start>
      <end>37</end>
      <status>unmodified</status>
      <modifiedWord/>
      <trackRevisions>false</trackRevisions>
    </reviewItem>
    <reviewItem>
      <errorID>3b303f48-1442-4585-98b8-0cefb0911b55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7B06E026</paraID>
      <start>0</start>
      <end>2</end>
      <status>unmodified</status>
      <modifiedWord/>
      <trackRevisions>false</trackRevisions>
    </reviewItem>
    <reviewItem>
      <errorID>cbc64b98-ceb7-4f3a-b54c-52d5184debc7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7BD88352</paraID>
      <start>0</start>
      <end>2</end>
      <status>unmodified</status>
      <modifiedWord/>
      <trackRevisions>false</trackRevisions>
    </reviewItem>
    <reviewItem>
      <errorID>6cea8d1b-be96-446a-a493-a2e3f54387d1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6B125800</paraID>
      <start>0</start>
      <end>2</end>
      <status>unmodified</status>
      <modifiedWord/>
      <trackRevisions>false</trackRevisions>
    </reviewItem>
    <reviewItem>
      <errorID>88042d04-f5a1-4486-84de-044fdda71f0c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68059DAA</paraID>
      <start>0</start>
      <end>2</end>
      <status>unmodified</status>
      <modifiedWord/>
      <trackRevisions>false</trackRevisions>
    </reviewItem>
    <reviewItem>
      <errorID>e90c0a3b-1fa5-49cf-a92d-f07f94c53ccf</errorID>
      <errorWord>(</errorWord>
      <group>L1_Format</group>
      <groupName>格式问题</groupName>
      <ability>L2_HalfPunc</ability>
      <abilityName>全半角检查</abilityName>
      <candidateList>
        <item>（</item>
      </candidateList>
      <explain>文本全半角错误。</explain>
      <paraID>659BA5B7</paraID>
      <start>37</start>
      <end>38</end>
      <status>unmodified</status>
      <modifiedWord/>
      <trackRevisions>false</trackRevisions>
    </reviewItem>
    <reviewItem>
      <errorID>2a65b3bf-953d-46da-a31f-724e058d58b7</errorID>
      <errorWord>)</errorWord>
      <group>L1_Format</group>
      <groupName>格式问题</groupName>
      <ability>L2_HalfPunc</ability>
      <abilityName>全半角检查</abilityName>
      <candidateList>
        <item>）</item>
      </candidateList>
      <explain>文本全半角错误。</explain>
      <paraID>659BA5B7</paraID>
      <start>54</start>
      <end>55</end>
      <status>unmodified</status>
      <modifiedWord/>
      <trackRevisions>false</trackRevisions>
    </reviewItem>
    <reviewItem>
      <errorID>e523d22a-f43d-49ec-8f78-ac40ffd6140f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5A6A24C6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d0d090-ec0e-4f74-bdce-e36cb6391e6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10400</Words>
  <Characters>11274</Characters>
  <TotalTime>10</TotalTime>
  <ScaleCrop>false</ScaleCrop>
  <LinksUpToDate>false</LinksUpToDate>
  <CharactersWithSpaces>11417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2024-09-04T09:50:00Z</dcterms:created>
  <dc:creator>Huojiamin</dc:creator>
  <cp:lastModifiedBy>Huojiamin</cp:lastModifiedBy>
  <dcterms:modified xsi:type="dcterms:W3CDTF">2026-03-20T02:34:11Z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eyJoZGlkIjoiMTdhOGRkMGYxZGI3NTEyMGRmOGE5OTI4YjgzMjA1NDAiLCJ1c2VySWQiOiIyNjk4NDUzMDUifQ==</vt:lpwstr>
  </property>
  <property fmtid="{D5CDD505-2E9C-101B-9397-08002B2CF9AE}" pid="3" name="KSOProductBuildVer">
    <vt:lpwstr>2052-12.1.0.25225</vt:lpwstr>
  </property>
  <property fmtid="{D5CDD505-2E9C-101B-9397-08002B2CF9AE}" pid="4" name="ICV">
    <vt:lpwstr>C0A577CFDE1945FF8D57FFBDA6762492_13</vt:lpwstr>
  </property>
</Properties>
</file>